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XX/XX/20XX</w:t>
            </w:r>
            <w:r>
              <w:rPr>
                <w:color w:val="231F20"/>
                <w:sz w:val="16"/>
                <w:szCs w:val="16"/>
                <w:highlight w:val="cyan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de la puissance installée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{#puissanceInitiale}{puissanceInitiale}{/puissanceInitiale}{^puissanceInitiale}{puissanceActuelle}{/puissanceInitiale}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{#puissanceInitiale}La puissance installée a été modifiée depuis la notification. Elle est actuellement de {puissanceActuelle} {unitePuissance}.{/puissanceInitiale}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{referenceParagraphePuissance}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{contenuParagraphePuissance}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j’ai l’honneur de vous informer que j’autorise le changement de puissance demandé. / et compte-tenu des éléments précédents, je suis au regret de ne pas donner de suite favorable à votre demande.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{#dreal}DREAL {dreal}{/dreal}{^dreal}DREAL concernée{/dreal}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254</Words>
  <Characters>1857</Characters>
  <CharactersWithSpaces>2083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2023-09-01T16:03:20Z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