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4C66A" w14:textId="77777777" w:rsidR="00DF1EA9" w:rsidRDefault="00DF1EA9" w:rsidP="008917CA">
      <w:pPr>
        <w:rPr>
          <w:noProof/>
          <w:highlight w:val="yellow"/>
          <w:lang w:eastAsia="fr-FR"/>
        </w:rPr>
      </w:pPr>
    </w:p>
    <w:p w14:paraId="719B8ED8" w14:textId="77777777" w:rsidR="00DF1EA9" w:rsidRDefault="00DF1EA9" w:rsidP="008917CA">
      <w:pPr>
        <w:rPr>
          <w:noProof/>
          <w:highlight w:val="yellow"/>
          <w:lang w:eastAsia="fr-FR"/>
        </w:rPr>
      </w:pPr>
    </w:p>
    <w:p w14:paraId="3046E1FF" w14:textId="77777777" w:rsidR="00DF1EA9" w:rsidRDefault="00DF1EA9" w:rsidP="008917CA">
      <w:pPr>
        <w:rPr>
          <w:noProof/>
          <w:highlight w:val="yellow"/>
          <w:lang w:eastAsia="fr-FR"/>
        </w:rPr>
      </w:pPr>
    </w:p>
    <w:p w14:paraId="521563F5" w14:textId="77777777" w:rsidR="00A15F07" w:rsidRDefault="00A15F07" w:rsidP="008917CA">
      <w:pPr>
        <w:rPr>
          <w:noProof/>
          <w:highlight w:val="yellow"/>
          <w:lang w:eastAsia="fr-FR"/>
        </w:rPr>
      </w:pPr>
    </w:p>
    <w:p w14:paraId="175631E6" w14:textId="77777777" w:rsidR="004546CF" w:rsidRDefault="004546CF" w:rsidP="00A15F07">
      <w:pPr>
        <w:pStyle w:val="Pieddepage"/>
      </w:pPr>
      <w:r>
        <w:t>Service des flottes et des marins</w:t>
      </w:r>
    </w:p>
    <w:p w14:paraId="515B052C" w14:textId="77777777" w:rsidR="004546CF" w:rsidRDefault="004546CF" w:rsidP="00A15F07">
      <w:pPr>
        <w:pStyle w:val="Pieddepage"/>
      </w:pPr>
      <w:r>
        <w:t>Sous-direction des gens de mer</w:t>
      </w:r>
    </w:p>
    <w:p w14:paraId="3EF5D45B" w14:textId="6645CE01" w:rsidR="004546CF" w:rsidRDefault="004546CF" w:rsidP="00A15F07">
      <w:pPr>
        <w:pStyle w:val="Pieddepage"/>
      </w:pPr>
      <w:r>
        <w:t>Bureau du travail maritime</w:t>
      </w:r>
    </w:p>
    <w:p w14:paraId="2CC00CFE" w14:textId="77777777" w:rsidR="004546CF" w:rsidRDefault="004546CF" w:rsidP="00A15F07">
      <w:pPr>
        <w:pStyle w:val="Pieddepage"/>
      </w:pPr>
    </w:p>
    <w:p w14:paraId="2C494155" w14:textId="77777777" w:rsidR="004546CF" w:rsidRDefault="004546CF" w:rsidP="00A15F07">
      <w:pPr>
        <w:pStyle w:val="Pieddepage"/>
      </w:pPr>
      <w:proofErr w:type="spellStart"/>
      <w:r>
        <w:t>Ref</w:t>
      </w:r>
      <w:proofErr w:type="spellEnd"/>
      <w:r>
        <w:t> : GM3-…</w:t>
      </w:r>
    </w:p>
    <w:p w14:paraId="22601B08" w14:textId="5C49C96C" w:rsidR="004546CF" w:rsidRDefault="004546CF" w:rsidP="00A15F07">
      <w:pPr>
        <w:pStyle w:val="Pieddepage"/>
      </w:pPr>
    </w:p>
    <w:p w14:paraId="7344C60F" w14:textId="2810F1BA" w:rsidR="00A15F07" w:rsidRDefault="00A15F07" w:rsidP="008917CA">
      <w:pPr>
        <w:rPr>
          <w:noProof/>
          <w:highlight w:val="yellow"/>
          <w:lang w:eastAsia="fr-FR"/>
        </w:rPr>
      </w:pPr>
    </w:p>
    <w:p w14:paraId="2D162584" w14:textId="6DBF6DD4" w:rsidR="00A15F07" w:rsidRPr="00A15F07" w:rsidRDefault="00A15F07" w:rsidP="00A15F07">
      <w:pPr>
        <w:jc w:val="right"/>
        <w:rPr>
          <w:noProof/>
          <w:lang w:eastAsia="fr-FR"/>
        </w:rPr>
      </w:pPr>
      <w:r w:rsidRPr="00A15F07">
        <w:rPr>
          <w:noProof/>
          <w:lang w:eastAsia="fr-FR"/>
        </w:rPr>
        <w:t>A Paris, le … mai 2023</w:t>
      </w:r>
    </w:p>
    <w:p w14:paraId="3137B3DF" w14:textId="77777777" w:rsidR="00A15F07" w:rsidRDefault="00A15F07" w:rsidP="008917CA">
      <w:pPr>
        <w:rPr>
          <w:noProof/>
          <w:highlight w:val="yellow"/>
          <w:lang w:eastAsia="fr-FR"/>
        </w:rPr>
      </w:pPr>
    </w:p>
    <w:p w14:paraId="765E324E" w14:textId="69934EE8" w:rsidR="001A27CB" w:rsidRDefault="001A27CB" w:rsidP="008917CA">
      <w:pPr>
        <w:rPr>
          <w:noProof/>
          <w:lang w:eastAsia="fr-FR"/>
        </w:rPr>
      </w:pPr>
    </w:p>
    <w:p w14:paraId="534708E0" w14:textId="14E960AE" w:rsidR="00BE5BC0" w:rsidRDefault="00BE5BC0" w:rsidP="008917CA">
      <w:pPr>
        <w:rPr>
          <w:noProof/>
          <w:lang w:eastAsia="fr-FR"/>
        </w:rPr>
      </w:pPr>
    </w:p>
    <w:p w14:paraId="107882B7" w14:textId="516DB8DE" w:rsidR="006B5CDB" w:rsidRDefault="006B5CDB" w:rsidP="006B5CDB">
      <w:pPr>
        <w:rPr>
          <w:noProof/>
          <w:lang w:eastAsia="fr-FR"/>
        </w:rPr>
      </w:pPr>
      <w:bookmarkStart w:id="0" w:name="_GoBack"/>
      <w:bookmarkEnd w:id="0"/>
    </w:p>
    <w:p w14:paraId="582EA4E3" w14:textId="77777777" w:rsidR="006B5CDB" w:rsidRDefault="006B5CDB" w:rsidP="008917CA">
      <w:pPr>
        <w:rPr>
          <w:noProof/>
          <w:lang w:eastAsia="fr-FR"/>
        </w:rPr>
      </w:pPr>
    </w:p>
    <w:p w14:paraId="15F2B04A" w14:textId="77777777" w:rsidR="00DF1EA9" w:rsidRPr="00DF1EA9" w:rsidRDefault="00DE2B01" w:rsidP="00DF1EA9">
      <w:pPr>
        <w:pBdr>
          <w:top w:val="single" w:sz="4" w:space="1" w:color="auto"/>
          <w:left w:val="single" w:sz="4" w:space="4" w:color="auto"/>
          <w:bottom w:val="single" w:sz="4" w:space="1" w:color="auto"/>
          <w:right w:val="single" w:sz="4" w:space="4" w:color="auto"/>
        </w:pBdr>
        <w:jc w:val="center"/>
        <w:rPr>
          <w:b/>
          <w:noProof/>
          <w:sz w:val="24"/>
          <w:szCs w:val="24"/>
          <w:lang w:eastAsia="fr-FR"/>
        </w:rPr>
      </w:pPr>
      <w:r w:rsidRPr="00DF1EA9">
        <w:rPr>
          <w:b/>
          <w:noProof/>
          <w:sz w:val="24"/>
          <w:szCs w:val="24"/>
          <w:lang w:eastAsia="fr-FR"/>
        </w:rPr>
        <w:t xml:space="preserve">Modèle de procès-verbal </w:t>
      </w:r>
    </w:p>
    <w:p w14:paraId="4EC9C3AF" w14:textId="18307484" w:rsidR="00DE2B01" w:rsidRPr="00DF1EA9" w:rsidRDefault="00DE2B01" w:rsidP="00DF1EA9">
      <w:pPr>
        <w:pBdr>
          <w:top w:val="single" w:sz="4" w:space="1" w:color="auto"/>
          <w:left w:val="single" w:sz="4" w:space="4" w:color="auto"/>
          <w:bottom w:val="single" w:sz="4" w:space="1" w:color="auto"/>
          <w:right w:val="single" w:sz="4" w:space="4" w:color="auto"/>
        </w:pBdr>
        <w:jc w:val="center"/>
        <w:rPr>
          <w:b/>
          <w:noProof/>
          <w:sz w:val="24"/>
          <w:szCs w:val="24"/>
          <w:lang w:eastAsia="fr-FR"/>
        </w:rPr>
      </w:pPr>
      <w:r w:rsidRPr="00DF1EA9">
        <w:rPr>
          <w:b/>
          <w:noProof/>
          <w:sz w:val="24"/>
          <w:szCs w:val="24"/>
          <w:lang w:eastAsia="fr-FR"/>
        </w:rPr>
        <w:t>pour le contrôle de l’armement des navires et des gens de mer</w:t>
      </w:r>
    </w:p>
    <w:p w14:paraId="4FE45A74" w14:textId="77777777" w:rsidR="00DF1EA9" w:rsidRPr="00DF1EA9" w:rsidRDefault="00DF1EA9" w:rsidP="00DF1EA9">
      <w:pPr>
        <w:rPr>
          <w:noProof/>
          <w:sz w:val="24"/>
          <w:szCs w:val="24"/>
          <w:lang w:eastAsia="fr-FR"/>
        </w:rPr>
      </w:pPr>
    </w:p>
    <w:p w14:paraId="35FD01A4" w14:textId="77777777" w:rsidR="00DF1EA9" w:rsidRDefault="00DF1EA9" w:rsidP="00DF1EA9">
      <w:pPr>
        <w:jc w:val="both"/>
        <w:rPr>
          <w:noProof/>
          <w:lang w:eastAsia="fr-FR"/>
        </w:rPr>
      </w:pPr>
    </w:p>
    <w:p w14:paraId="447A2430" w14:textId="1A61D389" w:rsidR="001A27CB" w:rsidRDefault="00F605A7" w:rsidP="00DF1EA9">
      <w:pPr>
        <w:jc w:val="both"/>
        <w:rPr>
          <w:noProof/>
          <w:lang w:eastAsia="fr-FR"/>
        </w:rPr>
      </w:pPr>
      <w:r>
        <w:rPr>
          <w:noProof/>
          <w:lang w:eastAsia="fr-FR"/>
        </w:rPr>
        <w:t xml:space="preserve">Le procès-verbal </w:t>
      </w:r>
      <w:r w:rsidR="00DF1EA9">
        <w:rPr>
          <w:noProof/>
          <w:lang w:eastAsia="fr-FR"/>
        </w:rPr>
        <w:t>présenté</w:t>
      </w:r>
      <w:r w:rsidR="00DE2B01">
        <w:rPr>
          <w:noProof/>
          <w:lang w:eastAsia="fr-FR"/>
        </w:rPr>
        <w:t xml:space="preserve"> en Annexe</w:t>
      </w:r>
      <w:r>
        <w:rPr>
          <w:noProof/>
          <w:lang w:eastAsia="fr-FR"/>
        </w:rPr>
        <w:t xml:space="preserve"> est </w:t>
      </w:r>
      <w:r w:rsidR="001A27CB">
        <w:rPr>
          <w:noProof/>
          <w:lang w:eastAsia="fr-FR"/>
        </w:rPr>
        <w:t xml:space="preserve">un modèle </w:t>
      </w:r>
      <w:r>
        <w:rPr>
          <w:noProof/>
          <w:lang w:eastAsia="fr-FR"/>
        </w:rPr>
        <w:t>qui a vocation à aider les services déconcentrés à élaborer leurs propres modèles de PV, conformément aux directives données par</w:t>
      </w:r>
      <w:r w:rsidR="001A27CB">
        <w:rPr>
          <w:noProof/>
          <w:lang w:eastAsia="fr-FR"/>
        </w:rPr>
        <w:t xml:space="preserve"> chaque Direction et </w:t>
      </w:r>
      <w:r>
        <w:rPr>
          <w:noProof/>
          <w:lang w:eastAsia="fr-FR"/>
        </w:rPr>
        <w:t>par</w:t>
      </w:r>
      <w:r w:rsidR="001A27CB">
        <w:rPr>
          <w:noProof/>
          <w:lang w:eastAsia="fr-FR"/>
        </w:rPr>
        <w:t xml:space="preserve"> le parquet compétent</w:t>
      </w:r>
      <w:r>
        <w:rPr>
          <w:noProof/>
          <w:lang w:eastAsia="fr-FR"/>
        </w:rPr>
        <w:t xml:space="preserve"> pour le traitement des infractions judiciaires</w:t>
      </w:r>
      <w:r w:rsidR="001A27CB">
        <w:rPr>
          <w:noProof/>
          <w:lang w:eastAsia="fr-FR"/>
        </w:rPr>
        <w:t>.</w:t>
      </w:r>
    </w:p>
    <w:p w14:paraId="42EE4C9D" w14:textId="4AFDEA37" w:rsidR="00C5471C" w:rsidRDefault="00C5471C" w:rsidP="00DF1EA9">
      <w:pPr>
        <w:jc w:val="both"/>
        <w:rPr>
          <w:noProof/>
          <w:lang w:eastAsia="fr-FR"/>
        </w:rPr>
      </w:pPr>
    </w:p>
    <w:p w14:paraId="0A0F2F41" w14:textId="20BFAE9E" w:rsidR="00C5471C" w:rsidRDefault="00C5471C" w:rsidP="00DF1EA9">
      <w:pPr>
        <w:jc w:val="both"/>
        <w:rPr>
          <w:noProof/>
          <w:lang w:eastAsia="fr-FR"/>
        </w:rPr>
      </w:pPr>
      <w:r w:rsidRPr="00F605A7">
        <w:rPr>
          <w:b/>
          <w:noProof/>
          <w:u w:val="single"/>
          <w:lang w:eastAsia="fr-FR"/>
        </w:rPr>
        <w:t>Les notes de bas de page sont des éléments d’information à retirer du PV</w:t>
      </w:r>
      <w:r>
        <w:rPr>
          <w:noProof/>
          <w:lang w:eastAsia="fr-FR"/>
        </w:rPr>
        <w:t>.</w:t>
      </w:r>
    </w:p>
    <w:p w14:paraId="023324E0" w14:textId="7F1A4CB5" w:rsidR="00DE2B01" w:rsidRDefault="00DE2B01" w:rsidP="00DF1EA9">
      <w:pPr>
        <w:rPr>
          <w:noProof/>
          <w:lang w:eastAsia="fr-FR"/>
        </w:rPr>
      </w:pPr>
    </w:p>
    <w:p w14:paraId="2EFDC9D2" w14:textId="77777777" w:rsidR="00DE2B01" w:rsidRDefault="00DE2B01" w:rsidP="008917CA">
      <w:pPr>
        <w:rPr>
          <w:noProof/>
          <w:lang w:eastAsia="fr-FR"/>
        </w:rPr>
      </w:pPr>
    </w:p>
    <w:p w14:paraId="57C8CAEC" w14:textId="2ECEAEC8" w:rsidR="000009D9" w:rsidRDefault="000009D9" w:rsidP="000009D9"/>
    <w:p w14:paraId="4A13FF21" w14:textId="5C194790" w:rsidR="00DF1EA9" w:rsidRDefault="00DF1EA9" w:rsidP="000009D9">
      <w:r>
        <w:br w:type="page"/>
      </w:r>
    </w:p>
    <w:tbl>
      <w:tblPr>
        <w:tblStyle w:val="Grilledutableau"/>
        <w:tblW w:w="9632" w:type="dxa"/>
        <w:tblLook w:val="04A0" w:firstRow="1" w:lastRow="0" w:firstColumn="1" w:lastColumn="0" w:noHBand="0" w:noVBand="1"/>
      </w:tblPr>
      <w:tblGrid>
        <w:gridCol w:w="3210"/>
        <w:gridCol w:w="3211"/>
        <w:gridCol w:w="3211"/>
      </w:tblGrid>
      <w:tr w:rsidR="003059BF" w14:paraId="7F53A6BE" w14:textId="77777777" w:rsidTr="003059BF">
        <w:trPr>
          <w:trHeight w:val="992"/>
        </w:trPr>
        <w:tc>
          <w:tcPr>
            <w:tcW w:w="3210" w:type="dxa"/>
          </w:tcPr>
          <w:p w14:paraId="506BE866" w14:textId="4DE61540" w:rsidR="003059BF" w:rsidRPr="000B25BE" w:rsidRDefault="003059BF" w:rsidP="000009D9">
            <w:pPr>
              <w:rPr>
                <w:b/>
              </w:rPr>
            </w:pPr>
            <w:r w:rsidRPr="000B25BE">
              <w:rPr>
                <w:b/>
              </w:rPr>
              <w:lastRenderedPageBreak/>
              <w:t>Service …</w:t>
            </w:r>
          </w:p>
          <w:p w14:paraId="0AD049B5" w14:textId="640A8841" w:rsidR="003059BF" w:rsidRPr="000B25BE" w:rsidRDefault="003059BF" w:rsidP="003059BF">
            <w:pPr>
              <w:jc w:val="center"/>
              <w:rPr>
                <w:b/>
              </w:rPr>
            </w:pPr>
            <w:r w:rsidRPr="000B25BE">
              <w:rPr>
                <w:b/>
              </w:rPr>
              <w:t>-</w:t>
            </w:r>
          </w:p>
          <w:p w14:paraId="5E9ED1E6" w14:textId="1EC56C98" w:rsidR="003059BF" w:rsidRPr="000B25BE" w:rsidRDefault="000B25BE" w:rsidP="000009D9">
            <w:pPr>
              <w:rPr>
                <w:b/>
              </w:rPr>
            </w:pPr>
            <w:r>
              <w:rPr>
                <w:b/>
              </w:rPr>
              <w:t>Pôle/Unité/Division</w:t>
            </w:r>
            <w:r w:rsidR="003059BF" w:rsidRPr="000B25BE">
              <w:rPr>
                <w:b/>
              </w:rPr>
              <w:t xml:space="preserve"> …</w:t>
            </w:r>
          </w:p>
        </w:tc>
        <w:tc>
          <w:tcPr>
            <w:tcW w:w="3211" w:type="dxa"/>
          </w:tcPr>
          <w:p w14:paraId="0DE751E1" w14:textId="6A3BE698" w:rsidR="003059BF" w:rsidRPr="000B25BE" w:rsidRDefault="003059BF" w:rsidP="003059BF">
            <w:pPr>
              <w:jc w:val="center"/>
              <w:rPr>
                <w:b/>
              </w:rPr>
            </w:pPr>
            <w:r w:rsidRPr="000B25BE">
              <w:rPr>
                <w:b/>
              </w:rPr>
              <w:t>PROCES - VERBAL DE CONSTATATION D’INFRACTION</w:t>
            </w:r>
          </w:p>
        </w:tc>
        <w:tc>
          <w:tcPr>
            <w:tcW w:w="3211" w:type="dxa"/>
          </w:tcPr>
          <w:p w14:paraId="7E3CD8BC" w14:textId="7A3A18A4" w:rsidR="003059BF" w:rsidRPr="000B25BE" w:rsidRDefault="003059BF" w:rsidP="000009D9">
            <w:pPr>
              <w:rPr>
                <w:b/>
              </w:rPr>
            </w:pPr>
            <w:r w:rsidRPr="000B25BE">
              <w:rPr>
                <w:b/>
              </w:rPr>
              <w:t>PV N° …</w:t>
            </w:r>
          </w:p>
        </w:tc>
      </w:tr>
    </w:tbl>
    <w:p w14:paraId="43344742" w14:textId="21D0548D" w:rsidR="003059BF" w:rsidRDefault="003059BF" w:rsidP="000009D9"/>
    <w:tbl>
      <w:tblPr>
        <w:tblStyle w:val="Grilledutableau"/>
        <w:tblW w:w="9634" w:type="dxa"/>
        <w:tblLook w:val="04A0" w:firstRow="1" w:lastRow="0" w:firstColumn="1" w:lastColumn="0" w:noHBand="0" w:noVBand="1"/>
      </w:tblPr>
      <w:tblGrid>
        <w:gridCol w:w="9634"/>
      </w:tblGrid>
      <w:tr w:rsidR="003059BF" w14:paraId="65AB320B" w14:textId="77777777" w:rsidTr="003059BF">
        <w:trPr>
          <w:trHeight w:val="342"/>
        </w:trPr>
        <w:tc>
          <w:tcPr>
            <w:tcW w:w="9634" w:type="dxa"/>
            <w:shd w:val="clear" w:color="auto" w:fill="D9D9D9" w:themeFill="background1" w:themeFillShade="D9"/>
          </w:tcPr>
          <w:p w14:paraId="7B9386E6" w14:textId="41630E89" w:rsidR="003059BF" w:rsidRPr="003059BF" w:rsidRDefault="003059BF" w:rsidP="000009D9">
            <w:pPr>
              <w:rPr>
                <w:b/>
              </w:rPr>
            </w:pPr>
            <w:r w:rsidRPr="003059BF">
              <w:rPr>
                <w:b/>
              </w:rPr>
              <w:t>1 – Nous soussignés,</w:t>
            </w:r>
          </w:p>
        </w:tc>
      </w:tr>
      <w:tr w:rsidR="003059BF" w14:paraId="1EF22223" w14:textId="77777777" w:rsidTr="003059BF">
        <w:trPr>
          <w:trHeight w:val="606"/>
        </w:trPr>
        <w:tc>
          <w:tcPr>
            <w:tcW w:w="9634" w:type="dxa"/>
          </w:tcPr>
          <w:p w14:paraId="66615114" w14:textId="77777777" w:rsidR="000B25BE" w:rsidRDefault="000B25BE" w:rsidP="000B25BE">
            <w:pPr>
              <w:spacing w:line="276" w:lineRule="auto"/>
            </w:pPr>
          </w:p>
          <w:p w14:paraId="0B48A701" w14:textId="6A26CF5F" w:rsidR="001A27CB" w:rsidRDefault="00937105" w:rsidP="000B25BE">
            <w:pPr>
              <w:spacing w:line="276" w:lineRule="auto"/>
            </w:pPr>
            <w:r>
              <w:t>M/Mme</w:t>
            </w:r>
            <w:r w:rsidR="001A27CB">
              <w:t xml:space="preserve">… </w:t>
            </w:r>
            <w:r>
              <w:t>(</w:t>
            </w:r>
            <w:r w:rsidR="001A27CB">
              <w:t>et …</w:t>
            </w:r>
            <w:r>
              <w:t>)</w:t>
            </w:r>
            <w:r w:rsidR="001A27CB">
              <w:t>, fonctionnaire</w:t>
            </w:r>
            <w:r>
              <w:t>(</w:t>
            </w:r>
            <w:r w:rsidR="001A27CB">
              <w:t>s</w:t>
            </w:r>
            <w:r>
              <w:t>)</w:t>
            </w:r>
            <w:r w:rsidR="001A27CB">
              <w:t xml:space="preserve"> affecté</w:t>
            </w:r>
            <w:r>
              <w:t>(</w:t>
            </w:r>
            <w:r w:rsidR="001A27CB">
              <w:t>s</w:t>
            </w:r>
            <w:r>
              <w:t>) dans le service … de la Direction …</w:t>
            </w:r>
            <w:r w:rsidR="001A27CB">
              <w:t xml:space="preserve"> exerçant des missions de contrôle dans le domaine </w:t>
            </w:r>
            <w:r w:rsidR="00DB423B">
              <w:t xml:space="preserve">des affaires maritimes, </w:t>
            </w:r>
            <w:r>
              <w:t>nous trouvons dans nos bureaux le …</w:t>
            </w:r>
            <w:r w:rsidR="002D5921">
              <w:t>(date)</w:t>
            </w:r>
            <w:r>
              <w:t xml:space="preserve"> à …</w:t>
            </w:r>
            <w:r w:rsidR="002D5921">
              <w:t>(heure)</w:t>
            </w:r>
            <w:r>
              <w:t>,</w:t>
            </w:r>
            <w:r w:rsidR="000D3585">
              <w:t xml:space="preserve"> </w:t>
            </w:r>
            <w:r>
              <w:t>rapportons les faits suivants</w:t>
            </w:r>
            <w:r w:rsidR="00DB423B">
              <w:t>, en vertu des articles 15 et 28 du code de procédure pénale</w:t>
            </w:r>
            <w:r w:rsidR="00C5471C">
              <w:rPr>
                <w:rStyle w:val="Appelnotedebasdep"/>
              </w:rPr>
              <w:footnoteReference w:id="1"/>
            </w:r>
            <w:r w:rsidR="00DB423B">
              <w:t xml:space="preserve"> et de l’article L. 5222-1 du code des transports</w:t>
            </w:r>
            <w:r w:rsidR="00C5471C">
              <w:rPr>
                <w:rStyle w:val="Appelnotedebasdep"/>
              </w:rPr>
              <w:footnoteReference w:id="2"/>
            </w:r>
            <w:r>
              <w:t xml:space="preserve"> : </w:t>
            </w:r>
          </w:p>
          <w:p w14:paraId="73ABC003" w14:textId="7125036C" w:rsidR="003363B8" w:rsidRDefault="003363B8" w:rsidP="00937105"/>
        </w:tc>
      </w:tr>
    </w:tbl>
    <w:p w14:paraId="43345FCF" w14:textId="4192C04D" w:rsidR="000B25BE" w:rsidRDefault="000B25BE" w:rsidP="000009D9"/>
    <w:tbl>
      <w:tblPr>
        <w:tblStyle w:val="Grilledutableau"/>
        <w:tblW w:w="9632" w:type="dxa"/>
        <w:tblLook w:val="04A0" w:firstRow="1" w:lastRow="0" w:firstColumn="1" w:lastColumn="0" w:noHBand="0" w:noVBand="1"/>
      </w:tblPr>
      <w:tblGrid>
        <w:gridCol w:w="1403"/>
        <w:gridCol w:w="1402"/>
        <w:gridCol w:w="6827"/>
      </w:tblGrid>
      <w:tr w:rsidR="006D6360" w:rsidRPr="006D6360" w14:paraId="22D522FE" w14:textId="77777777" w:rsidTr="006D6360">
        <w:trPr>
          <w:trHeight w:val="388"/>
        </w:trPr>
        <w:tc>
          <w:tcPr>
            <w:tcW w:w="9632" w:type="dxa"/>
            <w:gridSpan w:val="3"/>
            <w:shd w:val="clear" w:color="auto" w:fill="D9D9D9" w:themeFill="background1" w:themeFillShade="D9"/>
          </w:tcPr>
          <w:p w14:paraId="41B39E85" w14:textId="6AE4CBC7" w:rsidR="006D6360" w:rsidRPr="006D6360" w:rsidRDefault="006D6360" w:rsidP="000B25BE">
            <w:pPr>
              <w:rPr>
                <w:b/>
              </w:rPr>
            </w:pPr>
            <w:r w:rsidRPr="006D6360">
              <w:rPr>
                <w:b/>
              </w:rPr>
              <w:t>2 – Infractions constatées</w:t>
            </w:r>
          </w:p>
        </w:tc>
      </w:tr>
      <w:tr w:rsidR="000B25BE" w14:paraId="127E9058" w14:textId="77777777" w:rsidTr="00BE5BC0">
        <w:trPr>
          <w:trHeight w:val="767"/>
        </w:trPr>
        <w:tc>
          <w:tcPr>
            <w:tcW w:w="1413" w:type="dxa"/>
          </w:tcPr>
          <w:p w14:paraId="569F5ADA" w14:textId="77777777" w:rsidR="00857D81" w:rsidRDefault="00857D81" w:rsidP="00BC3C54">
            <w:pPr>
              <w:rPr>
                <w:b/>
              </w:rPr>
            </w:pPr>
          </w:p>
          <w:p w14:paraId="7B7AC8DC" w14:textId="5E8CB241" w:rsidR="000B25BE" w:rsidRPr="000B25BE" w:rsidRDefault="000B25BE" w:rsidP="00BC3C54">
            <w:pPr>
              <w:rPr>
                <w:b/>
              </w:rPr>
            </w:pPr>
            <w:r w:rsidRPr="000B25BE">
              <w:rPr>
                <w:b/>
              </w:rPr>
              <w:t>N° d’ordre</w:t>
            </w:r>
          </w:p>
        </w:tc>
        <w:tc>
          <w:tcPr>
            <w:tcW w:w="1276" w:type="dxa"/>
          </w:tcPr>
          <w:p w14:paraId="0CFBCDE4" w14:textId="77777777" w:rsidR="00857D81" w:rsidRDefault="00857D81" w:rsidP="00BC3C54">
            <w:pPr>
              <w:jc w:val="center"/>
              <w:rPr>
                <w:b/>
                <w:u w:val="single"/>
              </w:rPr>
            </w:pPr>
          </w:p>
          <w:p w14:paraId="3078A12D" w14:textId="3A6D44F9" w:rsidR="000B25BE" w:rsidRPr="000B25BE" w:rsidRDefault="000B25BE" w:rsidP="00BC3C54">
            <w:pPr>
              <w:jc w:val="center"/>
              <w:rPr>
                <w:b/>
                <w:u w:val="single"/>
              </w:rPr>
            </w:pPr>
            <w:proofErr w:type="spellStart"/>
            <w:r w:rsidRPr="000B25BE">
              <w:rPr>
                <w:b/>
                <w:u w:val="single"/>
              </w:rPr>
              <w:t>Natinf</w:t>
            </w:r>
            <w:proofErr w:type="spellEnd"/>
          </w:p>
        </w:tc>
        <w:tc>
          <w:tcPr>
            <w:tcW w:w="6943" w:type="dxa"/>
          </w:tcPr>
          <w:p w14:paraId="7B2B9C7D" w14:textId="77777777" w:rsidR="00857D81" w:rsidRDefault="00857D81" w:rsidP="000B25BE">
            <w:pPr>
              <w:rPr>
                <w:b/>
              </w:rPr>
            </w:pPr>
          </w:p>
          <w:p w14:paraId="1ECBFB90" w14:textId="7538B509" w:rsidR="000B25BE" w:rsidRPr="000B25BE" w:rsidRDefault="000B25BE" w:rsidP="000B25BE">
            <w:pPr>
              <w:rPr>
                <w:b/>
              </w:rPr>
            </w:pPr>
            <w:r w:rsidRPr="000B25BE">
              <w:rPr>
                <w:b/>
              </w:rPr>
              <w:t>Libellé</w:t>
            </w:r>
            <w:r w:rsidR="00C5471C">
              <w:rPr>
                <w:rStyle w:val="Appelnotedebasdep"/>
                <w:b/>
              </w:rPr>
              <w:footnoteReference w:id="3"/>
            </w:r>
            <w:r w:rsidRPr="000B25BE">
              <w:rPr>
                <w:b/>
              </w:rPr>
              <w:t> </w:t>
            </w:r>
          </w:p>
        </w:tc>
      </w:tr>
      <w:tr w:rsidR="000B25BE" w14:paraId="42DE870B" w14:textId="77777777" w:rsidTr="00BE5BC0">
        <w:trPr>
          <w:trHeight w:val="1982"/>
        </w:trPr>
        <w:tc>
          <w:tcPr>
            <w:tcW w:w="1413" w:type="dxa"/>
          </w:tcPr>
          <w:p w14:paraId="3A5FE6CF" w14:textId="28C4F76A" w:rsidR="000B25BE" w:rsidRPr="000B25BE" w:rsidRDefault="00F528D1" w:rsidP="00F528D1">
            <w:pPr>
              <w:jc w:val="center"/>
              <w:rPr>
                <w:b/>
              </w:rPr>
            </w:pPr>
            <w:r>
              <w:rPr>
                <w:b/>
              </w:rPr>
              <w:t>1</w:t>
            </w:r>
          </w:p>
        </w:tc>
        <w:tc>
          <w:tcPr>
            <w:tcW w:w="1276" w:type="dxa"/>
          </w:tcPr>
          <w:p w14:paraId="0C2675BC" w14:textId="19437159" w:rsidR="000B25BE" w:rsidRPr="00F528D1" w:rsidRDefault="002C681A" w:rsidP="00BC3C54">
            <w:pPr>
              <w:jc w:val="center"/>
              <w:rPr>
                <w:b/>
                <w:i/>
              </w:rPr>
            </w:pPr>
            <w:r>
              <w:rPr>
                <w:b/>
                <w:i/>
                <w:color w:val="808080" w:themeColor="background1" w:themeShade="80"/>
              </w:rPr>
              <w:t xml:space="preserve">EXEMPLE : </w:t>
            </w:r>
            <w:r w:rsidR="00F528D1" w:rsidRPr="00F528D1">
              <w:rPr>
                <w:b/>
                <w:i/>
                <w:color w:val="808080" w:themeColor="background1" w:themeShade="80"/>
              </w:rPr>
              <w:t>32326</w:t>
            </w:r>
          </w:p>
        </w:tc>
        <w:tc>
          <w:tcPr>
            <w:tcW w:w="6943" w:type="dxa"/>
          </w:tcPr>
          <w:p w14:paraId="49902F28" w14:textId="7FCB115C" w:rsidR="000B25BE" w:rsidRDefault="002C681A" w:rsidP="00F528D1">
            <w:pPr>
              <w:rPr>
                <w:b/>
                <w:i/>
                <w:color w:val="808080" w:themeColor="background1" w:themeShade="80"/>
              </w:rPr>
            </w:pPr>
            <w:r>
              <w:rPr>
                <w:b/>
                <w:i/>
                <w:color w:val="808080" w:themeColor="background1" w:themeShade="80"/>
              </w:rPr>
              <w:t xml:space="preserve">EXEMPLE : </w:t>
            </w:r>
            <w:r w:rsidR="00F528D1" w:rsidRPr="00F528D1">
              <w:rPr>
                <w:b/>
                <w:i/>
                <w:color w:val="808080" w:themeColor="background1" w:themeShade="80"/>
              </w:rPr>
              <w:t>NAVIGATION SANS PERMIS D’ARMEMENT</w:t>
            </w:r>
          </w:p>
          <w:p w14:paraId="33073DBB" w14:textId="2AD4402A" w:rsidR="002C681A" w:rsidRDefault="002C681A" w:rsidP="00F528D1">
            <w:pPr>
              <w:rPr>
                <w:b/>
                <w:i/>
                <w:color w:val="808080" w:themeColor="background1" w:themeShade="80"/>
                <w:sz w:val="18"/>
                <w:szCs w:val="18"/>
              </w:rPr>
            </w:pPr>
            <w:r w:rsidRPr="002C681A">
              <w:rPr>
                <w:b/>
                <w:i/>
                <w:color w:val="808080" w:themeColor="background1" w:themeShade="80"/>
                <w:sz w:val="18"/>
                <w:szCs w:val="18"/>
              </w:rPr>
              <w:t>CONTRAVENTION DE CLASSE 5</w:t>
            </w:r>
            <w:r w:rsidR="006B26F4">
              <w:rPr>
                <w:b/>
                <w:i/>
                <w:color w:val="808080" w:themeColor="background1" w:themeShade="80"/>
                <w:sz w:val="18"/>
                <w:szCs w:val="18"/>
              </w:rPr>
              <w:t xml:space="preserve"> </w:t>
            </w:r>
          </w:p>
          <w:p w14:paraId="5226BB7C" w14:textId="32F36A7A" w:rsidR="002C681A" w:rsidRDefault="002C681A" w:rsidP="00F528D1">
            <w:pPr>
              <w:rPr>
                <w:b/>
                <w:i/>
                <w:color w:val="808080" w:themeColor="background1" w:themeShade="80"/>
                <w:sz w:val="18"/>
                <w:szCs w:val="18"/>
              </w:rPr>
            </w:pPr>
          </w:p>
          <w:p w14:paraId="3F488969" w14:textId="2AEBD157" w:rsidR="002C681A" w:rsidRPr="002C681A" w:rsidRDefault="002C681A" w:rsidP="00F528D1">
            <w:pPr>
              <w:rPr>
                <w:color w:val="808080" w:themeColor="background1" w:themeShade="80"/>
              </w:rPr>
            </w:pPr>
            <w:r w:rsidRPr="002C681A">
              <w:rPr>
                <w:b/>
                <w:color w:val="808080" w:themeColor="background1" w:themeShade="80"/>
              </w:rPr>
              <w:t>Définie par :</w:t>
            </w:r>
            <w:r w:rsidRPr="002C681A">
              <w:rPr>
                <w:b/>
                <w:i/>
                <w:color w:val="808080" w:themeColor="background1" w:themeShade="80"/>
                <w:sz w:val="18"/>
                <w:szCs w:val="18"/>
              </w:rPr>
              <w:t xml:space="preserve"> </w:t>
            </w:r>
            <w:r w:rsidRPr="002C681A">
              <w:rPr>
                <w:color w:val="808080" w:themeColor="background1" w:themeShade="80"/>
              </w:rPr>
              <w:t>ART.R.5232</w:t>
            </w:r>
            <w:r w:rsidRPr="002C681A">
              <w:rPr>
                <w:color w:val="808080" w:themeColor="background1" w:themeShade="80"/>
              </w:rPr>
              <w:noBreakHyphen/>
              <w:t>25 1°, ART.L.5232</w:t>
            </w:r>
            <w:r w:rsidRPr="002C681A">
              <w:rPr>
                <w:color w:val="808080" w:themeColor="background1" w:themeShade="80"/>
              </w:rPr>
              <w:noBreakHyphen/>
              <w:t>1, ART.L.5231</w:t>
            </w:r>
            <w:r w:rsidRPr="002C681A">
              <w:rPr>
                <w:color w:val="808080" w:themeColor="background1" w:themeShade="80"/>
              </w:rPr>
              <w:noBreakHyphen/>
              <w:t>1, ART.L.5231</w:t>
            </w:r>
            <w:r w:rsidRPr="002C681A">
              <w:rPr>
                <w:color w:val="808080" w:themeColor="background1" w:themeShade="80"/>
              </w:rPr>
              <w:noBreakHyphen/>
              <w:t>2 1°, ART.R.5232</w:t>
            </w:r>
            <w:r w:rsidRPr="002C681A">
              <w:rPr>
                <w:color w:val="808080" w:themeColor="background1" w:themeShade="80"/>
              </w:rPr>
              <w:noBreakHyphen/>
              <w:t>1</w:t>
            </w:r>
            <w:r w:rsidRPr="002C681A">
              <w:rPr>
                <w:color w:val="808080" w:themeColor="background1" w:themeShade="80"/>
              </w:rPr>
              <w:noBreakHyphen/>
              <w:t>1, ART.D.5232</w:t>
            </w:r>
            <w:r w:rsidRPr="002C681A">
              <w:rPr>
                <w:color w:val="808080" w:themeColor="background1" w:themeShade="80"/>
              </w:rPr>
              <w:noBreakHyphen/>
              <w:t xml:space="preserve">3 </w:t>
            </w:r>
            <w:proofErr w:type="gramStart"/>
            <w:r w:rsidRPr="002C681A">
              <w:rPr>
                <w:color w:val="808080" w:themeColor="background1" w:themeShade="80"/>
              </w:rPr>
              <w:t>C.TRANSPORTS</w:t>
            </w:r>
            <w:proofErr w:type="gramEnd"/>
            <w:r w:rsidRPr="002C681A">
              <w:rPr>
                <w:color w:val="808080" w:themeColor="background1" w:themeShade="80"/>
              </w:rPr>
              <w:t>.</w:t>
            </w:r>
          </w:p>
          <w:p w14:paraId="102E1241" w14:textId="527F038E" w:rsidR="002C681A" w:rsidRPr="002C681A" w:rsidRDefault="002C681A" w:rsidP="00F528D1">
            <w:pPr>
              <w:rPr>
                <w:color w:val="808080" w:themeColor="background1" w:themeShade="80"/>
              </w:rPr>
            </w:pPr>
          </w:p>
          <w:p w14:paraId="2F87ED68" w14:textId="77777777" w:rsidR="002C681A" w:rsidRDefault="002C681A" w:rsidP="00F528D1">
            <w:pPr>
              <w:rPr>
                <w:color w:val="808080" w:themeColor="background1" w:themeShade="80"/>
              </w:rPr>
            </w:pPr>
            <w:r w:rsidRPr="002C681A">
              <w:rPr>
                <w:b/>
                <w:color w:val="808080" w:themeColor="background1" w:themeShade="80"/>
              </w:rPr>
              <w:t xml:space="preserve">Réprimée par : </w:t>
            </w:r>
            <w:r w:rsidRPr="002C681A">
              <w:rPr>
                <w:color w:val="808080" w:themeColor="background1" w:themeShade="80"/>
              </w:rPr>
              <w:t>ART.R.5232</w:t>
            </w:r>
            <w:r w:rsidRPr="002C681A">
              <w:rPr>
                <w:color w:val="808080" w:themeColor="background1" w:themeShade="80"/>
              </w:rPr>
              <w:noBreakHyphen/>
              <w:t xml:space="preserve">25 AL.1 </w:t>
            </w:r>
            <w:proofErr w:type="gramStart"/>
            <w:r w:rsidRPr="002C681A">
              <w:rPr>
                <w:color w:val="808080" w:themeColor="background1" w:themeShade="80"/>
              </w:rPr>
              <w:t>C.TRANSPORTS</w:t>
            </w:r>
            <w:proofErr w:type="gramEnd"/>
            <w:r w:rsidRPr="002C681A">
              <w:rPr>
                <w:color w:val="808080" w:themeColor="background1" w:themeShade="80"/>
              </w:rPr>
              <w:t>.</w:t>
            </w:r>
          </w:p>
          <w:p w14:paraId="3A7F5B4E" w14:textId="34014384" w:rsidR="00DF1EA9" w:rsidRPr="00DF1EA9" w:rsidRDefault="00DF1EA9" w:rsidP="00F528D1">
            <w:pPr>
              <w:rPr>
                <w:b/>
                <w:i/>
                <w:color w:val="808080" w:themeColor="background1" w:themeShade="80"/>
                <w:sz w:val="18"/>
                <w:szCs w:val="18"/>
              </w:rPr>
            </w:pPr>
          </w:p>
        </w:tc>
      </w:tr>
      <w:tr w:rsidR="000B25BE" w14:paraId="2605FA6E" w14:textId="77777777" w:rsidTr="00BE5BC0">
        <w:trPr>
          <w:trHeight w:val="58"/>
        </w:trPr>
        <w:tc>
          <w:tcPr>
            <w:tcW w:w="1413" w:type="dxa"/>
          </w:tcPr>
          <w:p w14:paraId="48BB0377" w14:textId="275460CC" w:rsidR="000B25BE" w:rsidRPr="000B25BE" w:rsidRDefault="00F528D1" w:rsidP="00F528D1">
            <w:pPr>
              <w:jc w:val="center"/>
              <w:rPr>
                <w:b/>
              </w:rPr>
            </w:pPr>
            <w:r>
              <w:rPr>
                <w:b/>
              </w:rPr>
              <w:t>2</w:t>
            </w:r>
          </w:p>
        </w:tc>
        <w:tc>
          <w:tcPr>
            <w:tcW w:w="1276" w:type="dxa"/>
          </w:tcPr>
          <w:p w14:paraId="4980C518" w14:textId="69A125E4" w:rsidR="000B25BE" w:rsidRPr="000B25BE" w:rsidRDefault="006B26F4" w:rsidP="006B26F4">
            <w:pPr>
              <w:jc w:val="center"/>
              <w:rPr>
                <w:b/>
                <w:u w:val="single"/>
              </w:rPr>
            </w:pPr>
            <w:r>
              <w:rPr>
                <w:b/>
                <w:i/>
                <w:color w:val="808080" w:themeColor="background1" w:themeShade="80"/>
              </w:rPr>
              <w:t>EXEMPLE : 30032</w:t>
            </w:r>
          </w:p>
        </w:tc>
        <w:tc>
          <w:tcPr>
            <w:tcW w:w="6943" w:type="dxa"/>
          </w:tcPr>
          <w:p w14:paraId="722D6791" w14:textId="06D706D8" w:rsidR="000B25BE" w:rsidRPr="006B26F4" w:rsidRDefault="006B26F4" w:rsidP="000B25BE">
            <w:pPr>
              <w:rPr>
                <w:b/>
                <w:i/>
                <w:color w:val="808080" w:themeColor="background1" w:themeShade="80"/>
              </w:rPr>
            </w:pPr>
            <w:r>
              <w:rPr>
                <w:b/>
                <w:i/>
                <w:color w:val="808080" w:themeColor="background1" w:themeShade="80"/>
              </w:rPr>
              <w:t xml:space="preserve">EXEMPLE : </w:t>
            </w:r>
            <w:r w:rsidRPr="006B26F4">
              <w:rPr>
                <w:b/>
                <w:i/>
                <w:color w:val="808080" w:themeColor="background1" w:themeShade="80"/>
              </w:rPr>
              <w:t>ADMISSION A BORD D'UN NAVIRE D'UN MEMBRE D'EQUIPAGE NE DISPOSANT PAS DE CERTIFICAT D'APTITUDE MEDICALE VALIDE</w:t>
            </w:r>
          </w:p>
          <w:p w14:paraId="5C358415" w14:textId="0C18F079" w:rsidR="006B26F4" w:rsidRDefault="006B26F4" w:rsidP="000B25BE">
            <w:r>
              <w:rPr>
                <w:b/>
                <w:i/>
                <w:color w:val="808080" w:themeColor="background1" w:themeShade="80"/>
                <w:sz w:val="18"/>
                <w:szCs w:val="18"/>
              </w:rPr>
              <w:t>DELIT</w:t>
            </w:r>
          </w:p>
          <w:p w14:paraId="22F370A9" w14:textId="51EA0EC3" w:rsidR="006B26F4" w:rsidRDefault="006B26F4" w:rsidP="000B25BE"/>
          <w:p w14:paraId="1B453AAA" w14:textId="11E6520D" w:rsidR="006B26F4" w:rsidRPr="006B26F4" w:rsidRDefault="006B26F4" w:rsidP="000B25BE">
            <w:pPr>
              <w:rPr>
                <w:b/>
                <w:color w:val="808080" w:themeColor="background1" w:themeShade="80"/>
              </w:rPr>
            </w:pPr>
            <w:r w:rsidRPr="002C681A">
              <w:rPr>
                <w:b/>
                <w:color w:val="808080" w:themeColor="background1" w:themeShade="80"/>
              </w:rPr>
              <w:t xml:space="preserve">Définie </w:t>
            </w:r>
            <w:r w:rsidRPr="006B26F4">
              <w:rPr>
                <w:b/>
                <w:color w:val="808080" w:themeColor="background1" w:themeShade="80"/>
              </w:rPr>
              <w:t xml:space="preserve">par : </w:t>
            </w:r>
            <w:r w:rsidRPr="006B26F4">
              <w:rPr>
                <w:color w:val="808080" w:themeColor="background1" w:themeShade="80"/>
              </w:rPr>
              <w:t>ART.L.5523</w:t>
            </w:r>
            <w:r w:rsidRPr="006B26F4">
              <w:rPr>
                <w:color w:val="808080" w:themeColor="background1" w:themeShade="80"/>
              </w:rPr>
              <w:noBreakHyphen/>
              <w:t>6 1°, ART.L.5521</w:t>
            </w:r>
            <w:r w:rsidRPr="006B26F4">
              <w:rPr>
                <w:color w:val="808080" w:themeColor="background1" w:themeShade="80"/>
              </w:rPr>
              <w:noBreakHyphen/>
              <w:t>1, ART.L.5511</w:t>
            </w:r>
            <w:r w:rsidRPr="006B26F4">
              <w:rPr>
                <w:color w:val="808080" w:themeColor="background1" w:themeShade="80"/>
              </w:rPr>
              <w:noBreakHyphen/>
              <w:t xml:space="preserve">3 </w:t>
            </w:r>
            <w:proofErr w:type="gramStart"/>
            <w:r w:rsidRPr="006B26F4">
              <w:rPr>
                <w:color w:val="808080" w:themeColor="background1" w:themeShade="80"/>
              </w:rPr>
              <w:t>C.TRANSPORTS</w:t>
            </w:r>
            <w:proofErr w:type="gramEnd"/>
            <w:r w:rsidRPr="006B26F4">
              <w:rPr>
                <w:color w:val="808080" w:themeColor="background1" w:themeShade="80"/>
              </w:rPr>
              <w:t>. ART.6, ART.8, ART.9 DECRET 2015</w:t>
            </w:r>
            <w:r w:rsidRPr="006B26F4">
              <w:rPr>
                <w:color w:val="808080" w:themeColor="background1" w:themeShade="80"/>
              </w:rPr>
              <w:noBreakHyphen/>
              <w:t>1575 DU 03/12/2015.</w:t>
            </w:r>
          </w:p>
          <w:p w14:paraId="1A651FA4" w14:textId="347B864F" w:rsidR="006B26F4" w:rsidRPr="006B26F4" w:rsidRDefault="006B26F4" w:rsidP="000B25BE">
            <w:pPr>
              <w:rPr>
                <w:b/>
                <w:color w:val="808080" w:themeColor="background1" w:themeShade="80"/>
              </w:rPr>
            </w:pPr>
          </w:p>
          <w:p w14:paraId="6C1613E4" w14:textId="26EAE3E2" w:rsidR="006B26F4" w:rsidRPr="00DF1EA9" w:rsidRDefault="006B26F4" w:rsidP="000B25BE">
            <w:pPr>
              <w:rPr>
                <w:color w:val="808080" w:themeColor="background1" w:themeShade="80"/>
              </w:rPr>
            </w:pPr>
            <w:r w:rsidRPr="006B26F4">
              <w:rPr>
                <w:b/>
                <w:color w:val="808080" w:themeColor="background1" w:themeShade="80"/>
              </w:rPr>
              <w:t xml:space="preserve">Réprimée par : </w:t>
            </w:r>
            <w:r w:rsidRPr="006B26F4">
              <w:rPr>
                <w:color w:val="808080" w:themeColor="background1" w:themeShade="80"/>
              </w:rPr>
              <w:t>ART.L.5523</w:t>
            </w:r>
            <w:r w:rsidRPr="006B26F4">
              <w:rPr>
                <w:color w:val="808080" w:themeColor="background1" w:themeShade="80"/>
              </w:rPr>
              <w:noBreakHyphen/>
              <w:t>6 AL.1 C.TRANSPORTS.</w:t>
            </w:r>
          </w:p>
        </w:tc>
      </w:tr>
      <w:tr w:rsidR="00DF1EA9" w14:paraId="112EAB6D" w14:textId="77777777" w:rsidTr="00BE5BC0">
        <w:trPr>
          <w:trHeight w:val="992"/>
        </w:trPr>
        <w:tc>
          <w:tcPr>
            <w:tcW w:w="1413" w:type="dxa"/>
          </w:tcPr>
          <w:p w14:paraId="06263E57" w14:textId="5212F863" w:rsidR="00DF1EA9" w:rsidRPr="000B25BE" w:rsidRDefault="00DF1EA9" w:rsidP="00DF1EA9">
            <w:pPr>
              <w:jc w:val="center"/>
              <w:rPr>
                <w:b/>
              </w:rPr>
            </w:pPr>
            <w:r>
              <w:rPr>
                <w:b/>
                <w:i/>
                <w:color w:val="808080" w:themeColor="background1" w:themeShade="80"/>
              </w:rPr>
              <w:lastRenderedPageBreak/>
              <w:t>…</w:t>
            </w:r>
          </w:p>
        </w:tc>
        <w:tc>
          <w:tcPr>
            <w:tcW w:w="1276" w:type="dxa"/>
          </w:tcPr>
          <w:p w14:paraId="04323C31" w14:textId="31A3E178" w:rsidR="00DF1EA9" w:rsidRPr="000B25BE" w:rsidRDefault="00DF1EA9" w:rsidP="00DF1EA9">
            <w:pPr>
              <w:jc w:val="center"/>
              <w:rPr>
                <w:b/>
                <w:u w:val="single"/>
              </w:rPr>
            </w:pPr>
            <w:r>
              <w:rPr>
                <w:b/>
                <w:i/>
                <w:color w:val="808080" w:themeColor="background1" w:themeShade="80"/>
              </w:rPr>
              <w:t>…</w:t>
            </w:r>
          </w:p>
        </w:tc>
        <w:tc>
          <w:tcPr>
            <w:tcW w:w="6943" w:type="dxa"/>
          </w:tcPr>
          <w:p w14:paraId="163BDA34" w14:textId="770D74C2" w:rsidR="00DF1EA9" w:rsidRPr="000B25BE" w:rsidRDefault="00DF1EA9" w:rsidP="00DF1EA9">
            <w:pPr>
              <w:rPr>
                <w:b/>
              </w:rPr>
            </w:pPr>
            <w:r>
              <w:rPr>
                <w:b/>
                <w:i/>
                <w:color w:val="808080" w:themeColor="background1" w:themeShade="80"/>
              </w:rPr>
              <w:t>…</w:t>
            </w:r>
          </w:p>
        </w:tc>
      </w:tr>
    </w:tbl>
    <w:p w14:paraId="35E81128" w14:textId="22E6F470" w:rsidR="000B25BE" w:rsidRDefault="000B25BE" w:rsidP="000009D9"/>
    <w:tbl>
      <w:tblPr>
        <w:tblStyle w:val="Grilledutableau"/>
        <w:tblW w:w="9632" w:type="dxa"/>
        <w:tblLook w:val="04A0" w:firstRow="1" w:lastRow="0" w:firstColumn="1" w:lastColumn="0" w:noHBand="0" w:noVBand="1"/>
      </w:tblPr>
      <w:tblGrid>
        <w:gridCol w:w="2346"/>
        <w:gridCol w:w="2044"/>
        <w:gridCol w:w="5242"/>
      </w:tblGrid>
      <w:tr w:rsidR="00857D81" w:rsidRPr="006D6360" w14:paraId="6441861A" w14:textId="77777777" w:rsidTr="00BC3C54">
        <w:trPr>
          <w:trHeight w:val="388"/>
        </w:trPr>
        <w:tc>
          <w:tcPr>
            <w:tcW w:w="9632" w:type="dxa"/>
            <w:gridSpan w:val="3"/>
            <w:shd w:val="clear" w:color="auto" w:fill="D9D9D9" w:themeFill="background1" w:themeFillShade="D9"/>
          </w:tcPr>
          <w:p w14:paraId="1817CDDE" w14:textId="47FBC6E5" w:rsidR="00857D81" w:rsidRPr="006D6360" w:rsidRDefault="00857D81" w:rsidP="00BC3C54">
            <w:pPr>
              <w:rPr>
                <w:b/>
              </w:rPr>
            </w:pPr>
            <w:r>
              <w:rPr>
                <w:b/>
              </w:rPr>
              <w:t>3</w:t>
            </w:r>
            <w:r w:rsidRPr="003059BF">
              <w:rPr>
                <w:b/>
              </w:rPr>
              <w:t xml:space="preserve"> – </w:t>
            </w:r>
            <w:r>
              <w:rPr>
                <w:b/>
              </w:rPr>
              <w:t>Identité du(des) personne(s) physique(s) ou morale(s) se rapportant aux faits :</w:t>
            </w:r>
          </w:p>
        </w:tc>
      </w:tr>
      <w:tr w:rsidR="00857D81" w14:paraId="7671C0EB" w14:textId="77777777" w:rsidTr="00857D81">
        <w:trPr>
          <w:trHeight w:val="266"/>
        </w:trPr>
        <w:tc>
          <w:tcPr>
            <w:tcW w:w="2346" w:type="dxa"/>
            <w:vMerge w:val="restart"/>
          </w:tcPr>
          <w:p w14:paraId="7BFE71A0" w14:textId="77777777" w:rsidR="00857D81" w:rsidRDefault="00857D81" w:rsidP="00BC3C54">
            <w:pPr>
              <w:rPr>
                <w:b/>
              </w:rPr>
            </w:pPr>
          </w:p>
          <w:p w14:paraId="412C972C" w14:textId="6B5A12B7" w:rsidR="00857D81" w:rsidRPr="00857D81" w:rsidRDefault="00857D81" w:rsidP="00BC3C54">
            <w:r w:rsidRPr="00857D81">
              <w:t>Numéro d’ordre des infractions relevées</w:t>
            </w:r>
          </w:p>
          <w:p w14:paraId="019ED063" w14:textId="222409F4" w:rsidR="00857D81" w:rsidRPr="000B25BE" w:rsidRDefault="00857D81" w:rsidP="00BC3C54">
            <w:pPr>
              <w:jc w:val="center"/>
              <w:rPr>
                <w:b/>
              </w:rPr>
            </w:pPr>
          </w:p>
        </w:tc>
        <w:tc>
          <w:tcPr>
            <w:tcW w:w="2044" w:type="dxa"/>
          </w:tcPr>
          <w:p w14:paraId="42311925" w14:textId="31455FD0" w:rsidR="00857D81" w:rsidRPr="000B25BE" w:rsidRDefault="00857D81" w:rsidP="00857D81">
            <w:pPr>
              <w:rPr>
                <w:b/>
                <w:u w:val="single"/>
              </w:rPr>
            </w:pPr>
            <w:r w:rsidRPr="00857D81">
              <w:t>Nom</w:t>
            </w:r>
          </w:p>
        </w:tc>
        <w:tc>
          <w:tcPr>
            <w:tcW w:w="5242" w:type="dxa"/>
          </w:tcPr>
          <w:p w14:paraId="709E68E5" w14:textId="69BEFC2E" w:rsidR="00857D81" w:rsidRDefault="00857D81" w:rsidP="00BC3C54">
            <w:pPr>
              <w:rPr>
                <w:b/>
              </w:rPr>
            </w:pPr>
            <w:r>
              <w:rPr>
                <w:b/>
                <w:i/>
                <w:color w:val="808080" w:themeColor="background1" w:themeShade="80"/>
              </w:rPr>
              <w:t>…</w:t>
            </w:r>
          </w:p>
          <w:p w14:paraId="082B0BD6" w14:textId="5AE80DBC" w:rsidR="00857D81" w:rsidRPr="000B25BE" w:rsidRDefault="00857D81" w:rsidP="00BC3C54">
            <w:pPr>
              <w:rPr>
                <w:b/>
              </w:rPr>
            </w:pPr>
          </w:p>
        </w:tc>
      </w:tr>
      <w:tr w:rsidR="00857D81" w14:paraId="6BB74D00" w14:textId="77777777" w:rsidTr="00857D81">
        <w:trPr>
          <w:trHeight w:val="222"/>
        </w:trPr>
        <w:tc>
          <w:tcPr>
            <w:tcW w:w="2346" w:type="dxa"/>
            <w:vMerge/>
          </w:tcPr>
          <w:p w14:paraId="0502EFB6" w14:textId="06A348CD" w:rsidR="00857D81" w:rsidRPr="000B25BE" w:rsidRDefault="00857D81" w:rsidP="00BC3C54">
            <w:pPr>
              <w:jc w:val="center"/>
              <w:rPr>
                <w:b/>
              </w:rPr>
            </w:pPr>
          </w:p>
        </w:tc>
        <w:tc>
          <w:tcPr>
            <w:tcW w:w="2044" w:type="dxa"/>
          </w:tcPr>
          <w:p w14:paraId="5CB2C1CD" w14:textId="7578D5C9" w:rsidR="00857D81" w:rsidRPr="00F528D1" w:rsidRDefault="00857D81" w:rsidP="00857D81">
            <w:pPr>
              <w:rPr>
                <w:b/>
                <w:i/>
              </w:rPr>
            </w:pPr>
            <w:r w:rsidRPr="00857D81">
              <w:t>Prénom</w:t>
            </w:r>
          </w:p>
        </w:tc>
        <w:tc>
          <w:tcPr>
            <w:tcW w:w="5242" w:type="dxa"/>
          </w:tcPr>
          <w:p w14:paraId="0CEC9907" w14:textId="5DFA003D" w:rsidR="00857D81" w:rsidRPr="00857D81" w:rsidRDefault="00857D81" w:rsidP="00BC3C54">
            <w:pPr>
              <w:rPr>
                <w:b/>
                <w:i/>
                <w:color w:val="808080" w:themeColor="background1" w:themeShade="80"/>
                <w:sz w:val="18"/>
                <w:szCs w:val="18"/>
              </w:rPr>
            </w:pPr>
            <w:r>
              <w:rPr>
                <w:b/>
                <w:i/>
                <w:color w:val="808080" w:themeColor="background1" w:themeShade="80"/>
              </w:rPr>
              <w:t>…</w:t>
            </w:r>
          </w:p>
        </w:tc>
      </w:tr>
      <w:tr w:rsidR="00857D81" w14:paraId="1F775EF5" w14:textId="77777777" w:rsidTr="00857D81">
        <w:trPr>
          <w:trHeight w:val="521"/>
        </w:trPr>
        <w:tc>
          <w:tcPr>
            <w:tcW w:w="2346" w:type="dxa"/>
            <w:vMerge w:val="restart"/>
          </w:tcPr>
          <w:p w14:paraId="7211E053" w14:textId="2CA73883" w:rsidR="00857D81" w:rsidRPr="000B25BE" w:rsidRDefault="00857D81" w:rsidP="00BC3C54">
            <w:pPr>
              <w:jc w:val="center"/>
              <w:rPr>
                <w:b/>
              </w:rPr>
            </w:pPr>
            <w:r>
              <w:rPr>
                <w:b/>
              </w:rPr>
              <w:t xml:space="preserve">1, 2, 3 </w:t>
            </w:r>
            <w:r>
              <w:rPr>
                <w:b/>
                <w:i/>
                <w:color w:val="808080" w:themeColor="background1" w:themeShade="80"/>
              </w:rPr>
              <w:t>…</w:t>
            </w:r>
          </w:p>
        </w:tc>
        <w:tc>
          <w:tcPr>
            <w:tcW w:w="2044" w:type="dxa"/>
          </w:tcPr>
          <w:p w14:paraId="32D7BC93" w14:textId="38E46FF2" w:rsidR="00857D81" w:rsidRPr="000B25BE" w:rsidRDefault="00857D81" w:rsidP="00857D81">
            <w:pPr>
              <w:rPr>
                <w:b/>
                <w:u w:val="single"/>
              </w:rPr>
            </w:pPr>
            <w:r>
              <w:t>Date de naissance</w:t>
            </w:r>
          </w:p>
        </w:tc>
        <w:tc>
          <w:tcPr>
            <w:tcW w:w="5242" w:type="dxa"/>
          </w:tcPr>
          <w:p w14:paraId="725AC653" w14:textId="3CCFD7B0" w:rsidR="00857D81" w:rsidRPr="000B25BE" w:rsidRDefault="00EC5822" w:rsidP="00857D81">
            <w:pPr>
              <w:rPr>
                <w:b/>
              </w:rPr>
            </w:pPr>
            <w:r>
              <w:rPr>
                <w:b/>
                <w:i/>
                <w:color w:val="808080" w:themeColor="background1" w:themeShade="80"/>
              </w:rPr>
              <w:t>…</w:t>
            </w:r>
          </w:p>
        </w:tc>
      </w:tr>
      <w:tr w:rsidR="00857D81" w14:paraId="10F1FF26" w14:textId="77777777" w:rsidTr="00857D81">
        <w:trPr>
          <w:trHeight w:val="685"/>
        </w:trPr>
        <w:tc>
          <w:tcPr>
            <w:tcW w:w="2346" w:type="dxa"/>
            <w:vMerge/>
          </w:tcPr>
          <w:p w14:paraId="418299C5" w14:textId="5F7C9942" w:rsidR="00857D81" w:rsidRPr="000B25BE" w:rsidRDefault="00857D81" w:rsidP="00BC3C54">
            <w:pPr>
              <w:jc w:val="center"/>
              <w:rPr>
                <w:b/>
              </w:rPr>
            </w:pPr>
          </w:p>
        </w:tc>
        <w:tc>
          <w:tcPr>
            <w:tcW w:w="2044" w:type="dxa"/>
          </w:tcPr>
          <w:p w14:paraId="4A520052" w14:textId="79F5E494" w:rsidR="00857D81" w:rsidRPr="000B25BE" w:rsidRDefault="00857D81" w:rsidP="00857D81">
            <w:pPr>
              <w:rPr>
                <w:b/>
                <w:u w:val="single"/>
              </w:rPr>
            </w:pPr>
            <w:r>
              <w:t>Adresse</w:t>
            </w:r>
          </w:p>
        </w:tc>
        <w:tc>
          <w:tcPr>
            <w:tcW w:w="5242" w:type="dxa"/>
          </w:tcPr>
          <w:p w14:paraId="46E316E4" w14:textId="0C926018" w:rsidR="00857D81" w:rsidRPr="000B25BE" w:rsidRDefault="00EC5822" w:rsidP="00BC3C54">
            <w:pPr>
              <w:rPr>
                <w:b/>
              </w:rPr>
            </w:pPr>
            <w:r>
              <w:rPr>
                <w:b/>
                <w:i/>
                <w:color w:val="808080" w:themeColor="background1" w:themeShade="80"/>
              </w:rPr>
              <w:t>…</w:t>
            </w:r>
          </w:p>
        </w:tc>
      </w:tr>
      <w:tr w:rsidR="00857D81" w14:paraId="5053BEF6" w14:textId="77777777" w:rsidTr="002B6746">
        <w:trPr>
          <w:trHeight w:val="425"/>
        </w:trPr>
        <w:tc>
          <w:tcPr>
            <w:tcW w:w="2346" w:type="dxa"/>
            <w:vMerge/>
          </w:tcPr>
          <w:p w14:paraId="2ED611DF" w14:textId="70F7FA11" w:rsidR="00857D81" w:rsidRPr="000B25BE" w:rsidRDefault="00857D81" w:rsidP="00BC3C54">
            <w:pPr>
              <w:jc w:val="center"/>
              <w:rPr>
                <w:b/>
              </w:rPr>
            </w:pPr>
          </w:p>
        </w:tc>
        <w:tc>
          <w:tcPr>
            <w:tcW w:w="2044" w:type="dxa"/>
          </w:tcPr>
          <w:p w14:paraId="65787346" w14:textId="7C055919" w:rsidR="00857D81" w:rsidRPr="000B25BE" w:rsidRDefault="00857D81" w:rsidP="00857D81">
            <w:pPr>
              <w:rPr>
                <w:b/>
                <w:u w:val="single"/>
              </w:rPr>
            </w:pPr>
            <w:r>
              <w:t>Téléphone</w:t>
            </w:r>
          </w:p>
        </w:tc>
        <w:tc>
          <w:tcPr>
            <w:tcW w:w="5242" w:type="dxa"/>
          </w:tcPr>
          <w:p w14:paraId="58EB2769" w14:textId="667D346F" w:rsidR="00857D81" w:rsidRPr="000B25BE" w:rsidRDefault="00EC5822" w:rsidP="00BC3C54">
            <w:pPr>
              <w:rPr>
                <w:b/>
              </w:rPr>
            </w:pPr>
            <w:r>
              <w:rPr>
                <w:b/>
                <w:i/>
                <w:color w:val="808080" w:themeColor="background1" w:themeShade="80"/>
              </w:rPr>
              <w:t>…</w:t>
            </w:r>
          </w:p>
        </w:tc>
      </w:tr>
    </w:tbl>
    <w:p w14:paraId="4BA373BB" w14:textId="77777777" w:rsidR="002B6746" w:rsidRDefault="002B6746" w:rsidP="002B6746"/>
    <w:tbl>
      <w:tblPr>
        <w:tblStyle w:val="Grilledutableau"/>
        <w:tblW w:w="9632" w:type="dxa"/>
        <w:tblLook w:val="04A0" w:firstRow="1" w:lastRow="0" w:firstColumn="1" w:lastColumn="0" w:noHBand="0" w:noVBand="1"/>
      </w:tblPr>
      <w:tblGrid>
        <w:gridCol w:w="4390"/>
        <w:gridCol w:w="5242"/>
      </w:tblGrid>
      <w:tr w:rsidR="002B6746" w:rsidRPr="006D6360" w14:paraId="6476E154" w14:textId="77777777" w:rsidTr="00BC3C54">
        <w:trPr>
          <w:trHeight w:val="388"/>
        </w:trPr>
        <w:tc>
          <w:tcPr>
            <w:tcW w:w="9632" w:type="dxa"/>
            <w:gridSpan w:val="2"/>
            <w:shd w:val="clear" w:color="auto" w:fill="D9D9D9" w:themeFill="background1" w:themeFillShade="D9"/>
          </w:tcPr>
          <w:p w14:paraId="589B9A2F" w14:textId="6D020E4E" w:rsidR="002B6746" w:rsidRPr="006D6360" w:rsidRDefault="002B6746" w:rsidP="002B6746">
            <w:pPr>
              <w:rPr>
                <w:b/>
              </w:rPr>
            </w:pPr>
            <w:r>
              <w:rPr>
                <w:b/>
              </w:rPr>
              <w:t>4</w:t>
            </w:r>
            <w:r w:rsidRPr="003059BF">
              <w:rPr>
                <w:b/>
              </w:rPr>
              <w:t xml:space="preserve"> – </w:t>
            </w:r>
            <w:r>
              <w:rPr>
                <w:b/>
              </w:rPr>
              <w:t>Navire</w:t>
            </w:r>
          </w:p>
        </w:tc>
      </w:tr>
      <w:tr w:rsidR="002B6746" w14:paraId="7484E8E9" w14:textId="77777777" w:rsidTr="002B6746">
        <w:trPr>
          <w:trHeight w:val="441"/>
        </w:trPr>
        <w:tc>
          <w:tcPr>
            <w:tcW w:w="4390" w:type="dxa"/>
          </w:tcPr>
          <w:p w14:paraId="5166DA07" w14:textId="2A2B54F4" w:rsidR="002B6746" w:rsidRPr="002B6746" w:rsidRDefault="002B6746" w:rsidP="00BC3C54">
            <w:pPr>
              <w:rPr>
                <w:u w:val="single"/>
              </w:rPr>
            </w:pPr>
            <w:r w:rsidRPr="002B6746">
              <w:t>Nom</w:t>
            </w:r>
          </w:p>
        </w:tc>
        <w:tc>
          <w:tcPr>
            <w:tcW w:w="5242" w:type="dxa"/>
          </w:tcPr>
          <w:p w14:paraId="71C717A1" w14:textId="77777777" w:rsidR="002B6746" w:rsidRDefault="002B6746" w:rsidP="00BC3C54">
            <w:pPr>
              <w:rPr>
                <w:b/>
              </w:rPr>
            </w:pPr>
            <w:r>
              <w:rPr>
                <w:b/>
                <w:i/>
                <w:color w:val="808080" w:themeColor="background1" w:themeShade="80"/>
              </w:rPr>
              <w:t>…</w:t>
            </w:r>
          </w:p>
          <w:p w14:paraId="7DE27A90" w14:textId="732AC8A6" w:rsidR="002B6746" w:rsidRPr="000B25BE" w:rsidRDefault="002B6746" w:rsidP="00BC3C54">
            <w:pPr>
              <w:rPr>
                <w:b/>
              </w:rPr>
            </w:pPr>
          </w:p>
        </w:tc>
      </w:tr>
      <w:tr w:rsidR="002B6746" w14:paraId="3B56FE24" w14:textId="77777777" w:rsidTr="002B6746">
        <w:trPr>
          <w:trHeight w:val="510"/>
        </w:trPr>
        <w:tc>
          <w:tcPr>
            <w:tcW w:w="4390" w:type="dxa"/>
          </w:tcPr>
          <w:p w14:paraId="2C4ECA4D" w14:textId="7B65E2BF" w:rsidR="002B6746" w:rsidRPr="002B6746" w:rsidRDefault="002B6746" w:rsidP="00BC3C54">
            <w:pPr>
              <w:rPr>
                <w:u w:val="single"/>
              </w:rPr>
            </w:pPr>
            <w:r w:rsidRPr="002B6746">
              <w:t>Immatriculation</w:t>
            </w:r>
          </w:p>
        </w:tc>
        <w:tc>
          <w:tcPr>
            <w:tcW w:w="5242" w:type="dxa"/>
          </w:tcPr>
          <w:p w14:paraId="65B3BC98" w14:textId="4B60886F" w:rsidR="002B6746" w:rsidRPr="000B25BE" w:rsidRDefault="002B6746" w:rsidP="00BC3C54">
            <w:pPr>
              <w:rPr>
                <w:b/>
              </w:rPr>
            </w:pPr>
            <w:r>
              <w:rPr>
                <w:b/>
                <w:i/>
                <w:color w:val="808080" w:themeColor="background1" w:themeShade="80"/>
              </w:rPr>
              <w:t>…</w:t>
            </w:r>
          </w:p>
        </w:tc>
      </w:tr>
      <w:tr w:rsidR="002B6746" w14:paraId="78C45055" w14:textId="77777777" w:rsidTr="002B6746">
        <w:trPr>
          <w:trHeight w:val="510"/>
        </w:trPr>
        <w:tc>
          <w:tcPr>
            <w:tcW w:w="4390" w:type="dxa"/>
          </w:tcPr>
          <w:p w14:paraId="07C7081C" w14:textId="318898D2" w:rsidR="002B6746" w:rsidRPr="002B6746" w:rsidRDefault="002B6746" w:rsidP="00BC3C54">
            <w:r w:rsidRPr="002B6746">
              <w:t>Longueur</w:t>
            </w:r>
          </w:p>
        </w:tc>
        <w:tc>
          <w:tcPr>
            <w:tcW w:w="5242" w:type="dxa"/>
          </w:tcPr>
          <w:p w14:paraId="798EDD14" w14:textId="2EDF1B7C" w:rsidR="002B6746" w:rsidRDefault="002B6746" w:rsidP="00BC3C54">
            <w:pPr>
              <w:rPr>
                <w:b/>
                <w:i/>
                <w:color w:val="808080" w:themeColor="background1" w:themeShade="80"/>
              </w:rPr>
            </w:pPr>
            <w:r>
              <w:rPr>
                <w:b/>
                <w:i/>
                <w:color w:val="808080" w:themeColor="background1" w:themeShade="80"/>
              </w:rPr>
              <w:t>…</w:t>
            </w:r>
          </w:p>
        </w:tc>
      </w:tr>
    </w:tbl>
    <w:p w14:paraId="0C98F0C4" w14:textId="77777777" w:rsidR="002B6746" w:rsidRDefault="002B6746" w:rsidP="002B6746"/>
    <w:tbl>
      <w:tblPr>
        <w:tblStyle w:val="Grilledutableau"/>
        <w:tblW w:w="9634" w:type="dxa"/>
        <w:tblLook w:val="04A0" w:firstRow="1" w:lastRow="0" w:firstColumn="1" w:lastColumn="0" w:noHBand="0" w:noVBand="1"/>
      </w:tblPr>
      <w:tblGrid>
        <w:gridCol w:w="9634"/>
      </w:tblGrid>
      <w:tr w:rsidR="006507C3" w:rsidRPr="003059BF" w14:paraId="67B6EC00" w14:textId="77777777" w:rsidTr="00BC3C54">
        <w:trPr>
          <w:trHeight w:val="342"/>
        </w:trPr>
        <w:tc>
          <w:tcPr>
            <w:tcW w:w="9634" w:type="dxa"/>
            <w:shd w:val="clear" w:color="auto" w:fill="D9D9D9" w:themeFill="background1" w:themeFillShade="D9"/>
          </w:tcPr>
          <w:p w14:paraId="68E30154" w14:textId="746698DC" w:rsidR="006507C3" w:rsidRPr="003059BF" w:rsidRDefault="006507C3" w:rsidP="00BC3C54">
            <w:pPr>
              <w:rPr>
                <w:b/>
              </w:rPr>
            </w:pPr>
            <w:r>
              <w:rPr>
                <w:b/>
              </w:rPr>
              <w:t>5 – Saisine / Contexte</w:t>
            </w:r>
            <w:r w:rsidR="00C5471C">
              <w:rPr>
                <w:rStyle w:val="Appelnotedebasdep"/>
                <w:b/>
              </w:rPr>
              <w:footnoteReference w:id="4"/>
            </w:r>
          </w:p>
        </w:tc>
      </w:tr>
      <w:tr w:rsidR="006507C3" w14:paraId="572E9EEA" w14:textId="77777777" w:rsidTr="00BC3C54">
        <w:trPr>
          <w:trHeight w:val="606"/>
        </w:trPr>
        <w:tc>
          <w:tcPr>
            <w:tcW w:w="9634" w:type="dxa"/>
          </w:tcPr>
          <w:p w14:paraId="7CDBAD08" w14:textId="77777777" w:rsidR="007E111B" w:rsidRDefault="007E111B" w:rsidP="00BE5BC0">
            <w:pPr>
              <w:spacing w:line="276" w:lineRule="auto"/>
              <w:jc w:val="both"/>
              <w:rPr>
                <w:b/>
                <w:i/>
                <w:color w:val="808080" w:themeColor="background1" w:themeShade="80"/>
              </w:rPr>
            </w:pPr>
          </w:p>
          <w:p w14:paraId="54F9A02D" w14:textId="3F1721A2" w:rsidR="007E111B" w:rsidRDefault="006507C3" w:rsidP="00BE5BC0">
            <w:pPr>
              <w:spacing w:line="276" w:lineRule="auto"/>
              <w:jc w:val="both"/>
              <w:rPr>
                <w:b/>
                <w:i/>
                <w:color w:val="808080" w:themeColor="background1" w:themeShade="80"/>
              </w:rPr>
            </w:pPr>
            <w:r>
              <w:rPr>
                <w:b/>
                <w:i/>
                <w:color w:val="808080" w:themeColor="background1" w:themeShade="80"/>
              </w:rPr>
              <w:t xml:space="preserve">EXEMPLE : </w:t>
            </w:r>
          </w:p>
          <w:p w14:paraId="7FA596E7" w14:textId="0F1A283D" w:rsidR="006507C3" w:rsidRDefault="006507C3" w:rsidP="00BE5BC0">
            <w:pPr>
              <w:spacing w:line="276" w:lineRule="auto"/>
              <w:jc w:val="both"/>
              <w:rPr>
                <w:color w:val="808080" w:themeColor="background1" w:themeShade="80"/>
              </w:rPr>
            </w:pPr>
            <w:r w:rsidRPr="006507C3">
              <w:rPr>
                <w:color w:val="808080" w:themeColor="background1" w:themeShade="80"/>
              </w:rPr>
              <w:t>Tout navire battant pavillon français doit être titulaire d’un titre de navigation.</w:t>
            </w:r>
          </w:p>
          <w:p w14:paraId="744D3FD9" w14:textId="75721705" w:rsidR="00981EC3" w:rsidRDefault="006507C3" w:rsidP="00BE5BC0">
            <w:pPr>
              <w:spacing w:line="276" w:lineRule="auto"/>
              <w:jc w:val="both"/>
              <w:rPr>
                <w:color w:val="808080" w:themeColor="background1" w:themeShade="80"/>
              </w:rPr>
            </w:pPr>
            <w:r>
              <w:rPr>
                <w:color w:val="808080" w:themeColor="background1" w:themeShade="80"/>
              </w:rPr>
              <w:t xml:space="preserve">La loi n°2016-816 du 20 juin 2016 pour l’économie bleue réforme les titres de navigation. Le décret n°2017-942 du 10 mai 2017 relatif au permis d’armement crée le permis d’armement et </w:t>
            </w:r>
            <w:r w:rsidR="00050EA9">
              <w:rPr>
                <w:color w:val="808080" w:themeColor="background1" w:themeShade="80"/>
              </w:rPr>
              <w:t>supprime</w:t>
            </w:r>
            <w:r>
              <w:rPr>
                <w:color w:val="808080" w:themeColor="background1" w:themeShade="80"/>
              </w:rPr>
              <w:t xml:space="preserve"> le rôle d’équipage</w:t>
            </w:r>
            <w:r w:rsidR="00842F23">
              <w:rPr>
                <w:color w:val="808080" w:themeColor="background1" w:themeShade="80"/>
              </w:rPr>
              <w:t>, titre qui attestait de la conformité de l’équipage avant l’embarquement</w:t>
            </w:r>
            <w:r>
              <w:rPr>
                <w:color w:val="808080" w:themeColor="background1" w:themeShade="80"/>
              </w:rPr>
              <w:t>.</w:t>
            </w:r>
          </w:p>
          <w:p w14:paraId="34EA0C7C" w14:textId="77777777" w:rsidR="007E111B" w:rsidRDefault="007E111B" w:rsidP="00BE5BC0">
            <w:pPr>
              <w:spacing w:line="276" w:lineRule="auto"/>
              <w:jc w:val="both"/>
              <w:rPr>
                <w:color w:val="808080" w:themeColor="background1" w:themeShade="80"/>
              </w:rPr>
            </w:pPr>
          </w:p>
          <w:p w14:paraId="36072620" w14:textId="79D6F32B" w:rsidR="00981EC3" w:rsidRDefault="00050EA9" w:rsidP="00BE5BC0">
            <w:pPr>
              <w:spacing w:line="276" w:lineRule="auto"/>
              <w:jc w:val="both"/>
              <w:rPr>
                <w:color w:val="808080" w:themeColor="background1" w:themeShade="80"/>
              </w:rPr>
            </w:pPr>
            <w:r>
              <w:rPr>
                <w:color w:val="808080" w:themeColor="background1" w:themeShade="80"/>
              </w:rPr>
              <w:t>Le permis d’armement est l’acte authentique de constitution de l’armement administratif du navire. Il atteste de la complétude et de la conformité de l’armement du navire en vérifiant l’existence et la validité de certains documents (tels que les titres de sécurité) ainsi que de la conformité de l’armement du navire en matière de composition de l’équipage et des conditions d’emploi (fiche d’effectif minimal).</w:t>
            </w:r>
          </w:p>
          <w:p w14:paraId="463BC1D1" w14:textId="41C6A19B" w:rsidR="00050EA9" w:rsidRDefault="00050EA9" w:rsidP="00BE5BC0">
            <w:pPr>
              <w:spacing w:line="276" w:lineRule="auto"/>
              <w:jc w:val="both"/>
              <w:rPr>
                <w:color w:val="808080" w:themeColor="background1" w:themeShade="80"/>
              </w:rPr>
            </w:pPr>
            <w:r>
              <w:rPr>
                <w:color w:val="808080" w:themeColor="background1" w:themeShade="80"/>
              </w:rPr>
              <w:t>En application du décret n°2017-942, les armateurs sont responsables des déclarations de service de leur équipage par le biais des déclarations sociales ainsi que du respect des obligations relatives à l’armement du navire et à l’équipage.</w:t>
            </w:r>
          </w:p>
          <w:p w14:paraId="510F68A7" w14:textId="77E79D6D" w:rsidR="006507C3" w:rsidRPr="00BE5BC0" w:rsidRDefault="00050EA9" w:rsidP="00BE5BC0">
            <w:pPr>
              <w:spacing w:line="276" w:lineRule="auto"/>
              <w:jc w:val="both"/>
              <w:rPr>
                <w:color w:val="808080" w:themeColor="background1" w:themeShade="80"/>
              </w:rPr>
            </w:pPr>
            <w:r>
              <w:rPr>
                <w:color w:val="808080" w:themeColor="background1" w:themeShade="80"/>
              </w:rPr>
              <w:t>C’est dans ce cadre, sur sollicitation du (de la) directeur(</w:t>
            </w:r>
            <w:proofErr w:type="spellStart"/>
            <w:r>
              <w:rPr>
                <w:color w:val="808080" w:themeColor="background1" w:themeShade="80"/>
              </w:rPr>
              <w:t>trice</w:t>
            </w:r>
            <w:proofErr w:type="spellEnd"/>
            <w:r>
              <w:rPr>
                <w:color w:val="808080" w:themeColor="background1" w:themeShade="80"/>
              </w:rPr>
              <w:t>)</w:t>
            </w:r>
            <w:r w:rsidR="00C5471C">
              <w:rPr>
                <w:color w:val="808080" w:themeColor="background1" w:themeShade="80"/>
              </w:rPr>
              <w:t xml:space="preserve"> de …, que le …</w:t>
            </w:r>
            <w:r w:rsidR="002D5921">
              <w:rPr>
                <w:color w:val="808080" w:themeColor="background1" w:themeShade="80"/>
              </w:rPr>
              <w:t>(date)</w:t>
            </w:r>
            <w:r w:rsidR="00C5471C">
              <w:rPr>
                <w:color w:val="808080" w:themeColor="background1" w:themeShade="80"/>
              </w:rPr>
              <w:t xml:space="preserve">, nous </w:t>
            </w:r>
            <w:r w:rsidR="00C5471C">
              <w:rPr>
                <w:color w:val="808080" w:themeColor="background1" w:themeShade="80"/>
              </w:rPr>
              <w:lastRenderedPageBreak/>
              <w:t>décidons de procéder à un contrôle documentaire de l’activité professionnelle du navire et de l’équipage embarqué.</w:t>
            </w:r>
            <w:r w:rsidR="002D5921">
              <w:rPr>
                <w:color w:val="808080" w:themeColor="background1" w:themeShade="80"/>
              </w:rPr>
              <w:t xml:space="preserve"> </w:t>
            </w:r>
          </w:p>
        </w:tc>
      </w:tr>
    </w:tbl>
    <w:p w14:paraId="40C53730" w14:textId="686F9560" w:rsidR="006507C3" w:rsidRDefault="006507C3" w:rsidP="000009D9"/>
    <w:tbl>
      <w:tblPr>
        <w:tblStyle w:val="Grilledutableau"/>
        <w:tblW w:w="9634" w:type="dxa"/>
        <w:tblLook w:val="04A0" w:firstRow="1" w:lastRow="0" w:firstColumn="1" w:lastColumn="0" w:noHBand="0" w:noVBand="1"/>
      </w:tblPr>
      <w:tblGrid>
        <w:gridCol w:w="9634"/>
      </w:tblGrid>
      <w:tr w:rsidR="002B1201" w:rsidRPr="003059BF" w14:paraId="0EE93873" w14:textId="77777777" w:rsidTr="00BC3C54">
        <w:trPr>
          <w:trHeight w:val="342"/>
        </w:trPr>
        <w:tc>
          <w:tcPr>
            <w:tcW w:w="9634" w:type="dxa"/>
            <w:shd w:val="clear" w:color="auto" w:fill="D9D9D9" w:themeFill="background1" w:themeFillShade="D9"/>
          </w:tcPr>
          <w:p w14:paraId="0C0AA1AE" w14:textId="0922DE47" w:rsidR="002B1201" w:rsidRPr="003059BF" w:rsidRDefault="002B1201" w:rsidP="002B1201">
            <w:pPr>
              <w:rPr>
                <w:b/>
              </w:rPr>
            </w:pPr>
            <w:r>
              <w:rPr>
                <w:b/>
              </w:rPr>
              <w:t>6 – Constatation</w:t>
            </w:r>
            <w:r>
              <w:rPr>
                <w:rStyle w:val="Appelnotedebasdep"/>
                <w:b/>
              </w:rPr>
              <w:footnoteReference w:id="5"/>
            </w:r>
          </w:p>
        </w:tc>
      </w:tr>
      <w:tr w:rsidR="002B1201" w14:paraId="6D9EA3EB" w14:textId="77777777" w:rsidTr="00BC3C54">
        <w:trPr>
          <w:trHeight w:val="606"/>
        </w:trPr>
        <w:tc>
          <w:tcPr>
            <w:tcW w:w="9634" w:type="dxa"/>
          </w:tcPr>
          <w:p w14:paraId="24275C03" w14:textId="77777777" w:rsidR="002B1201" w:rsidRDefault="002B1201" w:rsidP="00BC3C54">
            <w:pPr>
              <w:spacing w:line="276" w:lineRule="auto"/>
            </w:pPr>
          </w:p>
          <w:p w14:paraId="21FC85CC" w14:textId="4BB7F08A" w:rsidR="002D5921" w:rsidRDefault="002B1201" w:rsidP="00BC3C54">
            <w:pPr>
              <w:spacing w:line="276" w:lineRule="auto"/>
              <w:rPr>
                <w:b/>
                <w:i/>
                <w:color w:val="808080" w:themeColor="background1" w:themeShade="80"/>
              </w:rPr>
            </w:pPr>
            <w:r>
              <w:rPr>
                <w:b/>
                <w:i/>
                <w:color w:val="808080" w:themeColor="background1" w:themeShade="80"/>
              </w:rPr>
              <w:t xml:space="preserve">EXEMPLE : </w:t>
            </w:r>
          </w:p>
          <w:p w14:paraId="569EC98A" w14:textId="2CEC506C" w:rsidR="002B1201" w:rsidRDefault="002D5921" w:rsidP="00BC3C54">
            <w:pPr>
              <w:spacing w:line="276" w:lineRule="auto"/>
              <w:rPr>
                <w:color w:val="808080" w:themeColor="background1" w:themeShade="80"/>
              </w:rPr>
            </w:pPr>
            <w:r>
              <w:rPr>
                <w:color w:val="808080" w:themeColor="background1" w:themeShade="80"/>
              </w:rPr>
              <w:t xml:space="preserve">Le …(date) nous effectuons un contrôle documentaire de l’armement </w:t>
            </w:r>
            <w:r w:rsidR="000D5B5D">
              <w:rPr>
                <w:color w:val="808080" w:themeColor="background1" w:themeShade="80"/>
              </w:rPr>
              <w:t xml:space="preserve">et de l’équipage </w:t>
            </w:r>
            <w:r>
              <w:rPr>
                <w:color w:val="808080" w:themeColor="background1" w:themeShade="80"/>
              </w:rPr>
              <w:t>du navire …(nom</w:t>
            </w:r>
            <w:r w:rsidR="000D5B5D">
              <w:rPr>
                <w:color w:val="808080" w:themeColor="background1" w:themeShade="80"/>
              </w:rPr>
              <w:t>), immatriculé …(numéro</w:t>
            </w:r>
            <w:r>
              <w:rPr>
                <w:color w:val="808080" w:themeColor="background1" w:themeShade="80"/>
              </w:rPr>
              <w:t xml:space="preserve">) depuis notre service de </w:t>
            </w:r>
            <w:proofErr w:type="gramStart"/>
            <w:r>
              <w:rPr>
                <w:color w:val="808080" w:themeColor="background1" w:themeShade="80"/>
              </w:rPr>
              <w:t>… .</w:t>
            </w:r>
            <w:proofErr w:type="gramEnd"/>
          </w:p>
          <w:p w14:paraId="7BF24741" w14:textId="18A47E2E" w:rsidR="002D5921" w:rsidRDefault="002D5921" w:rsidP="00BC3C54">
            <w:pPr>
              <w:spacing w:line="276" w:lineRule="auto"/>
              <w:rPr>
                <w:color w:val="808080" w:themeColor="background1" w:themeShade="80"/>
              </w:rPr>
            </w:pPr>
          </w:p>
          <w:p w14:paraId="79895E09" w14:textId="2273BDE1" w:rsidR="002D5921" w:rsidRDefault="002D5921" w:rsidP="00BC3C54">
            <w:pPr>
              <w:spacing w:line="276" w:lineRule="auto"/>
              <w:rPr>
                <w:color w:val="808080" w:themeColor="background1" w:themeShade="80"/>
              </w:rPr>
            </w:pPr>
            <w:r>
              <w:rPr>
                <w:color w:val="808080" w:themeColor="background1" w:themeShade="80"/>
              </w:rPr>
              <w:t>A …(heure), d’après la consultation de l’application de données « Astérie »</w:t>
            </w:r>
            <w:r w:rsidR="002D50CB">
              <w:rPr>
                <w:color w:val="808080" w:themeColor="background1" w:themeShade="80"/>
              </w:rPr>
              <w:t xml:space="preserve"> et du dossier individuel de M/Mme</w:t>
            </w:r>
            <w:r>
              <w:rPr>
                <w:color w:val="808080" w:themeColor="background1" w:themeShade="80"/>
              </w:rPr>
              <w:t xml:space="preserve"> … (nom, prénom, n° de marin) a effectué</w:t>
            </w:r>
            <w:r w:rsidR="000D5B5D">
              <w:rPr>
                <w:color w:val="808080" w:themeColor="background1" w:themeShade="80"/>
              </w:rPr>
              <w:t xml:space="preserve"> un embarquement </w:t>
            </w:r>
            <w:r>
              <w:rPr>
                <w:color w:val="808080" w:themeColor="background1" w:themeShade="80"/>
              </w:rPr>
              <w:t>en mer</w:t>
            </w:r>
            <w:r w:rsidR="000D5B5D">
              <w:rPr>
                <w:color w:val="808080" w:themeColor="background1" w:themeShade="80"/>
              </w:rPr>
              <w:t xml:space="preserve"> du …(date) au …(date) à bord du navire (nom).</w:t>
            </w:r>
          </w:p>
          <w:p w14:paraId="7D9355E0" w14:textId="1852744E" w:rsidR="002D50CB" w:rsidRDefault="002D50CB" w:rsidP="00BC3C54">
            <w:pPr>
              <w:spacing w:line="276" w:lineRule="auto"/>
              <w:rPr>
                <w:color w:val="808080" w:themeColor="background1" w:themeShade="80"/>
              </w:rPr>
            </w:pPr>
          </w:p>
          <w:p w14:paraId="2E44869D" w14:textId="4EE72BB7" w:rsidR="002D50CB" w:rsidRDefault="002D50CB" w:rsidP="00BC3C54">
            <w:pPr>
              <w:spacing w:line="276" w:lineRule="auto"/>
              <w:rPr>
                <w:color w:val="808080" w:themeColor="background1" w:themeShade="80"/>
              </w:rPr>
            </w:pPr>
            <w:r>
              <w:rPr>
                <w:color w:val="808080" w:themeColor="background1" w:themeShade="80"/>
              </w:rPr>
              <w:t xml:space="preserve">D’après la fiche individuelle du marin de M/Mme </w:t>
            </w:r>
            <w:proofErr w:type="gramStart"/>
            <w:r>
              <w:rPr>
                <w:color w:val="808080" w:themeColor="background1" w:themeShade="80"/>
              </w:rPr>
              <w:t>…(</w:t>
            </w:r>
            <w:proofErr w:type="gramEnd"/>
            <w:r>
              <w:rPr>
                <w:color w:val="808080" w:themeColor="background1" w:themeShade="80"/>
              </w:rPr>
              <w:t>nom, prénom), nous constatons que …</w:t>
            </w:r>
          </w:p>
          <w:p w14:paraId="467B382D" w14:textId="0026F762" w:rsidR="002D50CB" w:rsidRDefault="002D50CB" w:rsidP="00BC3C54">
            <w:pPr>
              <w:spacing w:line="276" w:lineRule="auto"/>
              <w:rPr>
                <w:color w:val="808080" w:themeColor="background1" w:themeShade="80"/>
              </w:rPr>
            </w:pPr>
          </w:p>
          <w:p w14:paraId="71ED26B1" w14:textId="1F2F32C7" w:rsidR="002D50CB" w:rsidRDefault="002D50CB" w:rsidP="00BC3C54">
            <w:pPr>
              <w:spacing w:line="276" w:lineRule="auto"/>
              <w:rPr>
                <w:color w:val="808080" w:themeColor="background1" w:themeShade="80"/>
              </w:rPr>
            </w:pPr>
            <w:r>
              <w:rPr>
                <w:color w:val="808080" w:themeColor="background1" w:themeShade="80"/>
              </w:rPr>
              <w:t xml:space="preserve">Nous prenons contact avec l’armateur du navire …(nom), M/Mme </w:t>
            </w:r>
            <w:proofErr w:type="gramStart"/>
            <w:r>
              <w:rPr>
                <w:color w:val="808080" w:themeColor="background1" w:themeShade="80"/>
              </w:rPr>
              <w:t>…(</w:t>
            </w:r>
            <w:proofErr w:type="gramEnd"/>
            <w:r>
              <w:rPr>
                <w:color w:val="808080" w:themeColor="background1" w:themeShade="80"/>
              </w:rPr>
              <w:t>nom, prénom) afin d’obtenir plus d’informations … Ce dernier nous transmet un certificat d’aptitude échu.</w:t>
            </w:r>
          </w:p>
          <w:p w14:paraId="15D66867" w14:textId="5D6FE2CD" w:rsidR="002D50CB" w:rsidRDefault="002D50CB" w:rsidP="00BC3C54">
            <w:pPr>
              <w:spacing w:line="276" w:lineRule="auto"/>
              <w:rPr>
                <w:color w:val="808080" w:themeColor="background1" w:themeShade="80"/>
              </w:rPr>
            </w:pPr>
          </w:p>
          <w:p w14:paraId="285CB2D5" w14:textId="2B4BD771" w:rsidR="002D50CB" w:rsidRPr="006507C3" w:rsidRDefault="002D50CB" w:rsidP="00BC3C54">
            <w:pPr>
              <w:spacing w:line="276" w:lineRule="auto"/>
            </w:pPr>
            <w:r>
              <w:rPr>
                <w:color w:val="808080" w:themeColor="background1" w:themeShade="80"/>
              </w:rPr>
              <w:t xml:space="preserve">Nous constatons que M/Mme … (nom, prénom, </w:t>
            </w:r>
            <w:proofErr w:type="spellStart"/>
            <w:r>
              <w:rPr>
                <w:color w:val="808080" w:themeColor="background1" w:themeShade="80"/>
              </w:rPr>
              <w:t>n°marin</w:t>
            </w:r>
            <w:proofErr w:type="spellEnd"/>
            <w:r>
              <w:rPr>
                <w:color w:val="808080" w:themeColor="background1" w:themeShade="80"/>
              </w:rPr>
              <w:t>) a embarqué sans visite d’aptitude médicale valide du …(date) au …(date).</w:t>
            </w:r>
          </w:p>
          <w:p w14:paraId="24A6A3E7" w14:textId="77777777" w:rsidR="002B1201" w:rsidRDefault="002B1201" w:rsidP="00BC3C54"/>
          <w:p w14:paraId="27EA968F" w14:textId="77777777" w:rsidR="002B1201" w:rsidRDefault="002B1201" w:rsidP="00BC3C54"/>
        </w:tc>
      </w:tr>
    </w:tbl>
    <w:p w14:paraId="1BC26789" w14:textId="333A1A9F" w:rsidR="002B1201" w:rsidRDefault="002B1201" w:rsidP="000009D9"/>
    <w:tbl>
      <w:tblPr>
        <w:tblStyle w:val="Grilledutableau"/>
        <w:tblW w:w="9634" w:type="dxa"/>
        <w:tblLook w:val="04A0" w:firstRow="1" w:lastRow="0" w:firstColumn="1" w:lastColumn="0" w:noHBand="0" w:noVBand="1"/>
      </w:tblPr>
      <w:tblGrid>
        <w:gridCol w:w="9634"/>
      </w:tblGrid>
      <w:tr w:rsidR="00DF1EA9" w:rsidRPr="003059BF" w14:paraId="474ACFF2" w14:textId="77777777" w:rsidTr="00BC3C54">
        <w:trPr>
          <w:trHeight w:val="342"/>
        </w:trPr>
        <w:tc>
          <w:tcPr>
            <w:tcW w:w="9634" w:type="dxa"/>
            <w:shd w:val="clear" w:color="auto" w:fill="D9D9D9" w:themeFill="background1" w:themeFillShade="D9"/>
          </w:tcPr>
          <w:p w14:paraId="6D3FE541" w14:textId="605F2868" w:rsidR="00DF1EA9" w:rsidRPr="003059BF" w:rsidRDefault="00DF1EA9" w:rsidP="00DF1EA9">
            <w:pPr>
              <w:rPr>
                <w:b/>
              </w:rPr>
            </w:pPr>
            <w:r>
              <w:rPr>
                <w:b/>
              </w:rPr>
              <w:t>7 – Mesures prises et notification du contrevenant</w:t>
            </w:r>
          </w:p>
        </w:tc>
      </w:tr>
      <w:tr w:rsidR="00DF1EA9" w14:paraId="4B5E594A" w14:textId="77777777" w:rsidTr="00BC3C54">
        <w:trPr>
          <w:trHeight w:val="606"/>
        </w:trPr>
        <w:tc>
          <w:tcPr>
            <w:tcW w:w="9634" w:type="dxa"/>
          </w:tcPr>
          <w:p w14:paraId="1C184EF5" w14:textId="77777777" w:rsidR="00DF1EA9" w:rsidRDefault="00DF1EA9" w:rsidP="00BC3C54">
            <w:pPr>
              <w:spacing w:line="276" w:lineRule="auto"/>
            </w:pPr>
          </w:p>
          <w:p w14:paraId="47BA0894" w14:textId="77777777" w:rsidR="00DF1EA9" w:rsidRDefault="00DF1EA9" w:rsidP="00BC3C54"/>
          <w:p w14:paraId="46E7F2E7" w14:textId="77777777" w:rsidR="00DF1EA9" w:rsidRDefault="00DF1EA9" w:rsidP="00BC3C54"/>
        </w:tc>
      </w:tr>
      <w:tr w:rsidR="00DF1EA9" w:rsidRPr="003059BF" w14:paraId="300F299E" w14:textId="77777777" w:rsidTr="00BC3C54">
        <w:trPr>
          <w:trHeight w:val="342"/>
        </w:trPr>
        <w:tc>
          <w:tcPr>
            <w:tcW w:w="9634" w:type="dxa"/>
            <w:shd w:val="clear" w:color="auto" w:fill="D9D9D9" w:themeFill="background1" w:themeFillShade="D9"/>
          </w:tcPr>
          <w:p w14:paraId="254DADBE" w14:textId="019D008B" w:rsidR="00DF1EA9" w:rsidRPr="003059BF" w:rsidRDefault="00DF1EA9" w:rsidP="00DF1EA9">
            <w:pPr>
              <w:rPr>
                <w:b/>
              </w:rPr>
            </w:pPr>
            <w:r>
              <w:rPr>
                <w:b/>
              </w:rPr>
              <w:t>8 – Lieu, date et heure de clôture du PV</w:t>
            </w:r>
          </w:p>
        </w:tc>
      </w:tr>
      <w:tr w:rsidR="00DF1EA9" w14:paraId="52A3CC0E" w14:textId="77777777" w:rsidTr="00BC3C54">
        <w:trPr>
          <w:trHeight w:val="606"/>
        </w:trPr>
        <w:tc>
          <w:tcPr>
            <w:tcW w:w="9634" w:type="dxa"/>
          </w:tcPr>
          <w:p w14:paraId="50BC52D6" w14:textId="77777777" w:rsidR="00DF1EA9" w:rsidRDefault="00DF1EA9" w:rsidP="00BC3C54">
            <w:pPr>
              <w:spacing w:line="276" w:lineRule="auto"/>
            </w:pPr>
          </w:p>
          <w:p w14:paraId="63C2BDAC" w14:textId="4B6305C1" w:rsidR="00DF1EA9" w:rsidRDefault="00DF1EA9" w:rsidP="00BC3C54">
            <w:r>
              <w:t>La présente procédure est transmise à M/Mme le(a) procureur de la République … via la Direction …</w:t>
            </w:r>
          </w:p>
          <w:p w14:paraId="30E089EB" w14:textId="3117B6D1" w:rsidR="00DF1EA9" w:rsidRDefault="00DF1EA9" w:rsidP="00BC3C54"/>
          <w:p w14:paraId="75CD3D79" w14:textId="33581E06" w:rsidR="00DF1EA9" w:rsidRDefault="00DF1EA9" w:rsidP="00BC3C54">
            <w:r>
              <w:t xml:space="preserve">Dont procès-verbal, fait et clos à </w:t>
            </w:r>
            <w:proofErr w:type="gramStart"/>
            <w:r>
              <w:t>…(</w:t>
            </w:r>
            <w:proofErr w:type="gramEnd"/>
            <w:r>
              <w:t>date, heure).</w:t>
            </w:r>
          </w:p>
          <w:p w14:paraId="56849B3A" w14:textId="3843F21D" w:rsidR="00DF1EA9" w:rsidRDefault="00DF1EA9" w:rsidP="00BC3C54"/>
          <w:p w14:paraId="21AC078C" w14:textId="5DC4C550" w:rsidR="00DF1EA9" w:rsidRDefault="00DF1EA9" w:rsidP="00DF1EA9">
            <w:pPr>
              <w:jc w:val="right"/>
            </w:pPr>
            <w:r>
              <w:t>L’agent habilité</w:t>
            </w:r>
          </w:p>
          <w:p w14:paraId="60D26F51" w14:textId="04056DCA" w:rsidR="00DF1EA9" w:rsidRDefault="00DF1EA9" w:rsidP="00DF1EA9">
            <w:pPr>
              <w:jc w:val="right"/>
            </w:pPr>
          </w:p>
          <w:p w14:paraId="5F519F6B" w14:textId="654E3F9D" w:rsidR="00DF1EA9" w:rsidRDefault="00DF1EA9" w:rsidP="00DF1EA9">
            <w:pPr>
              <w:jc w:val="right"/>
            </w:pPr>
            <w:r>
              <w:t>(Nom, prénom, signature)</w:t>
            </w:r>
          </w:p>
          <w:p w14:paraId="40F358D5" w14:textId="77777777" w:rsidR="00DF1EA9" w:rsidRDefault="00DF1EA9" w:rsidP="00BC3C54"/>
        </w:tc>
      </w:tr>
    </w:tbl>
    <w:p w14:paraId="43F190D2" w14:textId="77777777" w:rsidR="00DF1EA9" w:rsidRDefault="00DF1EA9" w:rsidP="000009D9"/>
    <w:sectPr w:rsidR="00DF1EA9" w:rsidSect="00DF1EA9">
      <w:head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0CE4A" w14:textId="77777777" w:rsidR="00D0604A" w:rsidRDefault="00D0604A" w:rsidP="002C1682">
      <w:r>
        <w:separator/>
      </w:r>
    </w:p>
  </w:endnote>
  <w:endnote w:type="continuationSeparator" w:id="0">
    <w:p w14:paraId="17858EAA" w14:textId="77777777" w:rsidR="00D0604A" w:rsidRDefault="00D0604A" w:rsidP="002C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rianne">
    <w:panose1 w:val="02000000000000000000"/>
    <w:charset w:val="00"/>
    <w:family w:val="modern"/>
    <w:notTrueType/>
    <w:pitch w:val="variable"/>
    <w:sig w:usb0="0000000F"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ED8D" w14:textId="649BB019" w:rsidR="00B4371C" w:rsidRDefault="00B4371C" w:rsidP="00B4371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DE8C4" w14:textId="77777777" w:rsidR="00D0604A" w:rsidRDefault="00D0604A" w:rsidP="002C1682">
      <w:r>
        <w:separator/>
      </w:r>
    </w:p>
  </w:footnote>
  <w:footnote w:type="continuationSeparator" w:id="0">
    <w:p w14:paraId="716BF12C" w14:textId="77777777" w:rsidR="00D0604A" w:rsidRDefault="00D0604A" w:rsidP="002C1682">
      <w:r>
        <w:continuationSeparator/>
      </w:r>
    </w:p>
  </w:footnote>
  <w:footnote w:id="1">
    <w:p w14:paraId="7D24C3A2" w14:textId="5C59E6DF" w:rsidR="00C5471C" w:rsidRDefault="00C5471C" w:rsidP="00BE5BC0">
      <w:pPr>
        <w:pStyle w:val="Commentaire"/>
        <w:jc w:val="both"/>
      </w:pPr>
      <w:r>
        <w:rPr>
          <w:rStyle w:val="Appelnotedebasdep"/>
        </w:rPr>
        <w:footnoteRef/>
      </w:r>
      <w:r>
        <w:t xml:space="preserve"> </w:t>
      </w:r>
      <w:r w:rsidRPr="00C5471C">
        <w:rPr>
          <w:b/>
          <w:sz w:val="18"/>
          <w:szCs w:val="18"/>
          <w:u w:val="single"/>
        </w:rPr>
        <w:t>Eléments d’information (à retirer du PV) :</w:t>
      </w:r>
      <w:r>
        <w:t xml:space="preserve"> </w:t>
      </w:r>
    </w:p>
    <w:p w14:paraId="7A2C3693" w14:textId="2FC6EAA7" w:rsidR="00C5471C" w:rsidRPr="00C5471C" w:rsidRDefault="00C5471C" w:rsidP="00BE5BC0">
      <w:pPr>
        <w:pStyle w:val="Commentaire"/>
        <w:jc w:val="both"/>
        <w:rPr>
          <w:sz w:val="18"/>
          <w:szCs w:val="18"/>
        </w:rPr>
      </w:pPr>
      <w:r w:rsidRPr="00C5471C">
        <w:rPr>
          <w:sz w:val="18"/>
          <w:szCs w:val="18"/>
          <w:u w:val="single"/>
        </w:rPr>
        <w:t>L’article 15 du CPP</w:t>
      </w:r>
      <w:r w:rsidRPr="00C5471C">
        <w:rPr>
          <w:sz w:val="18"/>
          <w:szCs w:val="18"/>
        </w:rPr>
        <w:t xml:space="preserve"> prévoit que la police judiciaire comprend : 3° les fonctionnaires et agents auxquels sont attribuées par la loi certaines fonctions de PJ.</w:t>
      </w:r>
    </w:p>
    <w:p w14:paraId="60F47DE9" w14:textId="51C2DB9C" w:rsidR="00C5471C" w:rsidRDefault="00C5471C" w:rsidP="00BE5BC0">
      <w:pPr>
        <w:pStyle w:val="Commentaire"/>
        <w:jc w:val="both"/>
      </w:pPr>
      <w:r w:rsidRPr="00C5471C">
        <w:rPr>
          <w:sz w:val="18"/>
          <w:szCs w:val="18"/>
          <w:u w:val="single"/>
        </w:rPr>
        <w:t>L’article 28 du CPP</w:t>
      </w:r>
      <w:r w:rsidRPr="00C5471C">
        <w:rPr>
          <w:sz w:val="18"/>
          <w:szCs w:val="18"/>
        </w:rPr>
        <w:t xml:space="preserve"> prévoit que </w:t>
      </w:r>
      <w:proofErr w:type="gramStart"/>
      <w:r w:rsidRPr="00C5471C">
        <w:rPr>
          <w:sz w:val="18"/>
          <w:szCs w:val="18"/>
        </w:rPr>
        <w:t>:«</w:t>
      </w:r>
      <w:proofErr w:type="gramEnd"/>
      <w:r w:rsidRPr="00C5471C">
        <w:rPr>
          <w:sz w:val="18"/>
          <w:szCs w:val="18"/>
        </w:rPr>
        <w:t xml:space="preserve"> </w:t>
      </w:r>
      <w:r w:rsidRPr="00C5471C">
        <w:rPr>
          <w:i/>
          <w:sz w:val="18"/>
          <w:szCs w:val="18"/>
        </w:rPr>
        <w:t>Les fonctionnaires et agents des administrations et services publics auxquels des lois spéciales attribuent certains pouvoirs de police judiciaire exercent ces pouvoirs dans les conditions et dans les limites fixées par ces lois</w:t>
      </w:r>
      <w:r w:rsidRPr="00C5471C">
        <w:rPr>
          <w:sz w:val="18"/>
          <w:szCs w:val="18"/>
        </w:rPr>
        <w:t>... ».</w:t>
      </w:r>
    </w:p>
  </w:footnote>
  <w:footnote w:id="2">
    <w:p w14:paraId="3C78D7D5" w14:textId="2B16AFEE" w:rsidR="00C5471C" w:rsidRDefault="00C5471C" w:rsidP="00BE5BC0">
      <w:pPr>
        <w:pStyle w:val="Notedebasdepage"/>
        <w:jc w:val="both"/>
      </w:pPr>
      <w:r>
        <w:rPr>
          <w:rStyle w:val="Appelnotedebasdep"/>
        </w:rPr>
        <w:footnoteRef/>
      </w:r>
      <w:r>
        <w:t xml:space="preserve"> </w:t>
      </w:r>
      <w:r w:rsidRPr="00C5471C">
        <w:rPr>
          <w:sz w:val="18"/>
          <w:szCs w:val="18"/>
          <w:u w:val="single"/>
        </w:rPr>
        <w:t>L’article L. 5222-1 du code des transports</w:t>
      </w:r>
      <w:r w:rsidRPr="00C5471C">
        <w:rPr>
          <w:sz w:val="18"/>
          <w:szCs w:val="18"/>
        </w:rPr>
        <w:t xml:space="preserve"> habilite les fonctionnaires affectés dans les services exerçant des missions de contrôle dans le domaine des affaires maritimes sous l'autorité ou à la disposition du ministre chargé de la mer à constater les infractions aux dispositions du titre II "documents de bord", titre III "titres de navigation maritime" et titre V "gens de mer" du code des transports.</w:t>
      </w:r>
    </w:p>
  </w:footnote>
  <w:footnote w:id="3">
    <w:p w14:paraId="1B861767" w14:textId="20680060" w:rsidR="00C5471C" w:rsidRPr="00C5471C" w:rsidRDefault="00C5471C" w:rsidP="00BE5BC0">
      <w:pPr>
        <w:pStyle w:val="Commentaire"/>
        <w:jc w:val="both"/>
        <w:rPr>
          <w:sz w:val="18"/>
          <w:szCs w:val="18"/>
        </w:rPr>
      </w:pPr>
      <w:r>
        <w:rPr>
          <w:rStyle w:val="Appelnotedebasdep"/>
        </w:rPr>
        <w:footnoteRef/>
      </w:r>
      <w:r>
        <w:t xml:space="preserve"> </w:t>
      </w:r>
      <w:r w:rsidRPr="00C5471C">
        <w:rPr>
          <w:sz w:val="18"/>
          <w:szCs w:val="18"/>
        </w:rPr>
        <w:t xml:space="preserve">Eléments qui peuvent être récupérés au lien suivant : </w:t>
      </w:r>
      <w:hyperlink r:id="rId1" w:history="1">
        <w:r w:rsidRPr="00C5471C">
          <w:rPr>
            <w:rStyle w:val="Lienhypertexte"/>
            <w:sz w:val="18"/>
            <w:szCs w:val="18"/>
          </w:rPr>
          <w:t>https://natinf.srj.justice.ader.gouv.fr/</w:t>
        </w:r>
      </w:hyperlink>
      <w:r w:rsidRPr="00C5471C">
        <w:rPr>
          <w:sz w:val="18"/>
          <w:szCs w:val="18"/>
        </w:rPr>
        <w:t xml:space="preserve"> + Document utile : </w:t>
      </w:r>
      <w:r w:rsidRPr="00C5471C">
        <w:rPr>
          <w:sz w:val="18"/>
          <w:szCs w:val="18"/>
          <w:u w:val="single"/>
        </w:rPr>
        <w:t>Fiche d’aide au contrôle « armement du navire et gens de mer », décembre 2021</w:t>
      </w:r>
      <w:r w:rsidRPr="00C5471C">
        <w:rPr>
          <w:sz w:val="18"/>
          <w:szCs w:val="18"/>
        </w:rPr>
        <w:t>.</w:t>
      </w:r>
    </w:p>
  </w:footnote>
  <w:footnote w:id="4">
    <w:p w14:paraId="1DC613C6" w14:textId="0C801CF5" w:rsidR="00C5471C" w:rsidRDefault="00C5471C" w:rsidP="00BE5BC0">
      <w:pPr>
        <w:pStyle w:val="Notedebasdepage"/>
        <w:jc w:val="both"/>
        <w:rPr>
          <w:b/>
          <w:sz w:val="18"/>
          <w:szCs w:val="18"/>
          <w:u w:val="single"/>
        </w:rPr>
      </w:pPr>
      <w:r>
        <w:rPr>
          <w:rStyle w:val="Appelnotedebasdep"/>
        </w:rPr>
        <w:footnoteRef/>
      </w:r>
      <w:r>
        <w:t xml:space="preserve"> </w:t>
      </w:r>
      <w:r w:rsidRPr="00C5471C">
        <w:rPr>
          <w:b/>
          <w:sz w:val="18"/>
          <w:szCs w:val="18"/>
          <w:u w:val="single"/>
        </w:rPr>
        <w:t>Eléments d’information (à retirer du PV) :</w:t>
      </w:r>
    </w:p>
    <w:p w14:paraId="140ADA6F" w14:textId="24BDB967" w:rsidR="00C5471C" w:rsidRPr="00C5471C" w:rsidRDefault="00C5471C" w:rsidP="00BE5BC0">
      <w:pPr>
        <w:pStyle w:val="Notedebasdepage"/>
        <w:jc w:val="both"/>
        <w:rPr>
          <w:b/>
          <w:sz w:val="18"/>
          <w:szCs w:val="18"/>
          <w:u w:val="single"/>
        </w:rPr>
      </w:pPr>
      <w:r w:rsidRPr="00C5471C">
        <w:rPr>
          <w:sz w:val="18"/>
          <w:szCs w:val="18"/>
        </w:rPr>
        <w:t xml:space="preserve">-Mentionner ici la saisine et le cadre de l’action du contrôle </w:t>
      </w:r>
    </w:p>
    <w:p w14:paraId="77265153" w14:textId="6CB36E9E" w:rsidR="00C5471C" w:rsidRDefault="00C5471C" w:rsidP="00BE5BC0">
      <w:pPr>
        <w:jc w:val="both"/>
      </w:pPr>
      <w:r w:rsidRPr="00C5471C">
        <w:rPr>
          <w:sz w:val="18"/>
          <w:szCs w:val="18"/>
        </w:rPr>
        <w:t>-Garder à l’esprit que le(a) procureur n’est pas forcément un expert du maritime et ainsi le mettre dans le contexte.</w:t>
      </w:r>
    </w:p>
  </w:footnote>
  <w:footnote w:id="5">
    <w:p w14:paraId="7A036282" w14:textId="77777777" w:rsidR="002B1201" w:rsidRDefault="002B1201" w:rsidP="00BE5BC0">
      <w:pPr>
        <w:pStyle w:val="Notedebasdepage"/>
        <w:jc w:val="both"/>
        <w:rPr>
          <w:b/>
          <w:sz w:val="18"/>
          <w:szCs w:val="18"/>
          <w:u w:val="single"/>
        </w:rPr>
      </w:pPr>
      <w:r>
        <w:rPr>
          <w:rStyle w:val="Appelnotedebasdep"/>
        </w:rPr>
        <w:footnoteRef/>
      </w:r>
      <w:r>
        <w:t xml:space="preserve"> </w:t>
      </w:r>
      <w:r w:rsidRPr="00C5471C">
        <w:rPr>
          <w:b/>
          <w:sz w:val="18"/>
          <w:szCs w:val="18"/>
          <w:u w:val="single"/>
        </w:rPr>
        <w:t>Eléments d’information (à retirer du PV) :</w:t>
      </w:r>
    </w:p>
    <w:p w14:paraId="7280F7F5" w14:textId="77777777" w:rsidR="002D5921" w:rsidRPr="002D5921" w:rsidRDefault="002D5921" w:rsidP="00BE5BC0">
      <w:pPr>
        <w:jc w:val="both"/>
        <w:rPr>
          <w:sz w:val="18"/>
          <w:szCs w:val="18"/>
        </w:rPr>
      </w:pPr>
      <w:r w:rsidRPr="002D5921">
        <w:rPr>
          <w:sz w:val="18"/>
          <w:szCs w:val="18"/>
        </w:rPr>
        <w:t xml:space="preserve">Répondre ici aux questions : </w:t>
      </w:r>
    </w:p>
    <w:p w14:paraId="58B57773" w14:textId="77777777" w:rsidR="00A2257C" w:rsidRPr="002D5921" w:rsidRDefault="00D0604A" w:rsidP="00BE5BC0">
      <w:pPr>
        <w:numPr>
          <w:ilvl w:val="0"/>
          <w:numId w:val="11"/>
        </w:numPr>
        <w:jc w:val="both"/>
        <w:rPr>
          <w:sz w:val="18"/>
          <w:szCs w:val="18"/>
        </w:rPr>
      </w:pPr>
      <w:r w:rsidRPr="002D5921">
        <w:rPr>
          <w:i/>
          <w:iCs/>
          <w:sz w:val="18"/>
          <w:szCs w:val="18"/>
        </w:rPr>
        <w:t>Qui?</w:t>
      </w:r>
    </w:p>
    <w:p w14:paraId="44B463F3" w14:textId="77777777" w:rsidR="00A2257C" w:rsidRPr="002D5921" w:rsidRDefault="00D0604A" w:rsidP="00BE5BC0">
      <w:pPr>
        <w:numPr>
          <w:ilvl w:val="0"/>
          <w:numId w:val="11"/>
        </w:numPr>
        <w:jc w:val="both"/>
        <w:rPr>
          <w:sz w:val="18"/>
          <w:szCs w:val="18"/>
        </w:rPr>
      </w:pPr>
      <w:r w:rsidRPr="002D5921">
        <w:rPr>
          <w:i/>
          <w:iCs/>
          <w:sz w:val="18"/>
          <w:szCs w:val="18"/>
        </w:rPr>
        <w:t>Quoi?</w:t>
      </w:r>
    </w:p>
    <w:p w14:paraId="576B2DB4" w14:textId="77777777" w:rsidR="00A2257C" w:rsidRPr="002D5921" w:rsidRDefault="00D0604A" w:rsidP="00BE5BC0">
      <w:pPr>
        <w:numPr>
          <w:ilvl w:val="0"/>
          <w:numId w:val="11"/>
        </w:numPr>
        <w:jc w:val="both"/>
        <w:rPr>
          <w:sz w:val="18"/>
          <w:szCs w:val="18"/>
        </w:rPr>
      </w:pPr>
      <w:r w:rsidRPr="002D5921">
        <w:rPr>
          <w:i/>
          <w:iCs/>
          <w:sz w:val="18"/>
          <w:szCs w:val="18"/>
        </w:rPr>
        <w:t>Où?</w:t>
      </w:r>
    </w:p>
    <w:p w14:paraId="45C536B8" w14:textId="77777777" w:rsidR="00A2257C" w:rsidRPr="002D5921" w:rsidRDefault="00D0604A" w:rsidP="00BE5BC0">
      <w:pPr>
        <w:numPr>
          <w:ilvl w:val="0"/>
          <w:numId w:val="11"/>
        </w:numPr>
        <w:jc w:val="both"/>
        <w:rPr>
          <w:sz w:val="18"/>
          <w:szCs w:val="18"/>
        </w:rPr>
      </w:pPr>
      <w:r w:rsidRPr="002D5921">
        <w:rPr>
          <w:i/>
          <w:iCs/>
          <w:sz w:val="18"/>
          <w:szCs w:val="18"/>
        </w:rPr>
        <w:t>Quand ?</w:t>
      </w:r>
    </w:p>
    <w:p w14:paraId="2F930CB6" w14:textId="2D0EFA68" w:rsidR="002B1201" w:rsidRPr="002D5921" w:rsidRDefault="00D0604A" w:rsidP="00BE5BC0">
      <w:pPr>
        <w:numPr>
          <w:ilvl w:val="0"/>
          <w:numId w:val="11"/>
        </w:numPr>
        <w:jc w:val="both"/>
        <w:rPr>
          <w:sz w:val="18"/>
          <w:szCs w:val="18"/>
        </w:rPr>
      </w:pPr>
      <w:r w:rsidRPr="002D5921">
        <w:rPr>
          <w:i/>
          <w:iCs/>
          <w:sz w:val="18"/>
          <w:szCs w:val="18"/>
        </w:rPr>
        <w:t>Comment?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7F18" w14:textId="7A5789F9" w:rsidR="008917CA" w:rsidRDefault="008917CA" w:rsidP="000F7F94">
    <w:pPr>
      <w:pStyle w:val="Titre"/>
      <w:ind w:right="454"/>
      <w:jc w:val="right"/>
    </w:pPr>
    <w:r>
      <w:rPr>
        <w:noProof/>
      </w:rPr>
      <w:drawing>
        <wp:anchor distT="0" distB="0" distL="114300" distR="114300" simplePos="0" relativeHeight="251658240" behindDoc="0" locked="0" layoutInCell="1" allowOverlap="1" wp14:anchorId="445E3104" wp14:editId="5A53E802">
          <wp:simplePos x="0" y="0"/>
          <wp:positionH relativeFrom="column">
            <wp:posOffset>-114935</wp:posOffset>
          </wp:positionH>
          <wp:positionV relativeFrom="paragraph">
            <wp:posOffset>-175260</wp:posOffset>
          </wp:positionV>
          <wp:extent cx="1157532" cy="1165860"/>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532"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AA91A2" w14:textId="7974D2B3" w:rsidR="000F7F94" w:rsidRDefault="008917CA" w:rsidP="000F7F94">
    <w:pPr>
      <w:pStyle w:val="Titre"/>
      <w:ind w:right="454"/>
      <w:jc w:val="right"/>
      <w:rPr>
        <w:rFonts w:ascii="Marianne" w:hAnsi="Marianne"/>
        <w:sz w:val="22"/>
        <w:szCs w:val="22"/>
      </w:rPr>
    </w:pPr>
    <w:r>
      <w:rPr>
        <w:rFonts w:ascii="Marianne" w:hAnsi="Marianne"/>
        <w:sz w:val="22"/>
        <w:szCs w:val="22"/>
      </w:rPr>
      <w:tab/>
    </w:r>
    <w:r>
      <w:rPr>
        <w:rFonts w:ascii="Marianne" w:hAnsi="Marianne"/>
        <w:sz w:val="22"/>
        <w:szCs w:val="22"/>
      </w:rPr>
      <w:tab/>
    </w:r>
    <w:r w:rsidR="000F7F94">
      <w:rPr>
        <w:rFonts w:ascii="Marianne" w:hAnsi="Marianne"/>
        <w:sz w:val="22"/>
        <w:szCs w:val="22"/>
      </w:rPr>
      <w:t xml:space="preserve">Direction </w:t>
    </w:r>
    <w:r>
      <w:rPr>
        <w:rFonts w:ascii="Marianne" w:hAnsi="Marianne"/>
        <w:sz w:val="22"/>
        <w:szCs w:val="22"/>
      </w:rPr>
      <w:t>…</w:t>
    </w:r>
  </w:p>
  <w:p w14:paraId="1FF9D2B3" w14:textId="4E14D0F4" w:rsidR="008917CA" w:rsidRDefault="008917CA" w:rsidP="008917CA">
    <w:pPr>
      <w:pStyle w:val="Standard"/>
      <w:rPr>
        <w:lang w:eastAsia="fr-FR"/>
      </w:rPr>
    </w:pPr>
  </w:p>
  <w:p w14:paraId="13EB8F9F" w14:textId="544814B5" w:rsidR="008917CA" w:rsidRPr="008917CA" w:rsidRDefault="008917CA" w:rsidP="008917CA">
    <w:pPr>
      <w:pStyle w:val="Standard"/>
      <w:ind w:left="7080" w:firstLine="708"/>
      <w:rPr>
        <w:rFonts w:ascii="Marianne" w:eastAsia="Arial" w:hAnsi="Marianne" w:cs="Arial"/>
        <w:b/>
        <w:bCs/>
        <w:kern w:val="0"/>
        <w:sz w:val="22"/>
        <w:szCs w:val="22"/>
        <w:lang w:eastAsia="fr-FR"/>
      </w:rPr>
    </w:pPr>
    <w:r w:rsidRPr="008917CA">
      <w:rPr>
        <w:rFonts w:ascii="Marianne" w:eastAsia="Arial" w:hAnsi="Marianne" w:cs="Arial"/>
        <w:b/>
        <w:bCs/>
        <w:kern w:val="0"/>
        <w:sz w:val="22"/>
        <w:szCs w:val="22"/>
        <w:lang w:eastAsia="fr-FR"/>
      </w:rPr>
      <w:t>Service …</w:t>
    </w:r>
  </w:p>
  <w:p w14:paraId="6955D5DD" w14:textId="7959E323" w:rsidR="005F3332" w:rsidRDefault="005F3332" w:rsidP="000F7F94">
    <w:pPr>
      <w:pStyle w:val="En-tte"/>
      <w:tabs>
        <w:tab w:val="clear" w:pos="4536"/>
      </w:tabs>
      <w:rPr>
        <w:sz w:val="20"/>
        <w:szCs w:val="20"/>
      </w:rPr>
    </w:pPr>
  </w:p>
  <w:p w14:paraId="77727CFD" w14:textId="77777777" w:rsidR="000F7F94" w:rsidRDefault="000F7F94">
    <w:pPr>
      <w:pStyle w:val="En-tte"/>
      <w:rPr>
        <w:sz w:val="20"/>
        <w:szCs w:val="20"/>
      </w:rPr>
    </w:pPr>
  </w:p>
  <w:p w14:paraId="1F207BAB" w14:textId="77777777" w:rsidR="005F3332" w:rsidRPr="005F3332" w:rsidRDefault="005F3332">
    <w:pPr>
      <w:pStyle w:val="En-tte"/>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6C965" w14:textId="26AB1BCF" w:rsidR="00DF1EA9" w:rsidRDefault="00DF1EA9" w:rsidP="00DF1EA9">
    <w:pPr>
      <w:pStyle w:val="En-tte"/>
      <w:tabs>
        <w:tab w:val="clear" w:pos="4536"/>
        <w:tab w:val="clear" w:pos="9072"/>
        <w:tab w:val="left" w:pos="6792"/>
      </w:tabs>
      <w:jc w:val="right"/>
    </w:pPr>
    <w:r>
      <w:rPr>
        <w:rFonts w:ascii="Marianne" w:hAnsi="Marianne"/>
        <w:noProof/>
        <w:sz w:val="18"/>
        <w:szCs w:val="18"/>
        <w:lang w:eastAsia="fr-FR"/>
      </w:rPr>
      <w:drawing>
        <wp:anchor distT="0" distB="0" distL="114300" distR="114300" simplePos="0" relativeHeight="251660288" behindDoc="1" locked="0" layoutInCell="1" allowOverlap="1" wp14:anchorId="2B8CEBC1" wp14:editId="583D2626">
          <wp:simplePos x="0" y="0"/>
          <wp:positionH relativeFrom="page">
            <wp:posOffset>899795</wp:posOffset>
          </wp:positionH>
          <wp:positionV relativeFrom="page">
            <wp:posOffset>448945</wp:posOffset>
          </wp:positionV>
          <wp:extent cx="1234440" cy="655320"/>
          <wp:effectExtent l="0" t="0" r="3810" b="0"/>
          <wp:wrapNone/>
          <wp:docPr id="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34440" cy="655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ab/>
    </w:r>
    <w:r>
      <w:rPr>
        <w:rFonts w:ascii="Marianne" w:hAnsi="Marianne"/>
      </w:rPr>
      <w:t>Direction générale des affaires maritimes, de la pêche et de l’aquaculture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B52FE"/>
    <w:multiLevelType w:val="hybridMultilevel"/>
    <w:tmpl w:val="15105246"/>
    <w:lvl w:ilvl="0" w:tplc="3CD04D98">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8C7523"/>
    <w:multiLevelType w:val="hybridMultilevel"/>
    <w:tmpl w:val="F1F263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3359CE"/>
    <w:multiLevelType w:val="hybridMultilevel"/>
    <w:tmpl w:val="6D468F5A"/>
    <w:lvl w:ilvl="0" w:tplc="09AEAF24">
      <w:start w:val="1"/>
      <w:numFmt w:val="decimal"/>
      <w:lvlText w:val="%1)"/>
      <w:lvlJc w:val="left"/>
      <w:pPr>
        <w:ind w:left="720" w:hanging="360"/>
      </w:pPr>
      <w:rPr>
        <w:rFonts w:ascii="Arial" w:eastAsia="Times New Roman" w:hAnsi="Arial" w:cs="Arial"/>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593EC4"/>
    <w:multiLevelType w:val="multilevel"/>
    <w:tmpl w:val="6562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C199E"/>
    <w:multiLevelType w:val="hybridMultilevel"/>
    <w:tmpl w:val="E3E2F782"/>
    <w:lvl w:ilvl="0" w:tplc="D44611C8">
      <w:start w:val="1"/>
      <w:numFmt w:val="bullet"/>
      <w:lvlText w:val="-"/>
      <w:lvlJc w:val="left"/>
      <w:pPr>
        <w:tabs>
          <w:tab w:val="num" w:pos="720"/>
        </w:tabs>
        <w:ind w:left="720" w:hanging="360"/>
      </w:pPr>
      <w:rPr>
        <w:rFonts w:ascii="Times New Roman" w:hAnsi="Times New Roman" w:hint="default"/>
      </w:rPr>
    </w:lvl>
    <w:lvl w:ilvl="1" w:tplc="92A06E70" w:tentative="1">
      <w:start w:val="1"/>
      <w:numFmt w:val="bullet"/>
      <w:lvlText w:val="-"/>
      <w:lvlJc w:val="left"/>
      <w:pPr>
        <w:tabs>
          <w:tab w:val="num" w:pos="1440"/>
        </w:tabs>
        <w:ind w:left="1440" w:hanging="360"/>
      </w:pPr>
      <w:rPr>
        <w:rFonts w:ascii="Times New Roman" w:hAnsi="Times New Roman" w:hint="default"/>
      </w:rPr>
    </w:lvl>
    <w:lvl w:ilvl="2" w:tplc="600C38A2" w:tentative="1">
      <w:start w:val="1"/>
      <w:numFmt w:val="bullet"/>
      <w:lvlText w:val="-"/>
      <w:lvlJc w:val="left"/>
      <w:pPr>
        <w:tabs>
          <w:tab w:val="num" w:pos="2160"/>
        </w:tabs>
        <w:ind w:left="2160" w:hanging="360"/>
      </w:pPr>
      <w:rPr>
        <w:rFonts w:ascii="Times New Roman" w:hAnsi="Times New Roman" w:hint="default"/>
      </w:rPr>
    </w:lvl>
    <w:lvl w:ilvl="3" w:tplc="16E6F0C6" w:tentative="1">
      <w:start w:val="1"/>
      <w:numFmt w:val="bullet"/>
      <w:lvlText w:val="-"/>
      <w:lvlJc w:val="left"/>
      <w:pPr>
        <w:tabs>
          <w:tab w:val="num" w:pos="2880"/>
        </w:tabs>
        <w:ind w:left="2880" w:hanging="360"/>
      </w:pPr>
      <w:rPr>
        <w:rFonts w:ascii="Times New Roman" w:hAnsi="Times New Roman" w:hint="default"/>
      </w:rPr>
    </w:lvl>
    <w:lvl w:ilvl="4" w:tplc="63148548" w:tentative="1">
      <w:start w:val="1"/>
      <w:numFmt w:val="bullet"/>
      <w:lvlText w:val="-"/>
      <w:lvlJc w:val="left"/>
      <w:pPr>
        <w:tabs>
          <w:tab w:val="num" w:pos="3600"/>
        </w:tabs>
        <w:ind w:left="3600" w:hanging="360"/>
      </w:pPr>
      <w:rPr>
        <w:rFonts w:ascii="Times New Roman" w:hAnsi="Times New Roman" w:hint="default"/>
      </w:rPr>
    </w:lvl>
    <w:lvl w:ilvl="5" w:tplc="9EE8C522" w:tentative="1">
      <w:start w:val="1"/>
      <w:numFmt w:val="bullet"/>
      <w:lvlText w:val="-"/>
      <w:lvlJc w:val="left"/>
      <w:pPr>
        <w:tabs>
          <w:tab w:val="num" w:pos="4320"/>
        </w:tabs>
        <w:ind w:left="4320" w:hanging="360"/>
      </w:pPr>
      <w:rPr>
        <w:rFonts w:ascii="Times New Roman" w:hAnsi="Times New Roman" w:hint="default"/>
      </w:rPr>
    </w:lvl>
    <w:lvl w:ilvl="6" w:tplc="437C5614" w:tentative="1">
      <w:start w:val="1"/>
      <w:numFmt w:val="bullet"/>
      <w:lvlText w:val="-"/>
      <w:lvlJc w:val="left"/>
      <w:pPr>
        <w:tabs>
          <w:tab w:val="num" w:pos="5040"/>
        </w:tabs>
        <w:ind w:left="5040" w:hanging="360"/>
      </w:pPr>
      <w:rPr>
        <w:rFonts w:ascii="Times New Roman" w:hAnsi="Times New Roman" w:hint="default"/>
      </w:rPr>
    </w:lvl>
    <w:lvl w:ilvl="7" w:tplc="CD8C14DA" w:tentative="1">
      <w:start w:val="1"/>
      <w:numFmt w:val="bullet"/>
      <w:lvlText w:val="-"/>
      <w:lvlJc w:val="left"/>
      <w:pPr>
        <w:tabs>
          <w:tab w:val="num" w:pos="5760"/>
        </w:tabs>
        <w:ind w:left="5760" w:hanging="360"/>
      </w:pPr>
      <w:rPr>
        <w:rFonts w:ascii="Times New Roman" w:hAnsi="Times New Roman" w:hint="default"/>
      </w:rPr>
    </w:lvl>
    <w:lvl w:ilvl="8" w:tplc="324A9D8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1ED5B26"/>
    <w:multiLevelType w:val="hybridMultilevel"/>
    <w:tmpl w:val="74AA1954"/>
    <w:lvl w:ilvl="0" w:tplc="375E976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1C02E1"/>
    <w:multiLevelType w:val="hybridMultilevel"/>
    <w:tmpl w:val="3D0A3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8143BD"/>
    <w:multiLevelType w:val="hybridMultilevel"/>
    <w:tmpl w:val="0EAAF5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FC3516"/>
    <w:multiLevelType w:val="hybridMultilevel"/>
    <w:tmpl w:val="1BEA39CA"/>
    <w:lvl w:ilvl="0" w:tplc="30DCD94E">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EF6D77"/>
    <w:multiLevelType w:val="hybridMultilevel"/>
    <w:tmpl w:val="F342E2C6"/>
    <w:lvl w:ilvl="0" w:tplc="DE1430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86114D"/>
    <w:multiLevelType w:val="hybridMultilevel"/>
    <w:tmpl w:val="1D20C3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9"/>
  </w:num>
  <w:num w:numId="5">
    <w:abstractNumId w:val="0"/>
  </w:num>
  <w:num w:numId="6">
    <w:abstractNumId w:val="7"/>
  </w:num>
  <w:num w:numId="7">
    <w:abstractNumId w:val="1"/>
  </w:num>
  <w:num w:numId="8">
    <w:abstractNumId w:val="10"/>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09D9"/>
    <w:rsid w:val="00024F59"/>
    <w:rsid w:val="00034687"/>
    <w:rsid w:val="00040F3F"/>
    <w:rsid w:val="00050E11"/>
    <w:rsid w:val="00050EA9"/>
    <w:rsid w:val="00076B8C"/>
    <w:rsid w:val="00081235"/>
    <w:rsid w:val="000B25BE"/>
    <w:rsid w:val="000D3585"/>
    <w:rsid w:val="000D5B5D"/>
    <w:rsid w:val="000F7F94"/>
    <w:rsid w:val="00144979"/>
    <w:rsid w:val="0015626D"/>
    <w:rsid w:val="00180445"/>
    <w:rsid w:val="001A27CB"/>
    <w:rsid w:val="001A42CD"/>
    <w:rsid w:val="001E39F0"/>
    <w:rsid w:val="00213A8F"/>
    <w:rsid w:val="002175DD"/>
    <w:rsid w:val="002241D9"/>
    <w:rsid w:val="002250DA"/>
    <w:rsid w:val="00251F98"/>
    <w:rsid w:val="002946FD"/>
    <w:rsid w:val="002B1201"/>
    <w:rsid w:val="002B6746"/>
    <w:rsid w:val="002C1682"/>
    <w:rsid w:val="002C681A"/>
    <w:rsid w:val="002D50CB"/>
    <w:rsid w:val="002D5921"/>
    <w:rsid w:val="003059BF"/>
    <w:rsid w:val="00312747"/>
    <w:rsid w:val="00322772"/>
    <w:rsid w:val="0032673B"/>
    <w:rsid w:val="00332384"/>
    <w:rsid w:val="003363B8"/>
    <w:rsid w:val="00365C56"/>
    <w:rsid w:val="00375293"/>
    <w:rsid w:val="004138D4"/>
    <w:rsid w:val="0043763D"/>
    <w:rsid w:val="00454018"/>
    <w:rsid w:val="004546CF"/>
    <w:rsid w:val="00467EC4"/>
    <w:rsid w:val="00477581"/>
    <w:rsid w:val="004836B0"/>
    <w:rsid w:val="004A5163"/>
    <w:rsid w:val="005075E3"/>
    <w:rsid w:val="005105D4"/>
    <w:rsid w:val="005422C6"/>
    <w:rsid w:val="0058034A"/>
    <w:rsid w:val="00587D37"/>
    <w:rsid w:val="0059153B"/>
    <w:rsid w:val="00594EC6"/>
    <w:rsid w:val="005A11D1"/>
    <w:rsid w:val="005A6339"/>
    <w:rsid w:val="005F3332"/>
    <w:rsid w:val="006037E0"/>
    <w:rsid w:val="0062677C"/>
    <w:rsid w:val="00630D68"/>
    <w:rsid w:val="00641C6E"/>
    <w:rsid w:val="006507C3"/>
    <w:rsid w:val="0065635B"/>
    <w:rsid w:val="006644F4"/>
    <w:rsid w:val="006A6B41"/>
    <w:rsid w:val="006B26F4"/>
    <w:rsid w:val="006B5CDB"/>
    <w:rsid w:val="006D6360"/>
    <w:rsid w:val="006F4AC6"/>
    <w:rsid w:val="00721DE9"/>
    <w:rsid w:val="00730B66"/>
    <w:rsid w:val="0077735F"/>
    <w:rsid w:val="007B3C06"/>
    <w:rsid w:val="007B4C16"/>
    <w:rsid w:val="007C17B0"/>
    <w:rsid w:val="007E111B"/>
    <w:rsid w:val="00842F23"/>
    <w:rsid w:val="00857D81"/>
    <w:rsid w:val="00867BA5"/>
    <w:rsid w:val="00885E0D"/>
    <w:rsid w:val="008917CA"/>
    <w:rsid w:val="008A3AE1"/>
    <w:rsid w:val="008C7BEE"/>
    <w:rsid w:val="0091010C"/>
    <w:rsid w:val="00937105"/>
    <w:rsid w:val="0096029E"/>
    <w:rsid w:val="00965BBF"/>
    <w:rsid w:val="00981EC3"/>
    <w:rsid w:val="009A1FEF"/>
    <w:rsid w:val="009C6F8D"/>
    <w:rsid w:val="00A134D7"/>
    <w:rsid w:val="00A15F07"/>
    <w:rsid w:val="00A22387"/>
    <w:rsid w:val="00A2257C"/>
    <w:rsid w:val="00A31598"/>
    <w:rsid w:val="00A66832"/>
    <w:rsid w:val="00A67ED7"/>
    <w:rsid w:val="00AA3847"/>
    <w:rsid w:val="00AB5772"/>
    <w:rsid w:val="00AD5F4A"/>
    <w:rsid w:val="00AD7EDE"/>
    <w:rsid w:val="00AF2DFF"/>
    <w:rsid w:val="00AF558E"/>
    <w:rsid w:val="00B1119E"/>
    <w:rsid w:val="00B248A1"/>
    <w:rsid w:val="00B35AB7"/>
    <w:rsid w:val="00B4371C"/>
    <w:rsid w:val="00BA21A5"/>
    <w:rsid w:val="00BB599C"/>
    <w:rsid w:val="00BE5BC0"/>
    <w:rsid w:val="00BF0BB9"/>
    <w:rsid w:val="00C0230C"/>
    <w:rsid w:val="00C257C2"/>
    <w:rsid w:val="00C5471C"/>
    <w:rsid w:val="00C66591"/>
    <w:rsid w:val="00C70B55"/>
    <w:rsid w:val="00CA04A1"/>
    <w:rsid w:val="00CC4BE4"/>
    <w:rsid w:val="00CE129B"/>
    <w:rsid w:val="00D0203C"/>
    <w:rsid w:val="00D0604A"/>
    <w:rsid w:val="00D110B8"/>
    <w:rsid w:val="00D5279F"/>
    <w:rsid w:val="00D57772"/>
    <w:rsid w:val="00DA5263"/>
    <w:rsid w:val="00DB059D"/>
    <w:rsid w:val="00DB3D3B"/>
    <w:rsid w:val="00DB423B"/>
    <w:rsid w:val="00DB5A6F"/>
    <w:rsid w:val="00DE2B01"/>
    <w:rsid w:val="00DF1EA9"/>
    <w:rsid w:val="00DF4197"/>
    <w:rsid w:val="00E66175"/>
    <w:rsid w:val="00E72DAC"/>
    <w:rsid w:val="00E903A4"/>
    <w:rsid w:val="00EC5822"/>
    <w:rsid w:val="00EE11CB"/>
    <w:rsid w:val="00F051D0"/>
    <w:rsid w:val="00F2279E"/>
    <w:rsid w:val="00F526AA"/>
    <w:rsid w:val="00F528D1"/>
    <w:rsid w:val="00F605A7"/>
    <w:rsid w:val="00F75A0C"/>
    <w:rsid w:val="00F8693B"/>
    <w:rsid w:val="00FC2215"/>
    <w:rsid w:val="00FF2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986D73"/>
  <w15:chartTrackingRefBased/>
  <w15:docId w15:val="{E420873C-7FDA-45BE-ABC3-E109FEE6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8E"/>
    <w:pPr>
      <w:widowControl w:val="0"/>
      <w:autoSpaceDE w:val="0"/>
      <w:spacing w:after="0" w:line="240" w:lineRule="auto"/>
    </w:pPr>
    <w:rPr>
      <w:rFonts w:ascii="Arial" w:eastAsia="Times New Roman" w:hAnsi="Arial" w:cs="Arial"/>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558E"/>
    <w:pPr>
      <w:spacing w:before="2"/>
      <w:ind w:left="474" w:hanging="346"/>
    </w:pPr>
  </w:style>
  <w:style w:type="character" w:styleId="Marquedecommentaire">
    <w:name w:val="annotation reference"/>
    <w:basedOn w:val="Policepardfaut"/>
    <w:uiPriority w:val="99"/>
    <w:semiHidden/>
    <w:unhideWhenUsed/>
    <w:rsid w:val="0065635B"/>
    <w:rPr>
      <w:sz w:val="16"/>
      <w:szCs w:val="16"/>
    </w:rPr>
  </w:style>
  <w:style w:type="paragraph" w:styleId="Commentaire">
    <w:name w:val="annotation text"/>
    <w:basedOn w:val="Normal"/>
    <w:link w:val="CommentaireCar"/>
    <w:uiPriority w:val="99"/>
    <w:unhideWhenUsed/>
    <w:rsid w:val="0065635B"/>
    <w:rPr>
      <w:sz w:val="20"/>
      <w:szCs w:val="20"/>
    </w:rPr>
  </w:style>
  <w:style w:type="character" w:customStyle="1" w:styleId="CommentaireCar">
    <w:name w:val="Commentaire Car"/>
    <w:basedOn w:val="Policepardfaut"/>
    <w:link w:val="Commentaire"/>
    <w:uiPriority w:val="99"/>
    <w:rsid w:val="0065635B"/>
    <w:rPr>
      <w:rFonts w:ascii="Arial" w:eastAsia="Times New Roman" w:hAnsi="Arial" w:cs="Arial"/>
      <w:sz w:val="20"/>
      <w:szCs w:val="20"/>
      <w:lang w:eastAsia="zh-CN"/>
    </w:rPr>
  </w:style>
  <w:style w:type="paragraph" w:styleId="Objetducommentaire">
    <w:name w:val="annotation subject"/>
    <w:basedOn w:val="Commentaire"/>
    <w:next w:val="Commentaire"/>
    <w:link w:val="ObjetducommentaireCar"/>
    <w:uiPriority w:val="99"/>
    <w:semiHidden/>
    <w:unhideWhenUsed/>
    <w:rsid w:val="0065635B"/>
    <w:rPr>
      <w:b/>
      <w:bCs/>
    </w:rPr>
  </w:style>
  <w:style w:type="character" w:customStyle="1" w:styleId="ObjetducommentaireCar">
    <w:name w:val="Objet du commentaire Car"/>
    <w:basedOn w:val="CommentaireCar"/>
    <w:link w:val="Objetducommentaire"/>
    <w:uiPriority w:val="99"/>
    <w:semiHidden/>
    <w:rsid w:val="0065635B"/>
    <w:rPr>
      <w:rFonts w:ascii="Arial" w:eastAsia="Times New Roman" w:hAnsi="Arial" w:cs="Arial"/>
      <w:b/>
      <w:bCs/>
      <w:sz w:val="20"/>
      <w:szCs w:val="20"/>
      <w:lang w:eastAsia="zh-CN"/>
    </w:rPr>
  </w:style>
  <w:style w:type="paragraph" w:styleId="Textedebulles">
    <w:name w:val="Balloon Text"/>
    <w:basedOn w:val="Normal"/>
    <w:link w:val="TextedebullesCar"/>
    <w:uiPriority w:val="99"/>
    <w:semiHidden/>
    <w:unhideWhenUsed/>
    <w:rsid w:val="0065635B"/>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635B"/>
    <w:rPr>
      <w:rFonts w:ascii="Segoe UI" w:eastAsia="Times New Roman" w:hAnsi="Segoe UI" w:cs="Segoe UI"/>
      <w:sz w:val="18"/>
      <w:szCs w:val="18"/>
      <w:lang w:eastAsia="zh-CN"/>
    </w:rPr>
  </w:style>
  <w:style w:type="table" w:styleId="Grilledutableau">
    <w:name w:val="Table Grid"/>
    <w:basedOn w:val="TableauNormal"/>
    <w:uiPriority w:val="39"/>
    <w:rsid w:val="00DB3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12747"/>
    <w:pPr>
      <w:autoSpaceDE w:val="0"/>
      <w:autoSpaceDN w:val="0"/>
      <w:adjustRightInd w:val="0"/>
      <w:spacing w:after="0" w:line="200" w:lineRule="atLeast"/>
    </w:pPr>
    <w:rPr>
      <w:rFonts w:ascii="Lucida Sans" w:eastAsia="Microsoft YaHei" w:hAnsi="Lucida Sans" w:cs="Lucida Sans"/>
      <w:kern w:val="1"/>
      <w:sz w:val="36"/>
      <w:szCs w:val="36"/>
    </w:rPr>
  </w:style>
  <w:style w:type="paragraph" w:styleId="Notedebasdepage">
    <w:name w:val="footnote text"/>
    <w:basedOn w:val="Normal"/>
    <w:link w:val="NotedebasdepageCar"/>
    <w:uiPriority w:val="99"/>
    <w:unhideWhenUsed/>
    <w:rsid w:val="002C1682"/>
    <w:rPr>
      <w:sz w:val="20"/>
      <w:szCs w:val="20"/>
    </w:rPr>
  </w:style>
  <w:style w:type="character" w:customStyle="1" w:styleId="NotedebasdepageCar">
    <w:name w:val="Note de bas de page Car"/>
    <w:basedOn w:val="Policepardfaut"/>
    <w:link w:val="Notedebasdepage"/>
    <w:uiPriority w:val="99"/>
    <w:rsid w:val="002C1682"/>
    <w:rPr>
      <w:rFonts w:ascii="Arial" w:eastAsia="Times New Roman" w:hAnsi="Arial" w:cs="Arial"/>
      <w:sz w:val="20"/>
      <w:szCs w:val="20"/>
      <w:lang w:eastAsia="zh-CN"/>
    </w:rPr>
  </w:style>
  <w:style w:type="character" w:styleId="Appelnotedebasdep">
    <w:name w:val="footnote reference"/>
    <w:basedOn w:val="Policepardfaut"/>
    <w:uiPriority w:val="99"/>
    <w:semiHidden/>
    <w:unhideWhenUsed/>
    <w:rsid w:val="002C1682"/>
    <w:rPr>
      <w:vertAlign w:val="superscript"/>
    </w:rPr>
  </w:style>
  <w:style w:type="paragraph" w:styleId="En-tte">
    <w:name w:val="header"/>
    <w:basedOn w:val="Normal"/>
    <w:link w:val="En-tteCar"/>
    <w:uiPriority w:val="99"/>
    <w:unhideWhenUsed/>
    <w:rsid w:val="005F3332"/>
    <w:pPr>
      <w:tabs>
        <w:tab w:val="center" w:pos="4536"/>
        <w:tab w:val="right" w:pos="9072"/>
      </w:tabs>
    </w:pPr>
  </w:style>
  <w:style w:type="character" w:customStyle="1" w:styleId="En-tteCar">
    <w:name w:val="En-tête Car"/>
    <w:basedOn w:val="Policepardfaut"/>
    <w:link w:val="En-tte"/>
    <w:uiPriority w:val="99"/>
    <w:rsid w:val="005F3332"/>
    <w:rPr>
      <w:rFonts w:ascii="Arial" w:eastAsia="Times New Roman" w:hAnsi="Arial" w:cs="Arial"/>
      <w:lang w:eastAsia="zh-CN"/>
    </w:rPr>
  </w:style>
  <w:style w:type="paragraph" w:styleId="Pieddepage">
    <w:name w:val="footer"/>
    <w:basedOn w:val="Normal"/>
    <w:link w:val="PieddepageCar"/>
    <w:uiPriority w:val="99"/>
    <w:unhideWhenUsed/>
    <w:rsid w:val="005F3332"/>
    <w:pPr>
      <w:tabs>
        <w:tab w:val="center" w:pos="4536"/>
        <w:tab w:val="right" w:pos="9072"/>
      </w:tabs>
    </w:pPr>
  </w:style>
  <w:style w:type="character" w:customStyle="1" w:styleId="PieddepageCar">
    <w:name w:val="Pied de page Car"/>
    <w:basedOn w:val="Policepardfaut"/>
    <w:link w:val="Pieddepage"/>
    <w:uiPriority w:val="99"/>
    <w:rsid w:val="005F3332"/>
    <w:rPr>
      <w:rFonts w:ascii="Arial" w:eastAsia="Times New Roman" w:hAnsi="Arial" w:cs="Arial"/>
      <w:lang w:eastAsia="zh-CN"/>
    </w:rPr>
  </w:style>
  <w:style w:type="paragraph" w:styleId="Titre">
    <w:name w:val="Title"/>
    <w:basedOn w:val="Standard"/>
    <w:next w:val="Standard"/>
    <w:link w:val="TitreCar"/>
    <w:rsid w:val="000F7F94"/>
    <w:pPr>
      <w:widowControl w:val="0"/>
      <w:tabs>
        <w:tab w:val="left" w:pos="5387"/>
      </w:tabs>
      <w:suppressAutoHyphens/>
      <w:autoSpaceDE/>
      <w:adjustRightInd/>
      <w:spacing w:line="240" w:lineRule="auto"/>
      <w:textAlignment w:val="baseline"/>
    </w:pPr>
    <w:rPr>
      <w:rFonts w:ascii="Arial" w:eastAsia="Arial" w:hAnsi="Arial" w:cs="Arial"/>
      <w:b/>
      <w:bCs/>
      <w:kern w:val="0"/>
      <w:sz w:val="20"/>
      <w:szCs w:val="20"/>
      <w:lang w:eastAsia="fr-FR"/>
    </w:rPr>
  </w:style>
  <w:style w:type="character" w:customStyle="1" w:styleId="TitreCar">
    <w:name w:val="Titre Car"/>
    <w:basedOn w:val="Policepardfaut"/>
    <w:link w:val="Titre"/>
    <w:rsid w:val="000F7F94"/>
    <w:rPr>
      <w:rFonts w:ascii="Arial" w:eastAsia="Arial" w:hAnsi="Arial" w:cs="Arial"/>
      <w:b/>
      <w:bCs/>
      <w:sz w:val="20"/>
      <w:szCs w:val="20"/>
      <w:lang w:eastAsia="fr-FR"/>
    </w:rPr>
  </w:style>
  <w:style w:type="character" w:styleId="Lienhypertexte">
    <w:name w:val="Hyperlink"/>
    <w:basedOn w:val="Policepardfaut"/>
    <w:uiPriority w:val="99"/>
    <w:unhideWhenUsed/>
    <w:rsid w:val="007C1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6910">
      <w:bodyDiv w:val="1"/>
      <w:marLeft w:val="0"/>
      <w:marRight w:val="0"/>
      <w:marTop w:val="0"/>
      <w:marBottom w:val="0"/>
      <w:divBdr>
        <w:top w:val="none" w:sz="0" w:space="0" w:color="auto"/>
        <w:left w:val="none" w:sz="0" w:space="0" w:color="auto"/>
        <w:bottom w:val="none" w:sz="0" w:space="0" w:color="auto"/>
        <w:right w:val="none" w:sz="0" w:space="0" w:color="auto"/>
      </w:divBdr>
      <w:divsChild>
        <w:div w:id="583808417">
          <w:marLeft w:val="274"/>
          <w:marRight w:val="0"/>
          <w:marTop w:val="0"/>
          <w:marBottom w:val="100"/>
          <w:divBdr>
            <w:top w:val="none" w:sz="0" w:space="0" w:color="auto"/>
            <w:left w:val="none" w:sz="0" w:space="0" w:color="auto"/>
            <w:bottom w:val="none" w:sz="0" w:space="0" w:color="auto"/>
            <w:right w:val="none" w:sz="0" w:space="0" w:color="auto"/>
          </w:divBdr>
        </w:div>
        <w:div w:id="1437401905">
          <w:marLeft w:val="274"/>
          <w:marRight w:val="0"/>
          <w:marTop w:val="0"/>
          <w:marBottom w:val="100"/>
          <w:divBdr>
            <w:top w:val="none" w:sz="0" w:space="0" w:color="auto"/>
            <w:left w:val="none" w:sz="0" w:space="0" w:color="auto"/>
            <w:bottom w:val="none" w:sz="0" w:space="0" w:color="auto"/>
            <w:right w:val="none" w:sz="0" w:space="0" w:color="auto"/>
          </w:divBdr>
        </w:div>
        <w:div w:id="2035958737">
          <w:marLeft w:val="274"/>
          <w:marRight w:val="0"/>
          <w:marTop w:val="0"/>
          <w:marBottom w:val="100"/>
          <w:divBdr>
            <w:top w:val="none" w:sz="0" w:space="0" w:color="auto"/>
            <w:left w:val="none" w:sz="0" w:space="0" w:color="auto"/>
            <w:bottom w:val="none" w:sz="0" w:space="0" w:color="auto"/>
            <w:right w:val="none" w:sz="0" w:space="0" w:color="auto"/>
          </w:divBdr>
        </w:div>
        <w:div w:id="1444571510">
          <w:marLeft w:val="274"/>
          <w:marRight w:val="0"/>
          <w:marTop w:val="0"/>
          <w:marBottom w:val="100"/>
          <w:divBdr>
            <w:top w:val="none" w:sz="0" w:space="0" w:color="auto"/>
            <w:left w:val="none" w:sz="0" w:space="0" w:color="auto"/>
            <w:bottom w:val="none" w:sz="0" w:space="0" w:color="auto"/>
            <w:right w:val="none" w:sz="0" w:space="0" w:color="auto"/>
          </w:divBdr>
        </w:div>
        <w:div w:id="1187214951">
          <w:marLeft w:val="274"/>
          <w:marRight w:val="0"/>
          <w:marTop w:val="0"/>
          <w:marBottom w:val="100"/>
          <w:divBdr>
            <w:top w:val="none" w:sz="0" w:space="0" w:color="auto"/>
            <w:left w:val="none" w:sz="0" w:space="0" w:color="auto"/>
            <w:bottom w:val="none" w:sz="0" w:space="0" w:color="auto"/>
            <w:right w:val="none" w:sz="0" w:space="0" w:color="auto"/>
          </w:divBdr>
        </w:div>
      </w:divsChild>
    </w:div>
    <w:div w:id="1690909795">
      <w:bodyDiv w:val="1"/>
      <w:marLeft w:val="0"/>
      <w:marRight w:val="0"/>
      <w:marTop w:val="0"/>
      <w:marBottom w:val="0"/>
      <w:divBdr>
        <w:top w:val="none" w:sz="0" w:space="0" w:color="auto"/>
        <w:left w:val="none" w:sz="0" w:space="0" w:color="auto"/>
        <w:bottom w:val="none" w:sz="0" w:space="0" w:color="auto"/>
        <w:right w:val="none" w:sz="0" w:space="0" w:color="auto"/>
      </w:divBdr>
    </w:div>
    <w:div w:id="1875926187">
      <w:bodyDiv w:val="1"/>
      <w:marLeft w:val="0"/>
      <w:marRight w:val="0"/>
      <w:marTop w:val="0"/>
      <w:marBottom w:val="0"/>
      <w:divBdr>
        <w:top w:val="none" w:sz="0" w:space="0" w:color="auto"/>
        <w:left w:val="none" w:sz="0" w:space="0" w:color="auto"/>
        <w:bottom w:val="none" w:sz="0" w:space="0" w:color="auto"/>
        <w:right w:val="none" w:sz="0" w:space="0" w:color="auto"/>
      </w:divBdr>
    </w:div>
    <w:div w:id="19901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natinf.srj.justice.ader.gouv.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EDF6-78D4-48F1-9A8F-E3CBEF47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Pages>
  <Words>662</Words>
  <Characters>3644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MAUREL Sarah</dc:creator>
  <cp:keywords/>
  <dc:description/>
  <cp:lastModifiedBy>MAUREL Sarah</cp:lastModifiedBy>
  <cp:revision>73</cp:revision>
  <cp:lastPrinted>2023-05-24T08:19:00Z</cp:lastPrinted>
  <dcterms:created xsi:type="dcterms:W3CDTF">2022-06-22T15:14:00Z</dcterms:created>
  <dcterms:modified xsi:type="dcterms:W3CDTF">2023-05-24T12:48:00Z</dcterms:modified>
</cp:coreProperties>
</file>