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293431" cy="36688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31" cy="3668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 A"/>
        <w:widowControl w:val="0"/>
        <w:spacing w:after="0" w:line="240" w:lineRule="auto"/>
        <w:ind w:left="216" w:hanging="216"/>
      </w:pPr>
    </w:p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Table"/>
      </w:pPr>
    </w:p>
    <w:p>
      <w:pPr>
        <w:pStyle w:val="Corps B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itle"/>
        <w:rPr>
          <w:rStyle w:val="Aucun"/>
        </w:rPr>
      </w:pPr>
      <w:r>
        <w:rPr>
          <w:rStyle w:val="Aucun"/>
          <w:rtl w:val="0"/>
          <w:lang w:val="fr-FR"/>
        </w:rPr>
        <w:t>Rapport local de suivi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des sols</w:t>
      </w:r>
    </w:p>
    <w:p>
      <w:pPr>
        <w:pStyle w:val="Corps A"/>
      </w:pPr>
    </w:p>
    <w:p>
      <w:pPr>
        <w:pStyle w:val="Nom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Style w:val="Aucun"/>
          <w:rtl w:val="0"/>
          <w:lang w:val="es-ES_tradnl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Objet du rapport local de suivi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des sols</w:t>
      </w:r>
    </w:p>
    <w:tbl>
      <w:tblPr>
        <w:tblW w:w="9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724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8" y="50802"/>
                                  <a:ext cx="31328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8">
                      <v:oval id="_x0000_s1027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8;top:50802;width:31327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cennie 2011-2021,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24 000 ha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espaces NAF (Naturels, Agricoles et Forestiers)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ont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consomm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chaque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en moyenne en France, soit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s de 5 terrains de football par heure. Les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cologiques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mais aussi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socio-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conomiques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216" w:hanging="216"/>
      </w:pPr>
    </w:p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fr-FR"/>
        </w:rPr>
        <w:t>La France s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e, dans le cadre de 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"https://www.legifrance.gouv.fr/jorf/id/JORFTEXT000043956924"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la loi n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2021-1104 du 22 ao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û</w:t>
      </w:r>
      <w:r>
        <w:rPr>
          <w:rStyle w:val="Aucun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t 2021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 dite </w:t>
      </w:r>
      <w:r>
        <w:rPr>
          <w:rStyle w:val="Aucun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silience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par 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"https://www.legifrance.gouv.fr/jorf/id/JORFTEXT000047866733"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la loi n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2023-630 du 20 juillet 2023</w:t>
      </w:r>
      <w:r>
        <w:rPr/>
        <w:fldChar w:fldCharType="end" w:fldLock="0"/>
      </w:r>
      <w:r>
        <w:rPr>
          <w:rStyle w:val="Aucun"/>
          <w:rtl w:val="0"/>
          <w:lang w:val="fr-FR"/>
        </w:rPr>
        <w:t>,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objectif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atteindre le </w:t>
      </w:r>
      <w:r>
        <w:rPr>
          <w:rStyle w:val="Aucun"/>
          <w:rtl w:val="0"/>
          <w:lang w:val="es-ES_tradnl"/>
        </w:rPr>
        <w:t>« </w:t>
      </w:r>
      <w:r>
        <w:rPr>
          <w:rStyle w:val="Aucun"/>
          <w:rtl w:val="0"/>
          <w:lang w:val="es-ES_tradnl"/>
        </w:rPr>
        <w:t>z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 artificialisation nette des sols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en 2050, avec un objectif interm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diaire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espaces naturels, agricoles et forestiers sur 2021-2031 par rapport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it-IT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dente.</w:t>
      </w:r>
      <w:r>
        <w:rPr>
          <w:rStyle w:val="Aucun"/>
          <w:rtl w:val="0"/>
          <w:lang w:val="es-ES_tradnl"/>
        </w:rPr>
        <w:t> 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Cette trajectoire progressive est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cliner territorialement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urbanisme.</w:t>
      </w:r>
    </w:p>
    <w:p>
      <w:pPr>
        <w:pStyle w:val="Corps A"/>
      </w:pPr>
      <w:r>
        <w:rPr>
          <w:rStyle w:val="Aucun"/>
          <w:rtl w:val="0"/>
          <w:lang w:val="fr-FR"/>
        </w:rPr>
        <w:t>Cette trajectoire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pour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2021-2031, en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"https://www.legifrance.gouv.fr/jorf/article_jo/JORFARTI000043957223"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194, III, 5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de la loi Climat et r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Aucun"/>
          <w:outline w:val="0"/>
          <w:color w:val="0b94df"/>
          <w:u w:val="single" w:color="0b94df"/>
          <w:rtl w:val="0"/>
          <w:lang w:val="en-US"/>
          <w14:textFill>
            <w14:solidFill>
              <w14:srgbClr w14:val="0B94DF"/>
            </w14:solidFill>
          </w14:textFill>
        </w:rPr>
        <w:t>silience</w:t>
      </w:r>
      <w:r>
        <w:rPr/>
        <w:fldChar w:fldCharType="end" w:fldLock="0"/>
      </w:r>
      <w:r>
        <w:rPr>
          <w:rStyle w:val="Aucun"/>
          <w:rtl w:val="0"/>
          <w:lang w:val="es-ES_tradnl"/>
        </w:rPr>
        <w:t>).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Le bilan de consommation d'espaces NAF</w:t>
      </w:r>
      <w:r>
        <w:rPr>
          <w:rStyle w:val="Aucun"/>
          <w:rtl w:val="0"/>
          <w:lang w:val="fr-FR"/>
        </w:rPr>
        <w:t xml:space="preserve"> (Naturels, Agricoles et Forestiers)</w:t>
      </w:r>
      <w:r>
        <w:rPr>
          <w:rStyle w:val="Aucun"/>
          <w:rtl w:val="0"/>
          <w:lang w:val="es-ES_tradnl"/>
        </w:rPr>
        <w:t xml:space="preserve"> s'effectue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l'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chelle d'un document de planification ou d'urbanisme.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A partir de 2031, cette trajectoire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artificialisation nette des sols,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rim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"https://www.legifrance.gouv.fr/codes/article_lc/LEGIARTI000043967077/2023-09-04"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L.101-2-1 du code de l</w:t>
      </w:r>
      <w:r>
        <w:rPr>
          <w:rStyle w:val="Aucun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’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urbanisme</w:t>
      </w:r>
      <w:r>
        <w:rPr/>
        <w:fldChar w:fldCharType="end" w:fldLock="0"/>
      </w:r>
      <w:r>
        <w:rPr>
          <w:rStyle w:val="Aucun"/>
          <w:rtl w:val="0"/>
          <w:lang w:val="es-ES_tradnl"/>
        </w:rPr>
        <w:t>).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 xml:space="preserve">L'artificialisation nette des sols se calcule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l'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chelle d'un document de planification ou d'urbanisme.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 xml:space="preserve">Qui doit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Les communes ou les EPCI (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tablissements publics de coop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ration intercommunale) dot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un document d'urbanisme</w:t>
      </w:r>
      <w:r>
        <w:rPr>
          <w:rStyle w:val="Aucun"/>
          <w:rtl w:val="0"/>
          <w:lang w:val="es-ES_tradnl"/>
        </w:rPr>
        <w:t xml:space="preserve">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tablissent au minimum tous les 3 ans un rapport sur le rythme de l'artificialisation des sols et le respect des objectifs de sobri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clin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au niveau local </w:t>
      </w:r>
      <w:r>
        <w:rPr>
          <w:rStyle w:val="Aucun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"https://www.legifrance.gouv.fr/codes/article_lc/LEGIARTI000043977988"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art. L. 2231-1 du code g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Aucun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n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ral des collectivit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s territoriales</w:t>
      </w:r>
      <w:r>
        <w:rPr/>
        <w:fldChar w:fldCharType="end" w:fldLock="0"/>
      </w:r>
      <w:r>
        <w:rPr>
          <w:rStyle w:val="Aucun"/>
          <w:rtl w:val="0"/>
          <w:lang w:val="es-ES_tradnl"/>
        </w:rPr>
        <w:t>).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Pour les territoires soumis au r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  <w:lang w:val="fr-FR"/>
        </w:rPr>
        <w:t>glement national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urbanisme (RNU)</w:t>
      </w:r>
      <w:r>
        <w:rPr>
          <w:rStyle w:val="Aucun"/>
          <w:rtl w:val="0"/>
          <w:lang w:val="fr-FR"/>
        </w:rPr>
        <w:t xml:space="preserve">, il revient aux </w:t>
      </w:r>
      <w:r>
        <w:rPr>
          <w:rStyle w:val="Aucun"/>
          <w:b w:val="1"/>
          <w:bCs w:val="1"/>
          <w:rtl w:val="0"/>
          <w:lang w:val="fr-FR"/>
        </w:rPr>
        <w:t>services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it-IT"/>
        </w:rPr>
        <w:t>concentr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s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Etat (DDT) </w:t>
      </w:r>
      <w:r>
        <w:rPr>
          <w:rStyle w:val="Aucun"/>
          <w:rtl w:val="0"/>
          <w:lang w:val="nl-NL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aliser ce rapport.</w:t>
      </w:r>
    </w:p>
    <w:tbl>
      <w:tblPr>
        <w:tblW w:w="10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90"/>
        <w:gridCol w:w="9319"/>
      </w:tblGrid>
      <w:tr>
        <w:tblPrEx>
          <w:shd w:val="clear" w:color="auto" w:fill="d3cfef"/>
        </w:tblPrEx>
        <w:trPr>
          <w:trHeight w:val="473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9" y="50802"/>
                                  <a:ext cx="31327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8">
                      <v:oval id="_x0000_s1030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2;width:31326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31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Le premier rapport doit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tre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3 ans apr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l'entr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en vigueur de la loi, soit en 2024.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</w:pPr>
    </w:p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enjeu est de mesurer et de </w:t>
      </w:r>
      <w:r>
        <w:rPr>
          <w:rStyle w:val="Aucun"/>
          <w:b w:val="1"/>
          <w:bCs w:val="1"/>
          <w:rtl w:val="0"/>
          <w:lang w:val="fr-FR"/>
        </w:rPr>
        <w:t>communiquer</w:t>
      </w:r>
      <w:r>
        <w:rPr>
          <w:rStyle w:val="Aucun"/>
          <w:rtl w:val="0"/>
          <w:lang w:val="es-ES_tradnl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rement au sujet du rythme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artificialisation des sols, afin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anticiper et de suivre</w:t>
      </w:r>
      <w:r>
        <w:rPr>
          <w:rStyle w:val="Aucun"/>
          <w:rtl w:val="0"/>
          <w:lang w:val="fr-FR"/>
        </w:rPr>
        <w:t xml:space="preserve"> la trajectoire et sa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duction. Ce rapport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fr-FR"/>
        </w:rPr>
        <w:t>tre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sent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organe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lib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rant, faire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objet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un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bat</w:t>
      </w:r>
      <w:r>
        <w:rPr>
          <w:rStyle w:val="Aucun"/>
          <w:rtl w:val="0"/>
          <w:lang w:val="fr-FR"/>
        </w:rPr>
        <w:t xml:space="preserve">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lib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ration</w:t>
      </w:r>
      <w:r>
        <w:rPr>
          <w:rStyle w:val="Aucun"/>
          <w:rtl w:val="0"/>
          <w:lang w:val="fr-FR"/>
        </w:rPr>
        <w:t xml:space="preserve"> du conseil municipal ou communautaire, et de mesures de </w:t>
      </w:r>
      <w:r>
        <w:rPr>
          <w:rStyle w:val="Aucun"/>
          <w:b w:val="1"/>
          <w:bCs w:val="1"/>
          <w:rtl w:val="0"/>
          <w:lang w:val="es-ES_tradnl"/>
        </w:rPr>
        <w:t>publicit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Le rapport est </w:t>
      </w:r>
      <w:r>
        <w:rPr>
          <w:rStyle w:val="Aucun"/>
          <w:b w:val="1"/>
          <w:bCs w:val="1"/>
          <w:rtl w:val="0"/>
          <w:lang w:val="es-ES_tradnl"/>
        </w:rPr>
        <w:t>transmis</w:t>
      </w:r>
      <w:r>
        <w:rPr>
          <w:rStyle w:val="Aucun"/>
          <w:rtl w:val="0"/>
          <w:lang w:val="fr-FR"/>
        </w:rPr>
        <w:t xml:space="preserve"> dans un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lai de quinze jours suivant sa publication aux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fets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 et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partement, au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sident du conseil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gional, au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sident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EPCI dont la commune est membre ou aux maires des communes membres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EPCI comp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tent ainsi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aux observatoires locaux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 et du foncier.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>Que doit contenir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spacing w:before="320"/>
      </w:pPr>
      <w:r>
        <w:rPr>
          <w:rStyle w:val="Aucun"/>
          <w:rtl w:val="0"/>
          <w:lang w:val="fr-FR"/>
        </w:rPr>
        <w:t>Le contenu minimal obligatoire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taill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fr-FR"/>
        </w:rPr>
        <w:t>l'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"https://www.legifrance.gouv.fr/codes/article_lc/LEGIARTI000048470630"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R. 2231-1 du code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 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g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n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ral des collectivit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s territoriales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>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 w:hint="default"/>
          <w:rtl w:val="0"/>
          <w:lang w:val="fr-FR"/>
        </w:rPr>
      </w:pPr>
      <w:r>
        <w:rPr>
          <w:rStyle w:val="Aucun"/>
          <w:rFonts w:ascii="Marianne" w:hAnsi="Marianne" w:hint="default"/>
          <w:rtl w:val="0"/>
          <w:lang w:val="fr-FR"/>
        </w:rPr>
        <w:t>« 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1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La consommation des espaces naturels, agricoles et forestiers, exprim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 en nombre d'hectares</w:t>
      </w:r>
      <w:r>
        <w:rPr>
          <w:rStyle w:val="Aucun"/>
          <w:rFonts w:ascii="Marianne" w:hAnsi="Marianne"/>
          <w:rtl w:val="0"/>
          <w:lang w:val="fr-FR"/>
        </w:rPr>
        <w:t xml:space="preserve">, le cas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ch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ant en la diff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renciant entre ces types d'espaces, et en pourcentage au regard de la superficie du territoire couvert. Sur le m</w:t>
      </w:r>
      <w:r>
        <w:rPr>
          <w:rStyle w:val="Aucun"/>
          <w:rFonts w:ascii="Marianne" w:hAnsi="Marianne" w:hint="default"/>
          <w:rtl w:val="0"/>
          <w:lang w:val="fr-FR"/>
        </w:rPr>
        <w:t>ê</w:t>
      </w:r>
      <w:r>
        <w:rPr>
          <w:rStyle w:val="Aucun"/>
          <w:rFonts w:ascii="Marianne" w:hAnsi="Marianne"/>
          <w:rtl w:val="0"/>
          <w:lang w:val="fr-FR"/>
        </w:rPr>
        <w:t>me territoire, le rapport peut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ciser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galement la transformation effective d'espaces urbanis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 ou construits en espaces naturels, agricoles et forestiers du fait d'une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sartificialisation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2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 solde entre les surfaces artificialis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et les surfaces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sartificialis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</w:t>
      </w:r>
      <w:r>
        <w:rPr>
          <w:rStyle w:val="Aucun"/>
          <w:rFonts w:ascii="Marianne" w:hAnsi="Marianne"/>
          <w:rtl w:val="0"/>
          <w:lang w:val="fr-FR"/>
        </w:rPr>
        <w:t>, telles que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finies dans la nomenclature annex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l'</w:t>
      </w:r>
      <w:r>
        <w:rPr>
          <w:rStyle w:val="Hyperlink.1"/>
          <w:rFonts w:ascii="Marianne" w:cs="Marianne" w:hAnsi="Marianne" w:eastAsia="Marianne"/>
        </w:rPr>
        <w:fldChar w:fldCharType="begin" w:fldLock="0"/>
      </w:r>
      <w:r>
        <w:rPr>
          <w:rStyle w:val="Hyperlink.1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1"/>
          <w:rFonts w:ascii="Marianne" w:cs="Marianne" w:hAnsi="Marianne" w:eastAsia="Marianne"/>
        </w:rPr>
        <w:fldChar w:fldCharType="separate" w:fldLock="0"/>
      </w:r>
      <w:r>
        <w:rPr>
          <w:rStyle w:val="Hyperlink.1"/>
          <w:rFonts w:ascii="Marianne" w:hAnsi="Marianne"/>
          <w:rtl w:val="0"/>
          <w:lang w:val="fr-FR"/>
        </w:rPr>
        <w:t>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3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Les surfaces dont les sols ont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rendus imperm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ables</w:t>
      </w:r>
      <w:r>
        <w:rPr>
          <w:rStyle w:val="Aucun"/>
          <w:rFonts w:ascii="Marianne" w:hAnsi="Marianne"/>
          <w:rtl w:val="0"/>
          <w:lang w:val="fr-FR"/>
        </w:rPr>
        <w:t>, au sens des 1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et 2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de la nomenclature annex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l'</w:t>
      </w:r>
      <w:r>
        <w:rPr>
          <w:rStyle w:val="Hyperlink.1"/>
          <w:rFonts w:ascii="Marianne" w:cs="Marianne" w:hAnsi="Marianne" w:eastAsia="Marianne"/>
        </w:rPr>
        <w:fldChar w:fldCharType="begin" w:fldLock="0"/>
      </w:r>
      <w:r>
        <w:rPr>
          <w:rStyle w:val="Hyperlink.1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1"/>
          <w:rFonts w:ascii="Marianne" w:cs="Marianne" w:hAnsi="Marianne" w:eastAsia="Marianne"/>
        </w:rPr>
        <w:fldChar w:fldCharType="separate" w:fldLock="0"/>
      </w:r>
      <w:r>
        <w:rPr>
          <w:rStyle w:val="Hyperlink.1"/>
          <w:rFonts w:ascii="Marianne" w:hAnsi="Marianne"/>
          <w:rtl w:val="0"/>
          <w:lang w:val="fr-FR"/>
        </w:rPr>
        <w:t>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/>
          <w:rtl w:val="0"/>
          <w:lang w:val="fr-FR"/>
        </w:rPr>
        <w:t xml:space="preserve"> ;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4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L'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valuation du respect des objectifs de 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duction de la consommation d'espaces naturels, agricoles et forestiers et de lutte contre l'artificialisation des sols fix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 dans les documents de planification et d'urbanisme</w:t>
      </w:r>
      <w:r>
        <w:rPr>
          <w:rStyle w:val="Aucun"/>
          <w:rFonts w:ascii="Marianne" w:hAnsi="Marianne"/>
          <w:rtl w:val="0"/>
          <w:lang w:val="fr-FR"/>
        </w:rPr>
        <w:t xml:space="preserve">. Les documents de planification sont ceux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num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s au </w:t>
      </w:r>
      <w:r>
        <w:rPr>
          <w:rStyle w:val="Hyperlink.1"/>
          <w:rFonts w:ascii="Marianne" w:cs="Marianne" w:hAnsi="Marianne" w:eastAsia="Marianne"/>
        </w:rPr>
        <w:fldChar w:fldCharType="begin" w:fldLock="0"/>
      </w:r>
      <w:r>
        <w:rPr>
          <w:rStyle w:val="Hyperlink.1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1"/>
          <w:rFonts w:ascii="Marianne" w:cs="Marianne" w:hAnsi="Marianne" w:eastAsia="Marianne"/>
        </w:rPr>
        <w:fldChar w:fldCharType="separate" w:fldLock="0"/>
      </w:r>
      <w:r>
        <w:rPr>
          <w:rStyle w:val="Hyperlink.1"/>
          <w:rFonts w:ascii="Marianne" w:hAnsi="Marianne"/>
          <w:rtl w:val="0"/>
          <w:lang w:val="fr-FR"/>
        </w:rPr>
        <w:t>III de l'article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/>
          <w:rtl w:val="0"/>
          <w:lang w:val="fr-FR"/>
        </w:rPr>
        <w:t>.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</w:p>
    <w:p>
      <w:pPr>
        <w:pStyle w:val="List Bullet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Le rapport (</w:t>
      </w:r>
      <w:r>
        <w:rPr>
          <w:rStyle w:val="Aucun"/>
          <w:rFonts w:ascii="Marianne" w:hAnsi="Marianne" w:hint="default"/>
          <w:rtl w:val="0"/>
          <w:lang w:val="fr-FR"/>
        </w:rPr>
        <w:t>…</w:t>
      </w:r>
      <w:r>
        <w:rPr>
          <w:rStyle w:val="Aucun"/>
          <w:rFonts w:ascii="Marianne" w:hAnsi="Marianne"/>
          <w:rtl w:val="0"/>
          <w:lang w:val="fr-FR"/>
        </w:rPr>
        <w:t xml:space="preserve">)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explique les raisons des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volutions observ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sur tout ou partie du territoire qu'il couvre, notamment l'impact des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cisions prises en mati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è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 d'am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nagement et d'urbanisme ou des actions de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sartificialisation 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es.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 w:hint="default"/>
          <w:rtl w:val="0"/>
          <w:lang w:val="fr-FR"/>
        </w:rPr>
        <w:t>»</w:t>
      </w:r>
    </w:p>
    <w:tbl>
      <w:tblPr>
        <w:tblW w:w="9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48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6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34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5" name="Forme libre 13"/>
                              <wps:cNvSpPr/>
                              <wps:spPr>
                                <a:xfrm>
                                  <a:off x="98638" y="50802"/>
                                  <a:ext cx="31328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2" style="visibility:visible;width:18.0pt;height:18.0pt;" coordorigin="0,-1" coordsize="228600,228608">
                      <v:oval id="_x0000_s1033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4" style="position:absolute;left:98638;top:50802;width:31327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Avant 2031, il 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est pas obligatoire de renseigner les indicateurs 2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°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, 3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°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4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°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tant que les documents d'urbanisme n'ont pas 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cet objectif.</w:t>
            </w:r>
          </w:p>
        </w:tc>
      </w:tr>
    </w:tbl>
    <w:p>
      <w:pPr>
        <w:pStyle w:val="List Bullet"/>
        <w:widowControl w:val="0"/>
        <w:spacing w:line="240" w:lineRule="auto"/>
        <w:ind w:left="216" w:hanging="216"/>
        <w:rPr>
          <w:rStyle w:val="Aucun"/>
          <w:rFonts w:ascii="Marianne" w:cs="Marianne" w:hAnsi="Marianne" w:eastAsia="Marianne"/>
        </w:rPr>
      </w:pPr>
    </w:p>
    <w:p>
      <w:pPr>
        <w:pStyle w:val="List Bullet"/>
        <w:widowControl w:val="0"/>
        <w:spacing w:line="240" w:lineRule="auto"/>
        <w:ind w:left="108" w:hanging="108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A noter que c'est le rapport qui est triennal, et non la p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riode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couvrir par le rapport 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rtl w:val="0"/>
          <w:lang w:val="fr-FR"/>
        </w:rPr>
        <w:t xml:space="preserve">Il faut que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 rapport soit produit a minima tous les 3 ans</w:t>
      </w:r>
      <w:r>
        <w:rPr>
          <w:rStyle w:val="Aucun"/>
          <w:rFonts w:ascii="Marianne" w:hAnsi="Marianne"/>
          <w:rtl w:val="0"/>
          <w:lang w:val="fr-FR"/>
        </w:rPr>
        <w:t>. Il est donc possible pour une collectivit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qui le souhaite, de produire un rapport, par exemple tous les ans ou tous les 2 ans.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rtl w:val="0"/>
          <w:lang w:val="fr-FR"/>
        </w:rPr>
        <w:t>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riode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couvrir n'est pas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dans les textes.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tant donn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que l</w:t>
      </w:r>
      <w:r>
        <w:rPr>
          <w:rStyle w:val="Aucun"/>
          <w:rFonts w:ascii="Marianne" w:hAnsi="Marianne" w:hint="default"/>
          <w:rtl w:val="0"/>
          <w:lang w:val="fr-FR"/>
        </w:rPr>
        <w:t>’É</w:t>
      </w:r>
      <w:r>
        <w:rPr>
          <w:rStyle w:val="Aucun"/>
          <w:rFonts w:ascii="Marianne" w:hAnsi="Marianne"/>
          <w:rtl w:val="0"/>
          <w:lang w:val="fr-FR"/>
        </w:rPr>
        <w:t xml:space="preserve">tat met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disposition les donn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es des fichiers fonciers depuis le 1er janvier 2011 (=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but de 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riode de 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f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rence de la loi CR), il est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recommand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de pr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senter la chronique des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du 1er janvier 2011 et jusqu'au dernier mill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sime disponible</w:t>
      </w:r>
      <w:r>
        <w:rPr>
          <w:rStyle w:val="Aucun"/>
          <w:rFonts w:ascii="Marianne" w:hAnsi="Marianne"/>
          <w:rtl w:val="0"/>
          <w:lang w:val="fr-FR"/>
        </w:rPr>
        <w:t>, pour appr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cier la trajectoire du territoire concern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avec le recul n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cessaire (les variations annuelles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tant toujours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prendre avec prudence).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>Quelles sont les sources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informations disponibles pour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spacing w:before="320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produites par l'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"https://artificialisation.developpement-durable.gouv.fr/"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observatoire national de l'artificialisation</w:t>
      </w:r>
      <w:r>
        <w:rPr>
          <w:lang w:val="fr-FR"/>
        </w:rPr>
        <w:fldChar w:fldCharType="end" w:fldLock="0"/>
      </w:r>
      <w:r>
        <w:rPr>
          <w:rStyle w:val="Aucun"/>
          <w:rtl w:val="0"/>
          <w:lang w:val="fr-FR"/>
        </w:rPr>
        <w:t xml:space="preserve"> sont disponibles gratuitement.</w:t>
      </w:r>
    </w:p>
    <w:p>
      <w:pPr>
        <w:pStyle w:val="Corps A"/>
        <w:spacing w:before="32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es-ES_tradnl"/>
        </w:rPr>
        <w:t>Mon</w:t>
      </w:r>
      <w:r>
        <w:rPr>
          <w:rStyle w:val="Aucun"/>
          <w:b w:val="1"/>
          <w:b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rtl w:val="0"/>
          <w:lang w:val="es-ES_tradnl"/>
        </w:rPr>
        <w:t>Diagnostic</w:t>
      </w:r>
      <w:r>
        <w:rPr>
          <w:rStyle w:val="Aucun"/>
          <w:b w:val="1"/>
          <w:bCs w:val="1"/>
          <w:rtl w:val="0"/>
          <w:lang w:val="fr-FR"/>
        </w:rPr>
        <w:t xml:space="preserve"> Artificialisation vous propose une premi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  <w:lang w:val="fr-FR"/>
        </w:rPr>
        <w:t>re trame de ce rapport local, en s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appuyant sur les donn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es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observatoire national disponibles </w:t>
      </w:r>
      <w:r>
        <w:rPr>
          <w:rStyle w:val="Aucun"/>
          <w:b w:val="1"/>
          <w:bCs w:val="1"/>
          <w:rtl w:val="0"/>
          <w:lang w:val="es-ES_tradnl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date, soit</w:t>
      </w:r>
      <w:r>
        <w:rPr>
          <w:rStyle w:val="Aucun"/>
          <w:b w:val="1"/>
          <w:bCs w:val="1"/>
          <w:rtl w:val="0"/>
          <w:lang w:val="es-ES_tradnl"/>
        </w:rPr>
        <w:t> </w:t>
      </w:r>
      <w:r>
        <w:rPr>
          <w:rStyle w:val="Aucun"/>
          <w:b w:val="1"/>
          <w:bCs w:val="1"/>
          <w:rtl w:val="0"/>
          <w:lang w:val="es-ES_tradnl"/>
        </w:rPr>
        <w:t>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b w:val="1"/>
          <w:bCs w:val="1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concernant la consommation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espaces NAF (Naturels, Agricoles et Forestiers),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es issues des fichiers fonciers produits annuellement par le Cerema. Ce rapport a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produit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à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partir des fichiers fonciers fournis par le Cerema au 1er janvier 202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4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 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concernant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artificialisation nette des sols, les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issues de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occupation des sols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à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grande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chelle (OCS GE) en cours de production par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IGN, qui seront disponibles sur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ensemble du territoire national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ici fin 2025.</w:t>
      </w:r>
    </w:p>
    <w:p>
      <w:pPr>
        <w:pStyle w:val="Étiquette Foncée"/>
      </w:pPr>
    </w:p>
    <w:p>
      <w:pPr>
        <w:pStyle w:val="Étiquette Foncée"/>
        <w:rPr>
          <w:rStyle w:val="Aucun"/>
          <w:b w:val="1"/>
          <w:bCs w:val="1"/>
        </w:rPr>
      </w:pPr>
      <w:r>
        <w:rPr>
          <w:rStyle w:val="Aucun"/>
          <w:rtl w:val="0"/>
          <w:lang w:val="fr-FR"/>
        </w:rPr>
        <w:t>Lorsque vous rencontrez une zone de texte de cette couleur, cela indique que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est une partie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it-IT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 par votre territoire.</w:t>
      </w:r>
    </w:p>
    <w:p>
      <w:pPr>
        <w:pStyle w:val="Corps B"/>
        <w:rPr>
          <w:rStyle w:val="Aucun"/>
          <w:rFonts w:ascii="Marianne" w:cs="Marianne" w:hAnsi="Marianne" w:eastAsia="Marianne"/>
          <w:lang w:val="es-ES_tradnl"/>
        </w:rPr>
      </w:pPr>
    </w:p>
    <w:tbl>
      <w:tblPr>
        <w:tblW w:w="9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3225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9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37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8" name="Forme libre 13"/>
                              <wps:cNvSpPr/>
                              <wps:spPr>
                                <a:xfrm>
                                  <a:off x="98638" y="50802"/>
                                  <a:ext cx="31328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5" style="visibility:visible;width:18.0pt;height:18.0pt;" coordorigin="0,-1" coordsize="228600,228608">
                      <v:oval id="_x0000_s1036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7" style="position:absolute;left:98638;top:50802;width:31327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Il n'est, bien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videmment, pas demand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d'inventer des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non encore disponibles : pour le premier rapport triennal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produire d'ici ao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 2024 il sera possible d'utiliser les fichiers fonciers au 1er janvier 202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4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, couvrant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NAF (Naturels, Agricoles et Forestiers) au titre de l'ann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202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3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Il est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galement possible d</w:t>
            </w:r>
            <w:r>
              <w:rPr>
                <w:rStyle w:val="Aucun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utiliser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locales, notamment celles des observatoires de l</w:t>
            </w:r>
            <w:r>
              <w:rPr>
                <w:rStyle w:val="Aucun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habitat et du foncier (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"https://www.legifrance.gouv.fr/affichCodeArticle.do?cidTexte=LEGITEXT000006074096&amp;idArticle=LEGIARTI000006824763&amp;dateTexte=&amp;categorieLien=cid"</w:instrTex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302-1 du code de la construction et de l'habitation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 et de s'appuyer sur les analyses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dans le cadre de l'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valuation du sch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es-ES_tradnl"/>
              </w:rPr>
              <w:t>ma de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rence territoriale (ScoT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– 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"https://www.legifrance.gouv.fr/affichCodeArticle.do?cidTexte=LEGITEXT000006074075&amp;idArticle=LEGIARTI000031211077&amp;dateTexte=&amp;categorieLien=cid"</w:instrTex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143-28 du code de l'urbanisme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 et de celle du plan local d'urbanisme (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"https://www.legifrance.gouv.fr/codes/article_lc/LEGIARTI000043977819"</w:instrTex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153-27 du code de l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’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urbanisme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locales doivent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tre conformes aux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finitions l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gales de la consommation d'espaces (et le cas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ant de l'artificialisation nette des sols), homog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nes et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rentes 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de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f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rence de la loi (1er janvier 2011-1er janvier 2021) et 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en cours (1er janvier 2021-1er janvier 2031).</w:t>
            </w:r>
          </w:p>
        </w:tc>
      </w:tr>
    </w:tbl>
    <w:p>
      <w:pPr>
        <w:pStyle w:val="Corps B"/>
        <w:widowControl w:val="0"/>
        <w:ind w:left="216" w:hanging="216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B"/>
        <w:widowControl w:val="0"/>
        <w:ind w:left="108" w:hanging="108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able"/>
      </w:pP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-1280160</wp:posOffset>
                </wp:positionH>
                <wp:positionV relativeFrom="line">
                  <wp:posOffset>-571496</wp:posOffset>
                </wp:positionV>
                <wp:extent cx="219075" cy="10876916"/>
                <wp:effectExtent l="0" t="0" r="0" b="0"/>
                <wp:wrapNone/>
                <wp:docPr id="1073741840" name="officeArt object" descr="Rectangle 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8769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100.8pt;margin-top:-45.0pt;width:17.2pt;height:856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6F55D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Aucun"/>
          <w:rtl w:val="0"/>
          <w:lang w:val="fr-FR"/>
        </w:rPr>
        <w:t>1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La consommation des espaces naturels, agricoles et forestiers</w:t>
      </w:r>
    </w:p>
    <w:p>
      <w:pPr>
        <w:pStyle w:val="Corps A"/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Indicateurs obligatoires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La consommation d'espaces entre le 1er janvier 2011 et le 1er janvier 202</w:t>
      </w:r>
      <w:r>
        <w:rPr>
          <w:rStyle w:val="Aucun"/>
          <w:b w:val="1"/>
          <w:bCs w:val="1"/>
          <w:rtl w:val="0"/>
          <w:lang w:val="fr-FR"/>
        </w:rPr>
        <w:t>4</w:t>
      </w:r>
      <w:r>
        <w:rPr>
          <w:rStyle w:val="Aucun"/>
          <w:b w:val="1"/>
          <w:b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le territoire de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</w:pPr>
      <w:r>
        <w:rPr>
          <w:rStyle w:val="Aucun"/>
          <w:rtl w:val="0"/>
          <w:lang w:val="en-US"/>
        </w:rPr>
        <w:t>{% if has_neighbors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n-US"/>
        </w:rPr>
        <w:t>%}</w:t>
      </w: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fr-FR"/>
        </w:rPr>
        <w:t>{{ carte_consommation }}</w:t>
      </w: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es-ES_tradnl"/>
        </w:rPr>
        <w:t>{% endif %}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>}}</w:t>
      </w:r>
    </w:p>
    <w:p>
      <w:pPr>
        <w:pStyle w:val="Corps A"/>
        <w:rPr>
          <w:rStyle w:val="Aucun"/>
        </w:rPr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4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5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</w:rPr>
      </w:pPr>
    </w:p>
    <w:p>
      <w:pPr>
        <w:pStyle w:val="Corps A"/>
      </w:pP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Raisons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observ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</w:pPr>
      <w:r>
        <w:rPr>
          <w:rStyle w:val="Aucun"/>
          <w:rtl w:val="0"/>
          <w:lang w:val="fr-FR"/>
        </w:rPr>
        <w:t>Les destinations de la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pie_chart_determinants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chart_determinants }}</w:t>
      </w:r>
    </w:p>
    <w:p>
      <w:pPr>
        <w:pStyle w:val="Corps A"/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6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value in determinants_data_table.headers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row in determinants_data_table.rows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row.data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</w:pPr>
    </w:p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</w:p>
    <w:p>
      <w:pPr>
        <w:pStyle w:val="Étiquette Foncée"/>
      </w:pPr>
      <w:r>
        <w:rPr>
          <w:rStyle w:val="Aucun"/>
          <w:rtl w:val="0"/>
          <w:lang w:val="fr-FR"/>
        </w:rPr>
        <w:t>Il est obligatoire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expliquer ici les raisons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observ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dans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espaces, notamment l'impact des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cisions prises en mati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d'am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nagement et d'urbanisme ou des actions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es. Attention,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issues des fichiers fonciers concernent uniquement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Forestiers), et ne prennent pas en compte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(d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par  </w:t>
      </w:r>
      <w:r>
        <w:rPr>
          <w:rStyle w:val="Hyperlink.3"/>
          <w:outline w:val="0"/>
          <w:color w:val="0b94df"/>
          <w:u w:val="single" w:color="0b94df"/>
          <w:lang w:val="es-ES_tradnl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3"/>
          <w:outline w:val="0"/>
          <w:color w:val="0b94df"/>
          <w:u w:val="single" w:color="0b94df"/>
          <w:lang w:val="es-ES_tradnl"/>
          <w14:textFill>
            <w14:solidFill>
              <w14:srgbClr w14:val="0B94DF"/>
            </w14:solidFill>
          </w14:textFill>
        </w:rPr>
        <w:instrText xml:space="preserve"> HYPERLINK "https://www.legifrance.gouv.fr/loda/article_lc/LEGIARTI000047870384"</w:instrText>
      </w:r>
      <w:r>
        <w:rPr>
          <w:rStyle w:val="Hyperlink.3"/>
          <w:outline w:val="0"/>
          <w:color w:val="0b94df"/>
          <w:u w:val="single" w:color="0b94df"/>
          <w:lang w:val="es-ES_tradnl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3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l'article 194 de la loi Climat et r</w:t>
      </w:r>
      <w:r>
        <w:rPr>
          <w:rStyle w:val="Hyperlink.3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é</w:t>
      </w:r>
      <w:r>
        <w:rPr>
          <w:rStyle w:val="Hyperlink.3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silience</w:t>
      </w:r>
      <w:r>
        <w:rPr/>
        <w:fldChar w:fldCharType="end" w:fldLock="0"/>
      </w:r>
      <w:r>
        <w:rPr>
          <w:rStyle w:val="Aucun"/>
          <w:rtl w:val="0"/>
          <w:lang w:val="fr-FR"/>
        </w:rPr>
        <w:t>, modifi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la loi du 20 juillet 2023, comme "la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sartificialisation")."</w:t>
      </w:r>
    </w:p>
    <w:p>
      <w:pPr>
        <w:pStyle w:val="Étiquette Foncée"/>
      </w:pPr>
    </w:p>
    <w:p>
      <w:pPr>
        <w:pStyle w:val="Corps A"/>
        <w:rPr>
          <w:rStyle w:val="Aucun"/>
          <w:shd w:val="clear" w:color="auto" w:fill="5844ac"/>
        </w:rPr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Indicateurs optionnels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renciation de la consommation par types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</w:t>
      </w:r>
    </w:p>
    <w:p>
      <w:pPr>
        <w:pStyle w:val="Étiquette Foncée"/>
      </w:pPr>
      <w:r>
        <w:rPr>
          <w:rStyle w:val="Aucun"/>
          <w:rtl w:val="0"/>
          <w:lang w:val="nl-NL"/>
        </w:rPr>
        <w:t>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optionnelle, il est possible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indiquer ici, parmi les espaces NAF (Naturels, Agricoles et Forestiers) consomm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rence, la proportion des espaces agricoles, des espaces naturels, et des espaces forestiers. Cet indicateur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disponible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observatoire national.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locales peuvent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(transformation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espace urbanis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un espace naturel, agricole, ou forestier)</w:t>
      </w:r>
    </w:p>
    <w:p>
      <w:pPr>
        <w:pStyle w:val="Étiquette Foncée"/>
      </w:pPr>
      <w:r>
        <w:rPr>
          <w:rStyle w:val="Aucun"/>
          <w:rtl w:val="0"/>
          <w:lang w:val="nl-NL"/>
        </w:rPr>
        <w:t>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optionnelle, il est possible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indiquer les surfaces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rence. La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sartificialisation</w:t>
      </w:r>
      <w:r>
        <w:rPr>
          <w:rStyle w:val="Aucun"/>
          <w:rtl w:val="0"/>
          <w:lang w:val="fr-FR"/>
        </w:rPr>
        <w:t xml:space="preserve">  </w:t>
      </w:r>
      <w:r>
        <w:rPr>
          <w:rStyle w:val="Aucun"/>
          <w:rtl w:val="0"/>
          <w:lang w:val="fr-FR"/>
        </w:rPr>
        <w:t xml:space="preserve">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compt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du bilan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Forestiers), au choix de la commune ou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intercommunalit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 Toutefois,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thode de bilan doit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 avec les bilans de consommation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e. Cette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thode devra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employ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pour la planification de la consommation dans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des documents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urbanisme. Les bilans futurs devront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galement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faits en coh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avec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employ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dans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ensemble, en particulier en ce qui concerne la prise en compte des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sartificialisation.</w:t>
      </w:r>
      <w:r>
        <w:rPr>
          <w:rStyle w:val="Aucun"/>
          <w:rtl w:val="0"/>
          <w:lang w:val="fr-FR"/>
        </w:rPr>
        <w:t>  </w:t>
      </w:r>
    </w:p>
    <w:p>
      <w:pPr>
        <w:pStyle w:val="Étiquette Foncée"/>
      </w:pP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Cet indicateur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disponible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observatoire national.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locales peuvent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 A"/>
        <w:rPr>
          <w:rStyle w:val="Aucun"/>
          <w:shd w:val="clear" w:color="auto" w:fill="5844ac"/>
        </w:rPr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 xml:space="preserve"> Autres indicateurs optionnels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{% if not is_commune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n-US"/>
        </w:rPr>
        <w:t>%}</w:t>
      </w: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annuelle par {{ level_label }} (en ha)</w:t>
      </w: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4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5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Table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 %}</w:t>
      </w:r>
    </w:p>
    <w:p>
      <w:pPr>
        <w:pStyle w:val="heading 2"/>
      </w:pPr>
      <w:r>
        <w:rPr>
          <w:rStyle w:val="Aucun"/>
          <w:rtl w:val="0"/>
          <w:lang w:val="fr-FR"/>
        </w:rPr>
        <w:t>Comparaison de la consommation annuelle absolue</w:t>
      </w:r>
    </w:p>
    <w:p>
      <w:pPr>
        <w:pStyle w:val="Corps A"/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faut, Mon Diagnostic Artificialisation vous permet de comparer votre territoire avec les territoires similaires de m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fr-FR"/>
        </w:rPr>
        <w:t xml:space="preserve">me niveau administratif,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fr-FR"/>
        </w:rPr>
        <w:t>l'exception des territoires insulaires (notamment les DROM-COM) pour lesquels une comparaison avec d'autres territoires similaires est propos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e.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comparison_chart }}</w:t>
      </w:r>
    </w:p>
    <w:p>
      <w:pPr>
        <w:pStyle w:val="Corps A"/>
        <w:rPr>
          <w:rStyle w:val="Aucun"/>
          <w:lang w:val="en-US"/>
        </w:rPr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6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comparison_data_table.headers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lang w:val="en-US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lang w:val="en-US"/>
        </w:rPr>
      </w:pPr>
    </w:p>
    <w:p>
      <w:pPr>
        <w:pStyle w:val="Table"/>
      </w:pP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Comparaison de la consommation annuelle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surface</w:t>
      </w:r>
    </w:p>
    <w:p>
      <w:pPr>
        <w:pStyle w:val="Corps A"/>
      </w:pPr>
      <w:r>
        <w:rPr>
          <w:rStyle w:val="Aucun"/>
          <w:rtl w:val="0"/>
          <w:lang w:val="fr-FR"/>
        </w:rPr>
        <w:t>Cet indicateur permet de mesurer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it-IT"/>
        </w:rPr>
        <w:t>intensit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 la consommation par rapport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fr-FR"/>
        </w:rPr>
        <w:t>la superficie totale du territoire, et de  comparer avec les territoires similaires.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comparison_relative_chart }}</w:t>
      </w:r>
    </w:p>
    <w:p>
      <w:pPr>
        <w:pStyle w:val="Corps A"/>
        <w:rPr>
          <w:rStyle w:val="Aucun"/>
          <w:lang w:val="en-US"/>
        </w:rPr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6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comparison_relative_data_table.headers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u w:color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lang w:val="en-US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lang w:val="en-US"/>
        </w:rPr>
      </w:pPr>
    </w:p>
    <w:p>
      <w:pPr>
        <w:pStyle w:val="Table"/>
      </w:pP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</w:p>
    <w:p>
      <w:pPr>
        <w:pStyle w:val="heading 2"/>
      </w:pPr>
      <w:r>
        <w:rPr>
          <w:rStyle w:val="Aucun"/>
          <w:rtl w:val="0"/>
          <w:lang w:val="fr-FR"/>
        </w:rPr>
        <w:t xml:space="preserve">Consommation relative aux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mographiques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Bient</w:t>
      </w:r>
      <w:r>
        <w:rPr>
          <w:rStyle w:val="Aucun"/>
          <w:outline w:val="0"/>
          <w:color w:val="a7a7a7"/>
          <w:u w:color="a7a7a7"/>
          <w:rtl w:val="0"/>
          <w:lang w:val="es-ES_tradnl"/>
          <w14:textFill>
            <w14:solidFill>
              <w14:srgbClr w14:val="A7A7A7"/>
            </w14:solidFill>
          </w14:textFill>
        </w:rPr>
        <w:t>ô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 disponible France M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tropolitaine, Corse et DROM (sauf Mayotte).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Consommation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volution des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nages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Bient</w:t>
      </w:r>
      <w:r>
        <w:rPr>
          <w:rStyle w:val="Aucun"/>
          <w:outline w:val="0"/>
          <w:color w:val="a7a7a7"/>
          <w:u w:color="a7a7a7"/>
          <w:rtl w:val="0"/>
          <w:lang w:val="es-ES_tradnl"/>
          <w14:textFill>
            <w14:solidFill>
              <w14:srgbClr w14:val="A7A7A7"/>
            </w14:solidFill>
          </w14:textFill>
        </w:rPr>
        <w:t>ô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 disponible France M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tropolitaine, Corse et DROM (sauf Mayotte).</w:t>
      </w: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2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Le solde entre les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les surfaces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</w:pPr>
      <w:r>
        <w:rPr>
          <w:rStyle w:val="Aucun"/>
          <w:rtl w:val="0"/>
          <w:lang w:val="en-US"/>
        </w:rPr>
        <w:t xml:space="preserve">{% if </w:t>
      </w:r>
      <w:r>
        <w:rPr>
          <w:rStyle w:val="Aucun"/>
          <w:rtl w:val="0"/>
          <w:lang w:val="fr-FR"/>
        </w:rPr>
        <w:t>has_ocsge %}</w:t>
      </w:r>
    </w:p>
    <w:p>
      <w:pPr>
        <w:pStyle w:val="Corps A"/>
      </w:pPr>
      <w:r>
        <w:rPr>
          <w:rStyle w:val="Aucun"/>
          <w:rtl w:val="0"/>
          <w:lang w:val="it-IT"/>
        </w:rPr>
        <w:t>Il s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agit ici du bilan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artificialisation nette des sols tel que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vu par la loi, </w:t>
      </w:r>
      <w:r>
        <w:rPr>
          <w:rStyle w:val="Aucun"/>
          <w:b w:val="1"/>
          <w:bCs w:val="1"/>
          <w:rtl w:val="0"/>
          <w:lang w:val="es-ES_tradnl"/>
        </w:rPr>
        <w:t xml:space="preserve">à </w:t>
      </w:r>
      <w:r>
        <w:rPr>
          <w:rStyle w:val="Aucun"/>
          <w:b w:val="1"/>
          <w:bCs w:val="1"/>
          <w:rtl w:val="0"/>
          <w:lang w:val="pt-PT"/>
        </w:rPr>
        <w:t>partir de 2031</w:t>
      </w:r>
      <w:r>
        <w:rPr>
          <w:rStyle w:val="Aucun"/>
          <w:rtl w:val="0"/>
          <w:lang w:val="es-ES_tradnl"/>
        </w:rPr>
        <w:t xml:space="preserve">,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un document de planification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urbanisme.</w:t>
      </w:r>
    </w:p>
    <w:p>
      <w:pPr>
        <w:pStyle w:val="Corps A"/>
      </w:pPr>
      <w:r>
        <w:rPr>
          <w:rStyle w:val="Aucun"/>
          <w:rtl w:val="0"/>
          <w:lang w:val="fr-FR"/>
        </w:rPr>
        <w:t>Ce bilan est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comme la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entre les surfaces nouvellement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entre deux dates, et les surfaces nouvellement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la m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me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riode.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annexe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article R. 101-1 du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urbanisme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 la nomenclature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non-artificialis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es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</w:rPr>
        <w:drawing xmlns:a="http://schemas.openxmlformats.org/drawingml/2006/main">
          <wp:inline distT="0" distB="0" distL="0" distR="0">
            <wp:extent cx="6368016" cy="4453743"/>
            <wp:effectExtent l="0" t="0" r="0" b="0"/>
            <wp:docPr id="1073741841" name="officeArt object" descr="cnn1tmsStCuisLpYoY_wkS-J_p8C4w4ykj2DSD5fP4KomaDNAe0OR3_25OCb4U1kIocw-Q05d4a1Ll3oalDBHGy9jRnR6X3IBFrEadP4n7vMPLri6vea-1wDl7OfpjLbsAcOQI2F2Lq5oTOkhFy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nn1tmsStCuisLpYoY_wkS-J_p8C4w4ykj2DSD5fP4KomaDNAe0OR3_25OCb4U1kIocw-Q05d4a1Ll3oalDBHGy9jRnR6X3IBFrEadP4n7vMPLri6vea-1wDl7OfpjLbsAcOQI2F2Lq5oTOkhFyV.png" descr="cnn1tmsStCuisLpYoY_wkS-J_p8C4w4ykj2DSD5fP4KomaDNAe0OR3_25OCb4U1kIocw-Q05d4a1Ll3oalDBHGy9jRnR6X3IBFrEadP4n7vMPLri6vea-1wDl7OfpjLbsAcOQI2F2Lq5oTOkhFyV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16" cy="4453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finitions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article 192 modifie le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 et donne 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es-ES_tradnl"/>
        </w:rPr>
        <w:t>é</w:t>
      </w:r>
      <w:r>
        <w:rPr>
          <w:rStyle w:val="Aucun"/>
          <w:b w:val="1"/>
          <w:bCs w:val="1"/>
          <w:rtl w:val="0"/>
          <w:lang w:val="es-ES_tradnl"/>
        </w:rPr>
        <w:t>finition de l</w:t>
      </w:r>
      <w:r>
        <w:rPr>
          <w:rStyle w:val="Aucun"/>
          <w:b w:val="1"/>
          <w:bCs w:val="1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es-ES_tradnl"/>
        </w:rPr>
        <w:t>artificialisation</w:t>
      </w:r>
      <w:r>
        <w:rPr>
          <w:rStyle w:val="Aucun"/>
          <w:rtl w:val="0"/>
          <w:lang w:val="es-ES_tradnl"/>
        </w:rPr>
        <w:t xml:space="preserve"> telle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elle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 et de planification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Au sein des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urbanisme, lorsque la loi ou le r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glement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voit des objectifs de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duction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des sols ou de son rythme, ces objectifs sont fix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rant comme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a)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dont les sols sont soit imperm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raison du b</w:t>
      </w:r>
      <w:r>
        <w:rPr>
          <w:rStyle w:val="Aucun"/>
          <w:rtl w:val="0"/>
          <w:lang w:val="es-ES_tradnl"/>
        </w:rPr>
        <w:t>â</w:t>
      </w:r>
      <w:r>
        <w:rPr>
          <w:rStyle w:val="Aucun"/>
          <w:rtl w:val="0"/>
          <w:lang w:val="es-ES_tradnl"/>
        </w:rPr>
        <w:t>ti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 rev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tement, soit stabilis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et compact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s, soit constitu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de mat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riaux composites ;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b)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soit naturelle, nue ou couverte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eau, soit v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e, constituant un habitat naturel ou utilis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 xml:space="preserve">usage de cultures.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Un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en Conseil d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>tat fixe les conditions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sent article. Il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tablit notamment une nomenclature des sols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ainsi que l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 xml:space="preserve">chelle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laquelle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artificialisation des sols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appr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urbanisme. </w:t>
      </w:r>
      <w:r>
        <w:rPr>
          <w:rStyle w:val="Aucun"/>
          <w:rtl w:val="0"/>
          <w:lang w:val="es-ES_tradnl"/>
        </w:rPr>
        <w:t>»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Cet article est le premier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finir textuellement ce qui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comme artificialis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et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. Les composantes des espaces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explicitement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une grande finesse de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finition, tant 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ographique que descriptive.</w:t>
      </w:r>
    </w:p>
    <w:p>
      <w:pPr>
        <w:pStyle w:val="Corps A"/>
      </w:pPr>
      <w:r>
        <w:rPr>
          <w:rStyle w:val="Aucun"/>
          <w:rtl w:val="0"/>
          <w:lang w:val="es-ES_tradnl"/>
        </w:rPr>
        <w:t>Le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29 avril 2022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cise encore la notion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au sens de la loi Climat et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silience qui est traduite dans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OCS GE comme la somme des surfaces anthropis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es (CS1.1), sans les carri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res (US1.3), et des surfaces herbac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es (CS2.2)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usage de production secondaire, tertiaire,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sidentielle ou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seaux (US2, US3, US235, US4, US5). 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.2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Corps A"/>
      </w:pPr>
      <w:r>
        <w:rPr>
          <w:rtl w:val="0"/>
          <w:lang w:val="fr-FR"/>
        </w:rPr>
        <w:t>{% if is_interdepartemental %}</w:t>
      </w:r>
      <w:r>
        <w:br w:type="textWrapping"/>
      </w:r>
      <w:r>
        <w:rPr>
          <w:rtl w:val="0"/>
          <w:lang w:val="fr-FR"/>
        </w:rPr>
        <w:t>Au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last_ocsge_millesime_inde</w:t>
      </w:r>
      <w:r>
        <w:rPr>
          <w:rtl w:val="0"/>
          <w:lang w:val="fr-FR"/>
        </w:rPr>
        <w:t>x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le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flux_artif_previous_index</w:t>
      </w:r>
      <w:r>
        <w:rPr>
          <w:rtl w:val="0"/>
          <w:lang w:val="fr-FR"/>
        </w:rPr>
        <w:t xml:space="preserve">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else %}</w:t>
      </w:r>
      <w:r>
        <w:br w:type="textWrapping"/>
      </w:r>
      <w:r>
        <w:rPr>
          <w:rtl w:val="0"/>
        </w:rPr>
        <w:t xml:space="preserve">En </w:t>
      </w:r>
      <w:r>
        <w:rPr>
          <w:rtl w:val="0"/>
          <w:lang w:val="fr-FR"/>
        </w:rPr>
        <w:t>{{ last_ocsge_millesime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{{ flux_artif_previous_year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disponibles</w:t>
      </w:r>
    </w:p>
    <w:p>
      <w:pPr>
        <w:pStyle w:val="Corps A"/>
      </w:pPr>
      <w:r>
        <w:rPr>
          <w:rtl w:val="0"/>
        </w:rPr>
        <w:t>La mesure de l'artificialisation d'un territoire repose sur la donn</w:t>
      </w:r>
      <w:r>
        <w:rPr>
          <w:rtl w:val="0"/>
        </w:rPr>
        <w:t>é</w:t>
      </w:r>
      <w:r>
        <w:rPr>
          <w:rtl w:val="0"/>
        </w:rPr>
        <w:t xml:space="preserve">e OCS GE (Occupation du Sol </w:t>
      </w:r>
      <w:r>
        <w:rPr>
          <w:rtl w:val="0"/>
        </w:rPr>
        <w:t xml:space="preserve">à </w:t>
      </w:r>
      <w:r>
        <w:rPr>
          <w:rtl w:val="0"/>
        </w:rPr>
        <w:t>Grande Echelle), actuellement en cours de production par l'IGN. Cette donn</w:t>
      </w:r>
      <w:r>
        <w:rPr>
          <w:rtl w:val="0"/>
        </w:rPr>
        <w:t>é</w:t>
      </w:r>
      <w:r>
        <w:rPr>
          <w:rtl w:val="0"/>
        </w:rPr>
        <w:t>e est produite tous les 3 ans par d</w:t>
      </w:r>
      <w:r>
        <w:rPr>
          <w:rtl w:val="0"/>
        </w:rPr>
        <w:t>é</w:t>
      </w:r>
      <w:r>
        <w:rPr>
          <w:rtl w:val="0"/>
        </w:rPr>
        <w:t>partement. Chaque production est appel</w:t>
      </w:r>
      <w:r>
        <w:rPr>
          <w:rtl w:val="0"/>
        </w:rPr>
        <w:t>é</w:t>
      </w:r>
      <w:r>
        <w:rPr>
          <w:rtl w:val="0"/>
        </w:rPr>
        <w:t>e un mill</w:t>
      </w:r>
      <w:r>
        <w:rPr>
          <w:rtl w:val="0"/>
        </w:rPr>
        <w:t>é</w:t>
      </w:r>
      <w:r>
        <w:rPr>
          <w:rtl w:val="0"/>
        </w:rPr>
        <w:t>sime.</w:t>
      </w:r>
    </w:p>
    <w:p>
      <w:pPr>
        <w:pStyle w:val="Corps A"/>
      </w:pPr>
      <w:r>
        <w:rPr>
          <w:rtl w:val="0"/>
          <w:lang w:val="fr-FR"/>
        </w:rPr>
        <w:t>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simes disponibles pour le territoire de {{ nom_territoire }} : {% if not </w:t>
      </w:r>
      <w:r>
        <w:rPr>
          <w:rtl w:val="0"/>
        </w:rPr>
        <w:t>is_interdepartementa</w:t>
      </w:r>
      <w:r>
        <w:rPr>
          <w:rtl w:val="0"/>
          <w:lang w:val="fr-FR"/>
        </w:rPr>
        <w:t xml:space="preserve">l %}{%for millesime in </w:t>
      </w:r>
      <w:r>
        <w:rPr>
          <w:rtl w:val="0"/>
        </w:rPr>
        <w:t>available_ocsge_millesimes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</w:t>
      </w:r>
      <w:r>
        <w:rPr>
          <w:rtl w:val="0"/>
          <w:lang w:val="fr-FR"/>
        </w:rPr>
        <w:t>%} {{millesime.year }} {% endfor %}</w:t>
      </w:r>
      <w:r>
        <w:br w:type="textWrapping"/>
      </w:r>
      <w:r>
        <w:rPr>
          <w:rtl w:val="0"/>
          <w:lang w:val="fr-FR"/>
        </w:rPr>
        <w:t>{% else %}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300"/>
        <w:gridCol w:w="3300"/>
        <w:gridCol w:w="3301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Style w:val="Aucun"/>
                <w:rFonts w:ascii="Marianne" w:cs="Arial Unicode MS" w:hAnsi="Mariann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partement</w:t>
            </w:r>
          </w:p>
        </w:tc>
      </w:tr>
      <w:tr>
        <w:tblPrEx>
          <w:shd w:val="clear" w:color="auto" w:fill="d3cfef"/>
        </w:tblPrEx>
        <w:trPr>
          <w:trHeight w:val="233" w:hRule="atLeast"/>
        </w:trPr>
        <w:tc>
          <w:tcPr>
            <w:tcW w:type="dxa" w:w="990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 xml:space="preserve">{%tr for millesime in </w:t>
            </w:r>
            <w:r>
              <w:rPr>
                <w:rtl w:val="0"/>
              </w:rPr>
              <w:t>available_ocsge_millesimes</w:t>
            </w:r>
            <w:r>
              <w:rPr>
                <w:rStyle w:val="Aucun"/>
                <w:outline w:val="0"/>
                <w:color w:val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tl w:val="0"/>
                <w:lang w:val="fr-FR"/>
              </w:rPr>
              <w:t>%}</w:t>
            </w:r>
          </w:p>
        </w:tc>
      </w:tr>
      <w:tr>
        <w:tblPrEx>
          <w:shd w:val="clear" w:color="auto" w:fill="d3cfef"/>
        </w:tblPrEx>
        <w:trPr>
          <w:trHeight w:val="230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 N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°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millesime.index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millesime.year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Fonts w:ascii="Marianne" w:hAnsi="Marianne"/>
                <w:sz w:val="16"/>
                <w:szCs w:val="16"/>
                <w:rtl w:val="0"/>
                <w:lang w:val="fr-FR"/>
              </w:rPr>
              <w:t>{{ millesime.departement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9901"/>
            <w:gridSpan w:val="3"/>
            <w:tcBorders>
              <w:top w:val="single" w:color="bdb2ec" w:sz="4" w:space="0" w:shadow="0" w:frame="0"/>
              <w:left w:val="nil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partitions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couverture et usage</w:t>
      </w:r>
    </w:p>
    <w:p>
      <w:pPr>
        <w:pStyle w:val="Corps A"/>
      </w:pPr>
      <w:r>
        <w:rPr>
          <w:rtl w:val="0"/>
          <w:lang w:val="fr-FR"/>
        </w:rPr>
        <w:t>{{ artif_couverture_chart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couverture_data_table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artif_couverture_data_table.rows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{{ artif_usage_chart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usage_data_table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artif_usage_data_table.rows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lang w:val="en-US"/>
        </w:rPr>
      </w:pPr>
      <w:r>
        <w:rPr>
          <w:rStyle w:val="Aucun"/>
          <w:rtl w:val="0"/>
          <w:lang w:val="en-US"/>
        </w:rPr>
        <w:t>{% if not is_commune %}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5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Artificialisation des {{ maille_artif_map }}</w:t>
      </w:r>
    </w:p>
    <w:p>
      <w:pPr>
        <w:pStyle w:val="Corps A"/>
      </w:pPr>
      <w:r>
        <w:rPr>
          <w:rtl w:val="0"/>
          <w:lang w:val="fr-FR"/>
        </w:rPr>
        <w:t>{{ artif_map }}</w:t>
      </w: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85"/>
        <w:gridCol w:w="3271"/>
        <w:gridCol w:w="3273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artif_map_data_table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29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artif_map_data_table.rows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29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rtl w:val="0"/>
          <w:lang w:val="es-ES_tradnl"/>
        </w:rPr>
        <w:t>{% endif %}</w:t>
      </w: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Les surfaces dont les sols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rendus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</w:t>
      </w: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Evaluation du respect des objectifs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la consommation d'espaces naturels, agricoles et forestiers et de lutte contre l'artificialisation des sols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les documents de planification et d'urbanisme</w:t>
      </w:r>
    </w:p>
    <w:p>
      <w:pPr>
        <w:pStyle w:val="Corps A"/>
      </w:pPr>
      <w:r>
        <w:rPr>
          <w:rStyle w:val="Aucun"/>
          <w:rtl w:val="0"/>
          <w:lang w:val="it-IT"/>
        </w:rPr>
        <w:t>Il s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agit ici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indiquer,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pt-PT"/>
        </w:rPr>
        <w:t xml:space="preserve">partir de 2031,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un document de planification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urbanisme, les surfaces dont les sols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rendus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 entre deux dates.</w:t>
      </w:r>
    </w:p>
    <w:p>
      <w:pPr>
        <w:pStyle w:val="Étiquette Foncée"/>
      </w:pPr>
      <w:r>
        <w:rPr>
          <w:rStyle w:val="Aucun"/>
          <w:rtl w:val="0"/>
          <w:lang w:val="it-IT"/>
        </w:rPr>
        <w:t>Il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agit ici, au vu des objectifs en vigueur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les documents de planification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gionale (SRADDET pour la plupart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gions, SDRIF pour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Ile-de-France, PADDUC pour la Corse, SAR pour la Martinique, Guadeloupe, Guyane,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union et Mayotte), le cas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ant dans le SCoT et le PLU(i) applicable,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la trajectoire de la commune ou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intercommunalit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</w:t>
      </w:r>
    </w:p>
    <w:p>
      <w:pPr>
        <w:pStyle w:val="Étiquette Foncée"/>
      </w:pPr>
      <w:r>
        <w:rPr>
          <w:rStyle w:val="Aucun"/>
          <w:rFonts w:cs="Arial Unicode MS" w:eastAsia="Arial Unicode MS"/>
          <w:rtl w:val="0"/>
          <w:lang w:val="fr-FR"/>
        </w:rPr>
        <w:t>Avant 2031, seule la trajectoire de consommation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 xml:space="preserve">espaces NAF (Naturels, Agricoles et Forestiers) est </w:t>
      </w:r>
      <w:r>
        <w:rPr>
          <w:rStyle w:val="Aucun"/>
          <w:rFonts w:cs="Arial Unicode MS" w:eastAsia="Arial Unicode MS" w:hint="default"/>
          <w:rtl w:val="0"/>
          <w:lang w:val="fr-FR"/>
        </w:rPr>
        <w:t>à é</w:t>
      </w:r>
      <w:r>
        <w:rPr>
          <w:rStyle w:val="Aucun"/>
          <w:rFonts w:cs="Arial Unicode MS" w:eastAsia="Arial Unicode MS"/>
          <w:rtl w:val="0"/>
          <w:lang w:val="fr-FR"/>
        </w:rPr>
        <w:t>valuer (et non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artificialisation nette des sols).</w:t>
      </w:r>
    </w:p>
    <w:p>
      <w:pPr>
        <w:pStyle w:val="Étiquette Foncée"/>
      </w:pP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34563" cy="520382"/>
                  <wp:effectExtent l="0" t="0" r="0" b="0"/>
                  <wp:docPr id="1073741842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63" cy="5203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43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rFonts w:ascii="Arial Unicode MS" w:cs="Arial Unicode MS" w:hAnsi="Arial Unicode MS" w:eastAsia="Arial Unicode MS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rFonts w:ascii="Arial Unicode MS" w:cs="Arial Unicode MS" w:hAnsi="Arial Unicode MS" w:eastAsia="Arial Unicode MS"/>
        </w:rPr>
      </w:pPr>
    </w:p>
    <w:p>
      <w:pPr>
        <w:pStyle w:val="Table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A"/>
        <w:rPr>
          <w:rStyle w:val="Aucun"/>
          <w:b w:val="1"/>
          <w:bCs w:val="1"/>
        </w:rPr>
      </w:pP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00631" cy="500404"/>
                  <wp:effectExtent l="0" t="0" r="0" b="0"/>
                  <wp:docPr id="1073741844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631" cy="50040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4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4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b w:val="1"/>
          <w:bCs w:val="1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b w:val="1"/>
          <w:bCs w:val="1"/>
        </w:rPr>
      </w:pPr>
    </w:p>
    <w:p>
      <w:pPr>
        <w:pStyle w:val="Table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A"/>
        <w:rPr>
          <w:rStyle w:val="Aucun"/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4"/>
              </w:rPr>
              <w:fldChar w:fldCharType="begin" w:fldLock="0"/>
            </w:r>
            <w:r>
              <w:rPr>
                <w:rStyle w:val="Hyperlink.4"/>
              </w:rPr>
              <w:instrText xml:space="preserve"> HYPERLINK "https://artificialisation.developpement-durable.gouv.fr/fascicules-zan"</w:instrText>
            </w:r>
            <w:r>
              <w:rPr>
                <w:rStyle w:val="Hyperlink.4"/>
              </w:rPr>
              <w:fldChar w:fldCharType="separate" w:fldLock="0"/>
            </w:r>
            <w:r>
              <w:rPr>
                <w:rStyle w:val="Hyperlink.4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59833" cy="1006720"/>
                  <wp:effectExtent l="0" t="0" r="0" b="0"/>
                  <wp:docPr id="107374184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833" cy="10067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heading 4"/>
        <w:keepNext w:val="0"/>
        <w:keepLines w:val="0"/>
        <w:widowControl w:val="0"/>
        <w:spacing w:before="0" w:after="320" w:line="240" w:lineRule="auto"/>
        <w:ind w:left="216" w:hanging="216"/>
        <w:outlineLvl w:val="9"/>
      </w:pPr>
      <w:r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-1222210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9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next w:val="Hyperlink.0"/>
    <w:rPr>
      <w:outline w:val="0"/>
      <w:color w:val="0b94df"/>
      <w:u w:val="single" w:color="0b94df"/>
      <w:lang w:val="fr-FR"/>
      <w14:textFill>
        <w14:solidFill>
          <w14:srgbClr w14:val="0B94DF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character" w:styleId="Hyperlink.1">
    <w:name w:val="Hyperlink.1"/>
    <w:basedOn w:val="Aucun"/>
    <w:next w:val="Hyperlink.1"/>
    <w:rPr>
      <w:outline w:val="0"/>
      <w:color w:val="0b94df"/>
      <w:u w:val="single" w:color="0b94df"/>
      <w14:textFill>
        <w14:solidFill>
          <w14:srgbClr w14:val="0B94DF"/>
        </w14:solidFill>
      </w14:textFill>
    </w:rPr>
  </w:style>
  <w:style w:type="paragraph" w:styleId="Étiquette Foncée">
    <w:name w:val="Étiquette Foncée"/>
    <w:next w:val="Étiquette Foncé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arianne" w:cs="Marianne" w:hAnsi="Marianne" w:eastAsia="Mariann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clear" w:color="auto" w:fill="fae0b8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Aucun"/>
    <w:next w:val="Hyperlink.2"/>
    <w:rPr>
      <w:rFonts w:ascii="Marianne" w:cs="Marianne" w:hAnsi="Marianne" w:eastAsia="Marianne"/>
      <w:outline w:val="0"/>
      <w:color w:val="0b94df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2bae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fr-FR"/>
      <w14:textFill>
        <w14:solidFill>
          <w14:srgbClr w14:val="422BAE"/>
        </w14:solidFill>
      </w14:textFill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Aucun"/>
    <w:next w:val="Hyperlink.3"/>
    <w:rPr>
      <w:outline w:val="0"/>
      <w:color w:val="0b94df"/>
      <w:u w:val="single" w:color="0b94df"/>
      <w:lang w:val="es-ES_tradnl"/>
      <w14:textFill>
        <w14:solidFill>
          <w14:srgbClr w14:val="0B94DF"/>
        </w14:solidFill>
      </w14:textFill>
    </w:rPr>
  </w:style>
  <w:style w:type="paragraph" w:styleId="Corps D">
    <w:name w:val="Corps D"/>
    <w:next w:val="Corps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character" w:styleId="Hyperlink.4">
    <w:name w:val="Hyperlink.4"/>
    <w:basedOn w:val="Aucun"/>
    <w:next w:val="Hyperlink.4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