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523" w:rsidRPr="00960523" w:rsidRDefault="00960523" w:rsidP="00960523">
      <w:pPr>
        <w:spacing w:before="150" w:after="300" w:line="240" w:lineRule="auto"/>
        <w:ind w:left="600" w:right="600"/>
        <w:rPr>
          <w:rFonts w:ascii="Arial" w:eastAsia="Times New Roman" w:hAnsi="Arial" w:cs="Arial"/>
          <w:b/>
          <w:bCs/>
          <w:color w:val="000000"/>
          <w:sz w:val="20"/>
          <w:szCs w:val="20"/>
          <w:lang w:eastAsia="es-AR"/>
        </w:rPr>
      </w:pPr>
      <w:r w:rsidRPr="00960523">
        <w:rPr>
          <w:rFonts w:ascii="Arial" w:eastAsia="Times New Roman" w:hAnsi="Arial" w:cs="Arial"/>
          <w:b/>
          <w:bCs/>
          <w:color w:val="000000"/>
          <w:sz w:val="20"/>
          <w:szCs w:val="20"/>
          <w:lang w:eastAsia="es-AR"/>
        </w:rPr>
        <w:t>MINISTERIO DE TRABAJO, EMPLEO Y SEGURIDAD SOCIAL</w:t>
      </w:r>
    </w:p>
    <w:p w:rsidR="00960523" w:rsidRPr="00960523" w:rsidRDefault="00960523" w:rsidP="00960523">
      <w:pPr>
        <w:spacing w:before="150" w:after="300" w:line="240" w:lineRule="auto"/>
        <w:ind w:left="600" w:right="600"/>
        <w:rPr>
          <w:rFonts w:ascii="Arial" w:eastAsia="Times New Roman" w:hAnsi="Arial" w:cs="Arial"/>
          <w:b/>
          <w:bCs/>
          <w:color w:val="000000"/>
          <w:sz w:val="20"/>
          <w:szCs w:val="20"/>
          <w:lang w:eastAsia="es-AR"/>
        </w:rPr>
      </w:pPr>
      <w:r w:rsidRPr="00960523">
        <w:rPr>
          <w:rFonts w:ascii="Arial" w:eastAsia="Times New Roman" w:hAnsi="Arial" w:cs="Arial"/>
          <w:b/>
          <w:bCs/>
          <w:color w:val="000000"/>
          <w:sz w:val="20"/>
          <w:szCs w:val="20"/>
          <w:lang w:eastAsia="es-AR"/>
        </w:rPr>
        <w:t>SECRETARIA DE TRABAJO</w:t>
      </w:r>
    </w:p>
    <w:p w:rsidR="00960523" w:rsidRPr="00960523" w:rsidRDefault="00960523" w:rsidP="00960523">
      <w:pPr>
        <w:spacing w:before="150" w:after="300" w:line="240" w:lineRule="auto"/>
        <w:ind w:left="600" w:right="600"/>
        <w:rPr>
          <w:rFonts w:ascii="Arial" w:eastAsia="Times New Roman" w:hAnsi="Arial" w:cs="Arial"/>
          <w:b/>
          <w:bCs/>
          <w:color w:val="000000"/>
          <w:sz w:val="20"/>
          <w:szCs w:val="20"/>
          <w:lang w:eastAsia="es-AR"/>
        </w:rPr>
      </w:pPr>
      <w:r w:rsidRPr="00960523">
        <w:rPr>
          <w:rFonts w:ascii="Arial" w:eastAsia="Times New Roman" w:hAnsi="Arial" w:cs="Arial"/>
          <w:b/>
          <w:bCs/>
          <w:color w:val="000000"/>
          <w:sz w:val="20"/>
          <w:szCs w:val="20"/>
          <w:lang w:eastAsia="es-AR"/>
        </w:rPr>
        <w:t>Resolución Nº 1225/2009</w:t>
      </w:r>
    </w:p>
    <w:p w:rsidR="00960523" w:rsidRPr="00960523" w:rsidRDefault="00960523" w:rsidP="00960523">
      <w:pPr>
        <w:spacing w:before="150" w:after="300" w:line="240" w:lineRule="auto"/>
        <w:ind w:left="600" w:right="600"/>
        <w:rPr>
          <w:rFonts w:ascii="Arial" w:eastAsia="Times New Roman" w:hAnsi="Arial" w:cs="Arial"/>
          <w:b/>
          <w:bCs/>
          <w:color w:val="000000"/>
          <w:sz w:val="20"/>
          <w:szCs w:val="20"/>
          <w:lang w:eastAsia="es-AR"/>
        </w:rPr>
      </w:pPr>
      <w:r w:rsidRPr="00960523">
        <w:rPr>
          <w:rFonts w:ascii="Arial" w:eastAsia="Times New Roman" w:hAnsi="Arial" w:cs="Arial"/>
          <w:b/>
          <w:bCs/>
          <w:color w:val="000000"/>
          <w:sz w:val="20"/>
          <w:szCs w:val="20"/>
          <w:lang w:eastAsia="es-AR"/>
        </w:rPr>
        <w:t>Registro Nº 1070/2009</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Bs. As., 25/9/2009</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VISTO el Expediente Nº 1.138.396/05 del Registro del MINISTERIO DE TRABAJO, EMPLEO Y SEGURIDAD SOCIAL, la Ley Nº 14.250 (</w:t>
      </w:r>
      <w:proofErr w:type="spellStart"/>
      <w:r w:rsidRPr="00960523">
        <w:rPr>
          <w:rFonts w:ascii="Arial" w:eastAsia="Times New Roman" w:hAnsi="Arial" w:cs="Arial"/>
          <w:color w:val="000000"/>
          <w:sz w:val="20"/>
          <w:szCs w:val="20"/>
          <w:lang w:eastAsia="es-AR"/>
        </w:rPr>
        <w:t>t.o.</w:t>
      </w:r>
      <w:proofErr w:type="spellEnd"/>
      <w:r w:rsidRPr="00960523">
        <w:rPr>
          <w:rFonts w:ascii="Arial" w:eastAsia="Times New Roman" w:hAnsi="Arial" w:cs="Arial"/>
          <w:color w:val="000000"/>
          <w:sz w:val="20"/>
          <w:szCs w:val="20"/>
          <w:lang w:eastAsia="es-AR"/>
        </w:rPr>
        <w:t xml:space="preserve"> 2004), la Ley Nº 20.744 (</w:t>
      </w:r>
      <w:proofErr w:type="spellStart"/>
      <w:r w:rsidRPr="00960523">
        <w:rPr>
          <w:rFonts w:ascii="Arial" w:eastAsia="Times New Roman" w:hAnsi="Arial" w:cs="Arial"/>
          <w:color w:val="000000"/>
          <w:sz w:val="20"/>
          <w:szCs w:val="20"/>
          <w:lang w:eastAsia="es-AR"/>
        </w:rPr>
        <w:t>t.o.</w:t>
      </w:r>
      <w:proofErr w:type="spellEnd"/>
      <w:r w:rsidRPr="00960523">
        <w:rPr>
          <w:rFonts w:ascii="Arial" w:eastAsia="Times New Roman" w:hAnsi="Arial" w:cs="Arial"/>
          <w:color w:val="000000"/>
          <w:sz w:val="20"/>
          <w:szCs w:val="20"/>
          <w:lang w:eastAsia="es-AR"/>
        </w:rPr>
        <w:t xml:space="preserve"> 1976) y sus modificatorias, y</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CONSIDERANDO:</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a fojas 326/327 obra el Acuerdo celebrado por la ASOCIACION DE SEÑALEROS FERROVIARIOS ARGENTINOS (ASFA) por la parte gremial y METROVIAS SOCIEDAD ANONIMA por el sector empresario, del Expediente Nº 1.138.396/05, conforme lo dispuesto en la Ley de Negociación Colectiva Nº 14.250 (</w:t>
      </w:r>
      <w:proofErr w:type="spellStart"/>
      <w:r w:rsidRPr="00960523">
        <w:rPr>
          <w:rFonts w:ascii="Arial" w:eastAsia="Times New Roman" w:hAnsi="Arial" w:cs="Arial"/>
          <w:color w:val="000000"/>
          <w:sz w:val="20"/>
          <w:szCs w:val="20"/>
          <w:lang w:eastAsia="es-AR"/>
        </w:rPr>
        <w:t>t.o.</w:t>
      </w:r>
      <w:proofErr w:type="spellEnd"/>
      <w:r w:rsidRPr="00960523">
        <w:rPr>
          <w:rFonts w:ascii="Arial" w:eastAsia="Times New Roman" w:hAnsi="Arial" w:cs="Arial"/>
          <w:color w:val="000000"/>
          <w:sz w:val="20"/>
          <w:szCs w:val="20"/>
          <w:lang w:eastAsia="es-AR"/>
        </w:rPr>
        <w:t xml:space="preserve"> 2004).</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los celebrantes del acuerdo cuya homologación se solicita, son los signatarios del Convenio Colectivo de Trabajo de Empresa Nº 649/04 "E".</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las partes acordaron una nueva escala salarial para el personal comprendido en el Convenio Colectivo de Trabajo de Empresa Nº 649/04 "E" y una suma no remunerativa con las prescripciones y cronograma que obran en el texto al cual se remite.</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la vigencia del acuerdo opera a partir del 1º de septiembre de 2009 y hasta el 28 de febrero de 2010.</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el ámbito territorial y personal del mismo se corresponde con la actividad de la entidad empresaria signataria y la representatividad de la parte sindical firmante, emergente de su personería gremial.</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de la lectura de las cláusulas pactadas, no surge contradicción con la normativa laboral vigente.</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sin perjuicio de lo dispuesto por las partes, cabe hacerles saber que es política de esta Cartera de Estado, propugnar que las sumas no remunerativas convenidas, en lo sucesivo pasen a ser remunerativas, habida cuenta que por ser de carácter excepcional y, salvo supuestos especiales legalmente previstos, debe tener validez transitoria.</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una vez dictado el presente acto administrativo homologando el acuerdo de marras, se procederá a girar los obrados a la Dirección de Regulaciones del Trabajo, a fin de evaluar la procedencia de efectuar el Proyecto de Base Promedio y Tope indemnizatorio, para dar cumplimiento a lo dispuesto en el segundo párrafo del Artículo 245 de la Ley Nº 20.744 (</w:t>
      </w:r>
      <w:proofErr w:type="spellStart"/>
      <w:r w:rsidRPr="00960523">
        <w:rPr>
          <w:rFonts w:ascii="Arial" w:eastAsia="Times New Roman" w:hAnsi="Arial" w:cs="Arial"/>
          <w:color w:val="000000"/>
          <w:sz w:val="20"/>
          <w:szCs w:val="20"/>
          <w:lang w:eastAsia="es-AR"/>
        </w:rPr>
        <w:t>t.o.</w:t>
      </w:r>
      <w:proofErr w:type="spellEnd"/>
      <w:r w:rsidRPr="00960523">
        <w:rPr>
          <w:rFonts w:ascii="Arial" w:eastAsia="Times New Roman" w:hAnsi="Arial" w:cs="Arial"/>
          <w:color w:val="000000"/>
          <w:sz w:val="20"/>
          <w:szCs w:val="20"/>
          <w:lang w:eastAsia="es-AR"/>
        </w:rPr>
        <w:t xml:space="preserve"> 1976) y sus modificatorias.</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lastRenderedPageBreak/>
        <w:t>Que la Asesoría Legal de la Dirección Nacional de Relaciones del Trabajo de este Ministerio, tomó la intervención que le compete.</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corresponde dictar el pertinente acto administrativo de homologación, de conformidad con los antecedentes mencionados.</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Que de las facultades de la suscripta para resolver en las presentes actuaciones, surgen de las atribuciones otorgadas por el Decreto Nº 900/95.</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Por ello,</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LA SECRETARIA DE TRABAJO</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RESUELVE:</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 xml:space="preserve">ARTICULO 1º — </w:t>
      </w:r>
      <w:proofErr w:type="spellStart"/>
      <w:r w:rsidRPr="00960523">
        <w:rPr>
          <w:rFonts w:ascii="Arial" w:eastAsia="Times New Roman" w:hAnsi="Arial" w:cs="Arial"/>
          <w:color w:val="000000"/>
          <w:sz w:val="20"/>
          <w:szCs w:val="20"/>
          <w:lang w:eastAsia="es-AR"/>
        </w:rPr>
        <w:t>Declárase</w:t>
      </w:r>
      <w:proofErr w:type="spellEnd"/>
      <w:r w:rsidRPr="00960523">
        <w:rPr>
          <w:rFonts w:ascii="Arial" w:eastAsia="Times New Roman" w:hAnsi="Arial" w:cs="Arial"/>
          <w:color w:val="000000"/>
          <w:sz w:val="20"/>
          <w:szCs w:val="20"/>
          <w:lang w:eastAsia="es-AR"/>
        </w:rPr>
        <w:t xml:space="preserve"> homologado el Acuerdo de fojas 326/327 celebrado por la ASOCIACION DE SEÑALEROS FERROVIARIOS ARGENTINOS (ASFA) y METROVIAS SOCIEDAD ANONIMA del Expediente Nº 1.138.396/05, conforme lo dispuesto en la Ley de Negociación Colectiva Nº 14.250 (</w:t>
      </w:r>
      <w:proofErr w:type="spellStart"/>
      <w:r w:rsidRPr="00960523">
        <w:rPr>
          <w:rFonts w:ascii="Arial" w:eastAsia="Times New Roman" w:hAnsi="Arial" w:cs="Arial"/>
          <w:color w:val="000000"/>
          <w:sz w:val="20"/>
          <w:szCs w:val="20"/>
          <w:lang w:eastAsia="es-AR"/>
        </w:rPr>
        <w:t>t.o.</w:t>
      </w:r>
      <w:proofErr w:type="spellEnd"/>
      <w:r w:rsidRPr="00960523">
        <w:rPr>
          <w:rFonts w:ascii="Arial" w:eastAsia="Times New Roman" w:hAnsi="Arial" w:cs="Arial"/>
          <w:color w:val="000000"/>
          <w:sz w:val="20"/>
          <w:szCs w:val="20"/>
          <w:lang w:eastAsia="es-AR"/>
        </w:rPr>
        <w:t xml:space="preserve"> 2004).</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ARTICULO 2º — Regístrese la presente Resolución en el Departamento de Despacho dependiente de la SUBSECRETARIA DE COORDINACION. Cumplido, pase a la Dirección de Negociación Colectiva, a fin de que el Departamento Coordinación registre el Acuerdo obrante a fojas 326/327, del Expediente Nº 1.138.396/05.</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ARTICULO 3º — Remítase copia debidamente autenticada al Departamento Biblioteca para su difusión.</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ARTICULO 4º — Notifíquese a las partes signatarias. Posteriormente, pase a la Dirección de Regulaciones del Trabajo, a fin de evaluar la procedencia de elaborar el Proyecto de Base Promedio y Tope Indemnizatorio, de acuerdo a lo establecido en el Artículo 245 de la Ley Nº 20.744 (</w:t>
      </w:r>
      <w:proofErr w:type="spellStart"/>
      <w:r w:rsidRPr="00960523">
        <w:rPr>
          <w:rFonts w:ascii="Arial" w:eastAsia="Times New Roman" w:hAnsi="Arial" w:cs="Arial"/>
          <w:color w:val="000000"/>
          <w:sz w:val="20"/>
          <w:szCs w:val="20"/>
          <w:lang w:eastAsia="es-AR"/>
        </w:rPr>
        <w:t>t.o.</w:t>
      </w:r>
      <w:proofErr w:type="spellEnd"/>
      <w:r w:rsidRPr="00960523">
        <w:rPr>
          <w:rFonts w:ascii="Arial" w:eastAsia="Times New Roman" w:hAnsi="Arial" w:cs="Arial"/>
          <w:color w:val="000000"/>
          <w:sz w:val="20"/>
          <w:szCs w:val="20"/>
          <w:lang w:eastAsia="es-AR"/>
        </w:rPr>
        <w:t xml:space="preserve"> 1976) y sus modificatorias. Finalmente, procédase a la guarda del presente legajo juntamente con el Convenio Colectivo de Trabajo Nº 649/04 "E".</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ARTICULO 5º — Hágase saber que en el supuesto que este MINISTERIO DE TRABAJO, EMPLEO Y SEGURIDAD SOCIAL no efectúe la publicación de carácter gratuito del Acuerdo homologado y de esta Resolución, las partes deberán proceder de acuerdo a lo establecido en el Artículo 5 de la Ley Nº 14.250 (</w:t>
      </w:r>
      <w:proofErr w:type="spellStart"/>
      <w:r w:rsidRPr="00960523">
        <w:rPr>
          <w:rFonts w:ascii="Arial" w:eastAsia="Times New Roman" w:hAnsi="Arial" w:cs="Arial"/>
          <w:color w:val="000000"/>
          <w:sz w:val="20"/>
          <w:szCs w:val="20"/>
          <w:lang w:eastAsia="es-AR"/>
        </w:rPr>
        <w:t>t.o.</w:t>
      </w:r>
      <w:proofErr w:type="spellEnd"/>
      <w:r w:rsidRPr="00960523">
        <w:rPr>
          <w:rFonts w:ascii="Arial" w:eastAsia="Times New Roman" w:hAnsi="Arial" w:cs="Arial"/>
          <w:color w:val="000000"/>
          <w:sz w:val="20"/>
          <w:szCs w:val="20"/>
          <w:lang w:eastAsia="es-AR"/>
        </w:rPr>
        <w:t xml:space="preserve"> 2004).</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 xml:space="preserve">ARTICULO 6º — Comuníquese, publíquese, </w:t>
      </w:r>
      <w:proofErr w:type="spellStart"/>
      <w:r w:rsidRPr="00960523">
        <w:rPr>
          <w:rFonts w:ascii="Arial" w:eastAsia="Times New Roman" w:hAnsi="Arial" w:cs="Arial"/>
          <w:color w:val="000000"/>
          <w:sz w:val="20"/>
          <w:szCs w:val="20"/>
          <w:lang w:eastAsia="es-AR"/>
        </w:rPr>
        <w:t>dése</w:t>
      </w:r>
      <w:proofErr w:type="spellEnd"/>
      <w:r w:rsidRPr="00960523">
        <w:rPr>
          <w:rFonts w:ascii="Arial" w:eastAsia="Times New Roman" w:hAnsi="Arial" w:cs="Arial"/>
          <w:color w:val="000000"/>
          <w:sz w:val="20"/>
          <w:szCs w:val="20"/>
          <w:lang w:eastAsia="es-AR"/>
        </w:rPr>
        <w:t xml:space="preserve"> a la Dirección Nacional del Registro Oficial y archívese. — Dra. NOEMI RIAL, Secretaria de Trabajo.</w:t>
      </w:r>
    </w:p>
    <w:p w:rsidR="00960523" w:rsidRPr="00960523" w:rsidRDefault="00960523" w:rsidP="00960523">
      <w:pPr>
        <w:spacing w:before="150" w:after="300" w:line="240" w:lineRule="auto"/>
        <w:ind w:left="600" w:right="600"/>
        <w:jc w:val="right"/>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Expediente Nº 1.138.396/05</w:t>
      </w:r>
    </w:p>
    <w:p w:rsidR="00960523" w:rsidRPr="00960523" w:rsidRDefault="00960523" w:rsidP="00960523">
      <w:pPr>
        <w:spacing w:before="150" w:after="300" w:line="240" w:lineRule="auto"/>
        <w:ind w:left="600" w:right="600"/>
        <w:jc w:val="right"/>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Buenos Aires, 29 de septiembre de 2009</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De conformidad con lo ordenado en la RESOLUCION ST Nº 1225/09 se ha tomado razón del acuerdo obrante a fojas 326/327 del expediente de referencia, quedando registrado con el número 1070/09. — VALERIA ANDREA VALETTI, Registro, Convenios Colectivos de Trabajo, Dto. Coordinación - D.N.R.T.</w:t>
      </w:r>
    </w:p>
    <w:p w:rsidR="00960523" w:rsidRPr="00960523" w:rsidRDefault="00960523" w:rsidP="00960523">
      <w:pPr>
        <w:spacing w:before="150" w:after="300" w:line="240" w:lineRule="auto"/>
        <w:ind w:left="600" w:right="600"/>
        <w:jc w:val="right"/>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lastRenderedPageBreak/>
        <w:t>Expediente Nº 1.138.396/05 - 1.341.429/09</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En la Ciudad Autónoma de Buenos Aires, siendo las 18:00 horas del 3 de septiembre de 2009, comparecen en el MINISTERIO DE TRABAJO, EMPLEO Y SEGURIDAD SOCIAL, ante el señor Director de Negociación Colectiva Lic. Adrián CANETO, por la SECRETARIA DE TRANSPORTE Juan CAVALIERI; por el sindicato ASOCIACION DE SEÑALEROS FERROVIARIOS ARGENTINOS (ASFA), Enrique MAIGUA, Alberto Luis GONCEBAT y Raúl Juan EPELBAUM, y en representación de la empresa METROVIAS SOCIEDAD ANONIMA Daniel PAGLIERO y julio RAMIREZ.</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Abierto el acto por el funcionario actuante, y luego de un intercambio de opiniones, LAS PARTES ACUERDAN lo que se detalla a continuación:</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CLAUSULA PRIMERA: El presente acuerdo establece la nueva escala salarial para el personal comprendido en el CCT Nº 649/04 "E", a partir del 1 de septiembre de 2009 al 28 de febrero de 2010.</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CLAUSULA SEGUNDA: Las partes adjuntan en el ANEXO los nuevos valores de los ingresos de los trabajadores que regirán según la cláusula primera.</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CLAUSULA TERCERA: El pago de la diferencia salarial respecto de las condiciones establecidas en el acta del 1 de abril de 2009 por el período anterior a la vigencia pactada en la cláusula PRIMERA, una vez determinado su valor se liquidará como suma no remunerativa en dos cuotas iguales que serán abonadas a cada uno de los trabajadores con los haberes de octubre de 2009 y diciembre de 2009, según resulte el prorrateo que le corresponda a cada uno de ellos.</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CLAUSULA CUARTA: Sobre todos los montos no remunerativos aquí acordados, excepto viáticos, la empresa abonará un importe equivalente al 13% en concepto de "Aporte Empresario para Actividades Culturales, Sociales y de Capacitación de los Trabajadores" a ASFA.</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CLAUSULA QUINTA: Las partes solicitan al Ministerio de Trabajo, empleo y Seguridad Social la homologación del presente acuerdo y anexos. Leída y RATIFICADA la presente acta Acuerdo, los comparecientes firman al pie en señal de plena conformidad, ante mí que certifico.</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SEÑALEROS FERROVIARIOS</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CCT Nº 649/04 "E"</w:t>
      </w:r>
    </w:p>
    <w:p w:rsidR="00960523" w:rsidRPr="00960523" w:rsidRDefault="00960523" w:rsidP="00960523">
      <w:pPr>
        <w:spacing w:before="150" w:after="300" w:line="240" w:lineRule="auto"/>
        <w:ind w:left="600" w:right="600"/>
        <w:jc w:val="center"/>
        <w:rPr>
          <w:rFonts w:ascii="Arial" w:eastAsia="Times New Roman" w:hAnsi="Arial" w:cs="Arial"/>
          <w:color w:val="000000"/>
          <w:sz w:val="20"/>
          <w:szCs w:val="20"/>
          <w:lang w:eastAsia="es-AR"/>
        </w:rPr>
      </w:pPr>
      <w:r>
        <w:rPr>
          <w:rFonts w:ascii="Arial" w:eastAsia="Times New Roman" w:hAnsi="Arial" w:cs="Arial"/>
          <w:noProof/>
          <w:color w:val="000000"/>
          <w:sz w:val="20"/>
          <w:szCs w:val="20"/>
          <w:lang w:eastAsia="es-AR"/>
        </w:rPr>
        <w:drawing>
          <wp:inline distT="0" distB="0" distL="0" distR="0">
            <wp:extent cx="5943600" cy="1143000"/>
            <wp:effectExtent l="19050" t="0" r="0" b="0"/>
            <wp:docPr id="1" name="Imagen 1" descr="http://www.infoleg.gob.ar/infolegInternet/anexos/160000-164999/160178/res1225-13-11-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leg.gob.ar/infolegInternet/anexos/160000-164999/160178/res1225-13-11-2009.jpg"/>
                    <pic:cNvPicPr>
                      <a:picLocks noChangeAspect="1" noChangeArrowheads="1"/>
                    </pic:cNvPicPr>
                  </pic:nvPicPr>
                  <pic:blipFill>
                    <a:blip r:embed="rId4"/>
                    <a:srcRect/>
                    <a:stretch>
                      <a:fillRect/>
                    </a:stretch>
                  </pic:blipFill>
                  <pic:spPr bwMode="auto">
                    <a:xfrm>
                      <a:off x="0" y="0"/>
                      <a:ext cx="5943600" cy="1143000"/>
                    </a:xfrm>
                    <a:prstGeom prst="rect">
                      <a:avLst/>
                    </a:prstGeom>
                    <a:noFill/>
                    <a:ln w="9525">
                      <a:noFill/>
                      <a:miter lim="800000"/>
                      <a:headEnd/>
                      <a:tailEnd/>
                    </a:ln>
                  </pic:spPr>
                </pic:pic>
              </a:graphicData>
            </a:graphic>
          </wp:inline>
        </w:drawing>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Adicional Antigüedad: 1% del básico más suma fija de $ 20.14.- por año aniversario de servicio.</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lastRenderedPageBreak/>
        <w:t>Viático (2): $ 38 por día efectivamente trabajado ponderado por 26 días hábiles/mes.</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Viático especial Señalero principal (1): $ 7.45 por día efectivamente trabajado ponderado por 26 días hábiles/mes.</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Viático especial Señalero (1): $ 2.98 por día efectivamente trabajado ponderado por 26 días hábiles/mes.</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Viático señalero (3): $ 7.45 por día efectivamente trabajado ponderado por 26 días hábiles/mes.</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Adicional cabina Elcano: $ 16.94 por día efectivamente trabajado.</w:t>
      </w:r>
    </w:p>
    <w:p w:rsidR="00960523" w:rsidRPr="00960523" w:rsidRDefault="00960523" w:rsidP="00960523">
      <w:pPr>
        <w:spacing w:before="150" w:after="300" w:line="240" w:lineRule="auto"/>
        <w:ind w:left="600" w:right="600"/>
        <w:jc w:val="both"/>
        <w:rPr>
          <w:rFonts w:ascii="Arial" w:eastAsia="Times New Roman" w:hAnsi="Arial" w:cs="Arial"/>
          <w:color w:val="000000"/>
          <w:sz w:val="20"/>
          <w:szCs w:val="20"/>
          <w:lang w:eastAsia="es-AR"/>
        </w:rPr>
      </w:pPr>
      <w:r w:rsidRPr="00960523">
        <w:rPr>
          <w:rFonts w:ascii="Arial" w:eastAsia="Times New Roman" w:hAnsi="Arial" w:cs="Arial"/>
          <w:color w:val="000000"/>
          <w:sz w:val="20"/>
          <w:szCs w:val="20"/>
          <w:lang w:eastAsia="es-AR"/>
        </w:rPr>
        <w:t>ANR: Asignación no remunerativa.</w:t>
      </w:r>
    </w:p>
    <w:p w:rsidR="00E22127" w:rsidRDefault="00960523" w:rsidP="00960523">
      <w:r>
        <w:rPr>
          <w:rFonts w:ascii="Times New Roman" w:eastAsia="Times New Roman" w:hAnsi="Times New Roman" w:cs="Times New Roman"/>
          <w:noProof/>
          <w:sz w:val="24"/>
          <w:szCs w:val="24"/>
          <w:lang w:eastAsia="es-AR"/>
        </w:rPr>
        <w:drawing>
          <wp:inline distT="0" distB="0" distL="0" distR="0">
            <wp:extent cx="9525" cy="9525"/>
            <wp:effectExtent l="0" t="0" r="0" b="0"/>
            <wp:docPr id="2" name="Imagen 2" descr="http://app.eshopcomp.com/a/usr/logo.png?t=201532&amp;usertype=active&amp;hid=491122BA-20D4-4BCD-B472-B2812DB20887&amp;partid=nick&amp;subid=9965EC50-CA92-4051-8AC3-0F89A809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eshopcomp.com/a/usr/logo.png?t=201532&amp;usertype=active&amp;hid=491122BA-20D4-4BCD-B472-B2812DB20887&amp;partid=nick&amp;subid=9965EC50-CA92-4051-8AC3-0F89A8092463"/>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AR"/>
        </w:rPr>
        <w:drawing>
          <wp:inline distT="0" distB="0" distL="0" distR="0">
            <wp:extent cx="9525" cy="9525"/>
            <wp:effectExtent l="0" t="0" r="0" b="0"/>
            <wp:docPr id="3" name="fixStatusImg" descr="http://partners.cmptch.com/imag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StatusImg" descr="http://partners.cmptch.com/images/1x1.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sectPr w:rsidR="00E22127" w:rsidSect="00E2212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0523"/>
    <w:rsid w:val="00960523"/>
    <w:rsid w:val="00E221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1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052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960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05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08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1101</Words>
  <Characters>6060</Characters>
  <Application>Microsoft Office Word</Application>
  <DocSecurity>0</DocSecurity>
  <Lines>50</Lines>
  <Paragraphs>14</Paragraphs>
  <ScaleCrop>false</ScaleCrop>
  <Company>RevolucionUnattended</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Tc</cp:lastModifiedBy>
  <cp:revision>2</cp:revision>
  <dcterms:created xsi:type="dcterms:W3CDTF">2015-04-02T21:05:00Z</dcterms:created>
  <dcterms:modified xsi:type="dcterms:W3CDTF">2015-04-02T21:06:00Z</dcterms:modified>
</cp:coreProperties>
</file>