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244" w:rsidRDefault="006E1244" w:rsidP="008C390D">
      <w:pPr>
        <w:pStyle w:val="NormalWeb"/>
        <w:ind w:left="0" w:right="49"/>
        <w:jc w:val="both"/>
        <w:rPr>
          <w:rFonts w:ascii="Arial" w:hAnsi="Arial" w:cs="Arial"/>
          <w:b/>
          <w:bCs/>
        </w:rPr>
      </w:pPr>
      <w:r>
        <w:rPr>
          <w:rFonts w:ascii="Arial" w:hAnsi="Arial" w:cs="Arial"/>
          <w:b/>
          <w:bCs/>
        </w:rPr>
        <w:t>Ministerio de Trabajo, Empleo y Seguridad Social</w:t>
      </w:r>
    </w:p>
    <w:p w:rsidR="006E1244" w:rsidRDefault="006E1244" w:rsidP="008C390D">
      <w:pPr>
        <w:pStyle w:val="NormalWeb"/>
        <w:ind w:left="0" w:right="49"/>
        <w:jc w:val="both"/>
        <w:rPr>
          <w:rFonts w:ascii="Arial" w:hAnsi="Arial" w:cs="Arial"/>
          <w:b/>
          <w:bCs/>
        </w:rPr>
      </w:pPr>
      <w:r>
        <w:rPr>
          <w:rFonts w:ascii="Arial" w:hAnsi="Arial" w:cs="Arial"/>
          <w:b/>
          <w:bCs/>
        </w:rPr>
        <w:t>PROGRAMAS DE EMPLEO</w:t>
      </w:r>
    </w:p>
    <w:p w:rsidR="006E1244" w:rsidRDefault="006E1244" w:rsidP="008C390D">
      <w:pPr>
        <w:pStyle w:val="NormalWeb"/>
        <w:ind w:left="0" w:right="49"/>
        <w:jc w:val="both"/>
        <w:rPr>
          <w:rFonts w:ascii="Arial" w:hAnsi="Arial" w:cs="Arial"/>
          <w:b/>
          <w:bCs/>
        </w:rPr>
      </w:pPr>
      <w:r>
        <w:rPr>
          <w:rFonts w:ascii="Arial" w:hAnsi="Arial" w:cs="Arial"/>
          <w:b/>
          <w:bCs/>
        </w:rPr>
        <w:t>Resolución 696/2006</w:t>
      </w:r>
    </w:p>
    <w:p w:rsidR="006E1244" w:rsidRDefault="006E1244" w:rsidP="008C390D">
      <w:pPr>
        <w:pStyle w:val="NormalWeb"/>
        <w:ind w:left="0" w:right="49"/>
        <w:jc w:val="both"/>
        <w:rPr>
          <w:rFonts w:ascii="Arial" w:hAnsi="Arial" w:cs="Arial"/>
          <w:b/>
          <w:bCs/>
        </w:rPr>
      </w:pPr>
      <w:proofErr w:type="spellStart"/>
      <w:r>
        <w:rPr>
          <w:rFonts w:ascii="Arial" w:hAnsi="Arial" w:cs="Arial"/>
          <w:b/>
          <w:bCs/>
        </w:rPr>
        <w:t>Inclúyense</w:t>
      </w:r>
      <w:proofErr w:type="spellEnd"/>
      <w:r>
        <w:rPr>
          <w:rFonts w:ascii="Arial" w:hAnsi="Arial" w:cs="Arial"/>
          <w:b/>
          <w:bCs/>
        </w:rPr>
        <w:t xml:space="preserve"> las actividades de Entrenamiento para el Trabajo en el Sistema Integral de Prestaciones por Desempleo, en el Seguro de Capacitación y Empleo y en cualquiera de los programas de empleo administrados por el Ministerio de Trabajo, Empleo y Seguridad Social. Destinatarios.</w:t>
      </w:r>
    </w:p>
    <w:p w:rsidR="006E1244" w:rsidRDefault="006E1244" w:rsidP="008C390D">
      <w:pPr>
        <w:pStyle w:val="NormalWeb"/>
        <w:ind w:left="0" w:right="49"/>
        <w:jc w:val="both"/>
        <w:rPr>
          <w:rFonts w:ascii="Arial" w:hAnsi="Arial" w:cs="Arial"/>
        </w:rPr>
      </w:pPr>
      <w:r>
        <w:rPr>
          <w:rFonts w:ascii="Arial" w:hAnsi="Arial" w:cs="Arial"/>
        </w:rPr>
        <w:t>Bs. As., 14/7/2006</w:t>
      </w:r>
    </w:p>
    <w:p w:rsidR="006E1244" w:rsidRDefault="006E1244" w:rsidP="008C390D">
      <w:pPr>
        <w:pStyle w:val="NormalWeb"/>
        <w:ind w:left="0" w:right="49"/>
        <w:jc w:val="both"/>
        <w:rPr>
          <w:rFonts w:ascii="Arial" w:hAnsi="Arial" w:cs="Arial"/>
        </w:rPr>
      </w:pPr>
      <w:r>
        <w:rPr>
          <w:rFonts w:ascii="Arial" w:hAnsi="Arial" w:cs="Arial"/>
        </w:rPr>
        <w:t>VISTO el Expediente Nº 1.155.032/2006 del Registro del MINISTERIO DE TRABAJO, EMPLEO Y SEGURIDAD SOCIAL, las Leyes Nº 22.520 (</w:t>
      </w:r>
      <w:proofErr w:type="spellStart"/>
      <w:r>
        <w:rPr>
          <w:rFonts w:ascii="Arial" w:hAnsi="Arial" w:cs="Arial"/>
        </w:rPr>
        <w:t>t.o</w:t>
      </w:r>
      <w:proofErr w:type="spellEnd"/>
      <w:r>
        <w:rPr>
          <w:rFonts w:ascii="Arial" w:hAnsi="Arial" w:cs="Arial"/>
        </w:rPr>
        <w:t>. por Decreto Nº 438/92) y sus modificatorias, Nº 24.013 y sus modificatorias, Nº 24.557, Nº 26.077 y Nº 26.078 y los Decretos Nº 491 del 29 de mayo de 1997, Nº 165 del 22 de enero de 2002, Nº 565 del 3 de abril de 2002 y sus modificatorias, Nº 336 del 23 de marzo de 2006 y Nº 628 del 13 de junio de 2005, la Resolución del MINISTERIO DE TRABAJO, EMPLEO Y SEGURIDAD SOCIAL Nº 578 del 12</w:t>
      </w:r>
      <w:bookmarkStart w:id="0" w:name="_GoBack"/>
      <w:bookmarkEnd w:id="0"/>
      <w:r>
        <w:rPr>
          <w:rFonts w:ascii="Arial" w:hAnsi="Arial" w:cs="Arial"/>
        </w:rPr>
        <w:t xml:space="preserve"> de julio de 1996; y</w:t>
      </w:r>
    </w:p>
    <w:p w:rsidR="006E1244" w:rsidRDefault="006E1244" w:rsidP="008C390D">
      <w:pPr>
        <w:pStyle w:val="NormalWeb"/>
        <w:ind w:left="0" w:right="49"/>
        <w:jc w:val="both"/>
        <w:rPr>
          <w:rFonts w:ascii="Arial" w:hAnsi="Arial" w:cs="Arial"/>
        </w:rPr>
      </w:pPr>
      <w:r>
        <w:rPr>
          <w:rFonts w:ascii="Arial" w:hAnsi="Arial" w:cs="Arial"/>
        </w:rPr>
        <w:t>CONSIDERANDO:</w:t>
      </w:r>
    </w:p>
    <w:p w:rsidR="006E1244" w:rsidRDefault="006E1244" w:rsidP="008C390D">
      <w:pPr>
        <w:pStyle w:val="NormalWeb"/>
        <w:ind w:left="0" w:right="49"/>
        <w:jc w:val="both"/>
        <w:rPr>
          <w:rFonts w:ascii="Arial" w:hAnsi="Arial" w:cs="Arial"/>
        </w:rPr>
      </w:pPr>
      <w:r>
        <w:rPr>
          <w:rFonts w:ascii="Arial" w:hAnsi="Arial" w:cs="Arial"/>
        </w:rPr>
        <w:t>Que por el artículo 3º de la Ley Nº 24.013 se comprenden dentro de la política de empleo, entre otras, las acciones de servicios de empleo, de promoción y defensa del empleo, de protección a trabajadores desempleados, de formación y orientación profesional para el empleo.</w:t>
      </w:r>
    </w:p>
    <w:p w:rsidR="006E1244" w:rsidRDefault="006E1244" w:rsidP="008C390D">
      <w:pPr>
        <w:pStyle w:val="NormalWeb"/>
        <w:ind w:left="0" w:right="49"/>
        <w:jc w:val="both"/>
        <w:rPr>
          <w:rFonts w:ascii="Arial" w:hAnsi="Arial" w:cs="Arial"/>
        </w:rPr>
      </w:pPr>
      <w:r>
        <w:rPr>
          <w:rFonts w:ascii="Arial" w:hAnsi="Arial" w:cs="Arial"/>
        </w:rPr>
        <w:t>Que el MINISTERIO DE TRABAJO, EMPLEO Y SEGURIDAD SOCIAL en su calidad de Autoridad de Aplicación de la Ley Nº 24.013 tiene la competencia de establecer programas destinados a fomentar el empleo de los trabajadores que presenten mayores dificultades de inserción laboral.</w:t>
      </w:r>
    </w:p>
    <w:p w:rsidR="006E1244" w:rsidRDefault="006E1244" w:rsidP="008C390D">
      <w:pPr>
        <w:pStyle w:val="NormalWeb"/>
        <w:ind w:left="0" w:right="49"/>
        <w:jc w:val="both"/>
        <w:rPr>
          <w:rFonts w:ascii="Arial" w:hAnsi="Arial" w:cs="Arial"/>
        </w:rPr>
      </w:pPr>
      <w:r>
        <w:rPr>
          <w:rFonts w:ascii="Arial" w:hAnsi="Arial" w:cs="Arial"/>
        </w:rPr>
        <w:t>Que por el artículo 83 de la mencionada Ley, se atribuyeron al MINISTERIO DE TRABAJO, EMPLEO Y SEGURIDAD SOCIAL las facultades de creación, administración y sostenimiento de programas de empleo para jóvenes desocupados.</w:t>
      </w:r>
    </w:p>
    <w:p w:rsidR="006E1244" w:rsidRDefault="006E1244" w:rsidP="008C390D">
      <w:pPr>
        <w:pStyle w:val="NormalWeb"/>
        <w:ind w:left="0" w:right="49"/>
        <w:jc w:val="both"/>
        <w:rPr>
          <w:rFonts w:ascii="Arial" w:hAnsi="Arial" w:cs="Arial"/>
        </w:rPr>
      </w:pPr>
      <w:r>
        <w:rPr>
          <w:rFonts w:ascii="Arial" w:hAnsi="Arial" w:cs="Arial"/>
        </w:rPr>
        <w:t>Que por el Decreto Nº 565 del 3 de abril de 2002 se creó el PROGRAMA JEFES DE HOGAR, para ser aplicado mientras dure la EMERGENCIA OCUPACIONAL NACIONAL destinado a jefes/as de hogar con hijos de hasta DIECIOCHO (18) años de edad, o discapacitados de cualquier edad, y a hogares en los que la jefa de hogar o la cónyuge, concubina o cohabitante del jefe de hogar se hallare en estado de gravidez, todos ellos desocupados y que residan en forma permanente en el país.</w:t>
      </w:r>
    </w:p>
    <w:p w:rsidR="006E1244" w:rsidRDefault="006E1244" w:rsidP="008C390D">
      <w:pPr>
        <w:pStyle w:val="NormalWeb"/>
        <w:ind w:left="0" w:right="49"/>
        <w:jc w:val="both"/>
        <w:rPr>
          <w:rFonts w:ascii="Arial" w:hAnsi="Arial" w:cs="Arial"/>
        </w:rPr>
      </w:pPr>
      <w:r>
        <w:rPr>
          <w:rFonts w:ascii="Arial" w:hAnsi="Arial" w:cs="Arial"/>
        </w:rPr>
        <w:t>Que mediante el Decreto Nº 336 del 23 de marzo de 2006, se instituyó el SEGURO DE CAPACITACION Y EMPLEO como parte de una estrategia más inclusiva de atención a la contingencia del desempleo; fortaleciendo las políticas activas de promoción del empleo y formación profesional, que son competencia de este Ministerio.</w:t>
      </w:r>
    </w:p>
    <w:p w:rsidR="006E1244" w:rsidRDefault="006E1244" w:rsidP="008C390D">
      <w:pPr>
        <w:pStyle w:val="NormalWeb"/>
        <w:ind w:left="0" w:right="49"/>
        <w:jc w:val="both"/>
        <w:rPr>
          <w:rFonts w:ascii="Arial" w:hAnsi="Arial" w:cs="Arial"/>
        </w:rPr>
      </w:pPr>
      <w:r>
        <w:rPr>
          <w:rFonts w:ascii="Arial" w:hAnsi="Arial" w:cs="Arial"/>
        </w:rPr>
        <w:t>Que el citado Decreto establece en su artículo 3º como prestación de apoyo a la inserción laboral a través de las Oficinas de Empleo municipales y de la Red de Servicios de Empleo que se está desarrollando en todo el país la participación en actividades de entrenamiento para el trabajo.</w:t>
      </w:r>
    </w:p>
    <w:p w:rsidR="006E1244" w:rsidRDefault="006E1244" w:rsidP="008C390D">
      <w:pPr>
        <w:pStyle w:val="NormalWeb"/>
        <w:ind w:left="0" w:right="49"/>
        <w:jc w:val="both"/>
        <w:rPr>
          <w:rFonts w:ascii="Arial" w:hAnsi="Arial" w:cs="Arial"/>
        </w:rPr>
      </w:pPr>
      <w:r>
        <w:rPr>
          <w:rFonts w:ascii="Arial" w:hAnsi="Arial" w:cs="Arial"/>
        </w:rPr>
        <w:lastRenderedPageBreak/>
        <w:t>Que es imperativo fortalecer las medidas de acción pública actuales para responder a la demanda de capacitación, entrenamiento y promoción del empleo de los trabajadores desocupados, especialmente de los jóvenes en situación de vulnerabilidad, para enfrentar los cambios en la producción y en las habilidades y competencias requeridas para su inserción en el trabajo.</w:t>
      </w:r>
    </w:p>
    <w:p w:rsidR="006E1244" w:rsidRDefault="006E1244" w:rsidP="008C390D">
      <w:pPr>
        <w:pStyle w:val="NormalWeb"/>
        <w:ind w:left="0" w:right="49"/>
        <w:jc w:val="both"/>
        <w:rPr>
          <w:rFonts w:ascii="Arial" w:hAnsi="Arial" w:cs="Arial"/>
        </w:rPr>
      </w:pPr>
      <w:r>
        <w:rPr>
          <w:rFonts w:ascii="Arial" w:hAnsi="Arial" w:cs="Arial"/>
        </w:rPr>
        <w:t>Que la inclusión de los trabajadores que se incorporen a las acciones de entrenamiento para el trabajo en el régimen de la Ley Nº 24.557, de conformidad con lo determinado por el artículo 3º inciso b) del Decreto Nº 491/97, permite suplir con las obligaciones de aseguramiento que exigidas en los programas especiales de capacitación y/o empleo.</w:t>
      </w:r>
    </w:p>
    <w:p w:rsidR="006E1244" w:rsidRDefault="006E1244" w:rsidP="008C390D">
      <w:pPr>
        <w:pStyle w:val="NormalWeb"/>
        <w:ind w:left="0" w:right="49"/>
        <w:jc w:val="both"/>
        <w:rPr>
          <w:rFonts w:ascii="Arial" w:hAnsi="Arial" w:cs="Arial"/>
        </w:rPr>
      </w:pPr>
      <w:r>
        <w:rPr>
          <w:rFonts w:ascii="Arial" w:hAnsi="Arial" w:cs="Arial"/>
        </w:rPr>
        <w:t>Que la Dirección General de Asuntos Jurídicos del MINISTERIO DE TRABAJO, EMPLEO Y SEGURIDAD SOCIAL ha tomado la intervención que le compete.</w:t>
      </w:r>
    </w:p>
    <w:p w:rsidR="006E1244" w:rsidRDefault="006E1244" w:rsidP="008C390D">
      <w:pPr>
        <w:pStyle w:val="NormalWeb"/>
        <w:ind w:left="0" w:right="49"/>
        <w:jc w:val="both"/>
        <w:rPr>
          <w:rFonts w:ascii="Arial" w:hAnsi="Arial" w:cs="Arial"/>
        </w:rPr>
      </w:pPr>
      <w:r>
        <w:rPr>
          <w:rFonts w:ascii="Arial" w:hAnsi="Arial" w:cs="Arial"/>
        </w:rPr>
        <w:t>Que la presente se dicta en ejercicio de las atribuciones conferidas por las Leyes Nº 22.520, 24.013 y sus modificatorias.</w:t>
      </w:r>
    </w:p>
    <w:p w:rsidR="006E1244" w:rsidRDefault="006E1244" w:rsidP="008C390D">
      <w:pPr>
        <w:pStyle w:val="NormalWeb"/>
        <w:ind w:left="0" w:right="49"/>
        <w:jc w:val="both"/>
        <w:rPr>
          <w:rFonts w:ascii="Arial" w:hAnsi="Arial" w:cs="Arial"/>
        </w:rPr>
      </w:pPr>
      <w:r>
        <w:rPr>
          <w:rFonts w:ascii="Arial" w:hAnsi="Arial" w:cs="Arial"/>
        </w:rPr>
        <w:t>Por ello,</w:t>
      </w:r>
    </w:p>
    <w:p w:rsidR="006E1244" w:rsidRDefault="006E1244" w:rsidP="008C390D">
      <w:pPr>
        <w:pStyle w:val="NormalWeb"/>
        <w:ind w:left="0" w:right="49"/>
        <w:jc w:val="both"/>
        <w:rPr>
          <w:rFonts w:ascii="Arial" w:hAnsi="Arial" w:cs="Arial"/>
        </w:rPr>
      </w:pPr>
      <w:r>
        <w:rPr>
          <w:rFonts w:ascii="Arial" w:hAnsi="Arial" w:cs="Arial"/>
        </w:rPr>
        <w:t>EL MINISTRO DE TRABAJO, EMPLEO Y SEGURIDAD SOCIAL</w:t>
      </w:r>
    </w:p>
    <w:p w:rsidR="006E1244" w:rsidRDefault="006E1244" w:rsidP="008C390D">
      <w:pPr>
        <w:pStyle w:val="NormalWeb"/>
        <w:ind w:left="0" w:right="49"/>
        <w:jc w:val="both"/>
        <w:rPr>
          <w:rFonts w:ascii="Arial" w:hAnsi="Arial" w:cs="Arial"/>
        </w:rPr>
      </w:pPr>
      <w:r>
        <w:rPr>
          <w:rFonts w:ascii="Arial" w:hAnsi="Arial" w:cs="Arial"/>
        </w:rPr>
        <w:t>RESUELVE:</w:t>
      </w:r>
    </w:p>
    <w:p w:rsidR="006E1244" w:rsidRDefault="006E1244" w:rsidP="008C390D">
      <w:pPr>
        <w:pStyle w:val="NormalWeb"/>
        <w:ind w:left="0" w:right="49"/>
        <w:jc w:val="both"/>
        <w:rPr>
          <w:rFonts w:ascii="Arial" w:hAnsi="Arial" w:cs="Arial"/>
        </w:rPr>
      </w:pPr>
      <w:r>
        <w:rPr>
          <w:rFonts w:ascii="Arial" w:hAnsi="Arial" w:cs="Arial"/>
          <w:b/>
          <w:bCs/>
        </w:rPr>
        <w:t xml:space="preserve">Artículo 1º </w:t>
      </w:r>
      <w:r>
        <w:rPr>
          <w:rFonts w:ascii="Arial" w:hAnsi="Arial" w:cs="Arial"/>
        </w:rPr>
        <w:t>— Inclúyanse las actividades de ENTRENAMIENTO PARA EL TRABAJO en el SISTEMA INTEGRAL DE PRESTACIONES POR DESEMPLEO, en el SEGURO DE CAPACITACION Y EMPLEO y en cualquiera de los programas de empleo administrados por este MINISTERIO DE TRABAJO, EMPLEO Y SEGURIDAD SOCIAL, con el objetivo de mejorar la empleabilidad y promover la inserción laboral de los trabajadores desocupados, en el sector público y privado.</w:t>
      </w:r>
    </w:p>
    <w:p w:rsidR="006E1244" w:rsidRDefault="006E1244" w:rsidP="008C390D">
      <w:pPr>
        <w:pStyle w:val="NormalWeb"/>
        <w:ind w:left="0" w:right="49"/>
        <w:jc w:val="both"/>
        <w:rPr>
          <w:rFonts w:ascii="Arial" w:hAnsi="Arial" w:cs="Arial"/>
          <w:i/>
          <w:iCs/>
        </w:rPr>
      </w:pPr>
      <w:r>
        <w:rPr>
          <w:rFonts w:ascii="Arial" w:hAnsi="Arial" w:cs="Arial"/>
          <w:i/>
          <w:iCs/>
        </w:rPr>
        <w:t>(</w:t>
      </w:r>
      <w:r>
        <w:rPr>
          <w:rFonts w:ascii="Arial" w:hAnsi="Arial" w:cs="Arial"/>
          <w:b/>
          <w:bCs/>
          <w:i/>
          <w:iCs/>
        </w:rPr>
        <w:t xml:space="preserve">Nota </w:t>
      </w:r>
      <w:proofErr w:type="spellStart"/>
      <w:r>
        <w:rPr>
          <w:rFonts w:ascii="Arial" w:hAnsi="Arial" w:cs="Arial"/>
          <w:b/>
          <w:bCs/>
          <w:i/>
          <w:iCs/>
        </w:rPr>
        <w:t>Infoleg</w:t>
      </w:r>
      <w:proofErr w:type="spellEnd"/>
      <w:r>
        <w:rPr>
          <w:rFonts w:ascii="Arial" w:hAnsi="Arial" w:cs="Arial"/>
          <w:i/>
          <w:iCs/>
        </w:rPr>
        <w:t xml:space="preserve">: por art. 1° de la </w:t>
      </w:r>
      <w:hyperlink r:id="rId4" w:history="1">
        <w:r>
          <w:rPr>
            <w:rStyle w:val="Hipervnculo"/>
            <w:rFonts w:ascii="Arial" w:hAnsi="Arial" w:cs="Arial"/>
            <w:i/>
            <w:iCs/>
          </w:rPr>
          <w:t>Resolución N° 708/2010</w:t>
        </w:r>
      </w:hyperlink>
      <w:r>
        <w:rPr>
          <w:rFonts w:ascii="Arial" w:hAnsi="Arial" w:cs="Arial"/>
          <w:i/>
          <w:iCs/>
        </w:rPr>
        <w:t xml:space="preserve"> del Ministerio de Trabajo, Empleo y Seguridad Social B.O. 22/7/2010, se unifican los criterios, condiciones y alcances de las actividades de ENTRENAMIENTO PARA EL TRABAJO, instituidas por la presente Resolución, y de las prácticas </w:t>
      </w:r>
      <w:proofErr w:type="spellStart"/>
      <w:r>
        <w:rPr>
          <w:rFonts w:ascii="Arial" w:hAnsi="Arial" w:cs="Arial"/>
          <w:i/>
          <w:iCs/>
        </w:rPr>
        <w:t>calificantes</w:t>
      </w:r>
      <w:proofErr w:type="spellEnd"/>
      <w:r>
        <w:rPr>
          <w:rFonts w:ascii="Arial" w:hAnsi="Arial" w:cs="Arial"/>
          <w:i/>
          <w:iCs/>
        </w:rPr>
        <w:t xml:space="preserve"> en ambientes de trabajo del PROGRAMA JOVENES CON MAS Y MEJOR TRABAJO, bajo la denominación genérica de ACCIONES DE ENTRENAMIENTO PARA EL TRABAJO y conforme a las reglas que se establecen en la medida de referencia. Y por art. 19 de la misma norma se limita la aplicación de la presente Resolución a:</w:t>
      </w:r>
    </w:p>
    <w:p w:rsidR="006E1244" w:rsidRDefault="006E1244" w:rsidP="008C390D">
      <w:pPr>
        <w:pStyle w:val="NormalWeb"/>
        <w:ind w:left="0" w:right="49"/>
        <w:jc w:val="both"/>
        <w:rPr>
          <w:rFonts w:ascii="Arial" w:hAnsi="Arial" w:cs="Arial"/>
          <w:i/>
          <w:iCs/>
        </w:rPr>
      </w:pPr>
      <w:r>
        <w:rPr>
          <w:rFonts w:ascii="Arial" w:hAnsi="Arial" w:cs="Arial"/>
          <w:i/>
          <w:iCs/>
        </w:rPr>
        <w:t>1) Los proyectos y acciones que se encuentren en ejecución, o en vías de ejecución, bajo dichos regímenes al momento del dictado de la medida de referencia, y</w:t>
      </w:r>
    </w:p>
    <w:p w:rsidR="006E1244" w:rsidRDefault="006E1244" w:rsidP="008C390D">
      <w:pPr>
        <w:pStyle w:val="NormalWeb"/>
        <w:ind w:left="0" w:right="49"/>
        <w:jc w:val="both"/>
        <w:rPr>
          <w:rFonts w:ascii="Arial" w:hAnsi="Arial" w:cs="Arial"/>
          <w:i/>
          <w:iCs/>
        </w:rPr>
      </w:pPr>
      <w:r>
        <w:rPr>
          <w:rFonts w:ascii="Arial" w:hAnsi="Arial" w:cs="Arial"/>
          <w:i/>
          <w:iCs/>
        </w:rPr>
        <w:t>2) Los proyectos de obra que estuvieren en ejecución, o que sean aprobados hasta el día 31 de diciembre de 2010, en el marco del PROGRAMA DE EMPLEO TRANSITORIO EN OBRA PUBLICA LOCAL CON APORTE DE MATERIALES "TRABAJADORES CONSTRUCTORES")</w:t>
      </w:r>
    </w:p>
    <w:p w:rsidR="006E1244" w:rsidRDefault="006E1244" w:rsidP="008C390D">
      <w:pPr>
        <w:pStyle w:val="NormalWeb"/>
        <w:ind w:left="0" w:right="49"/>
        <w:jc w:val="both"/>
        <w:rPr>
          <w:rFonts w:ascii="Arial" w:hAnsi="Arial" w:cs="Arial"/>
        </w:rPr>
      </w:pPr>
      <w:r>
        <w:rPr>
          <w:rFonts w:ascii="Arial" w:hAnsi="Arial" w:cs="Arial"/>
          <w:b/>
          <w:bCs/>
        </w:rPr>
        <w:t xml:space="preserve">Art. 2º </w:t>
      </w:r>
      <w:r>
        <w:rPr>
          <w:rFonts w:ascii="Arial" w:hAnsi="Arial" w:cs="Arial"/>
        </w:rPr>
        <w:t>— Podrán ser destinatarios de la prestación de ENTRENAMIENTO PARA EL TRABAJO, los trabajadores beneficiarios de los programas mencionados en el artículo 1º, pudiendo extenderse a otros grupos de trabajadores desocupados que presenten mayores dificultades de inserción laboral.</w:t>
      </w:r>
    </w:p>
    <w:p w:rsidR="006E1244" w:rsidRDefault="006E1244" w:rsidP="008C390D">
      <w:pPr>
        <w:pStyle w:val="NormalWeb"/>
        <w:ind w:left="0" w:right="49"/>
        <w:jc w:val="both"/>
        <w:rPr>
          <w:rFonts w:ascii="Arial" w:hAnsi="Arial" w:cs="Arial"/>
        </w:rPr>
      </w:pPr>
      <w:r>
        <w:rPr>
          <w:rFonts w:ascii="Arial" w:hAnsi="Arial" w:cs="Arial"/>
        </w:rPr>
        <w:t>Los beneficiarios que, en los DOS (2) años anteriores hayan tenido una relación laboral bajo cualquier forma de contratación para un empleador, no podrán realizar o tomar parte en actividades de ENTRENAMIENTO PARA EL TRABAJO que se realicen en empresas o establecimientos pertenecientes al mismo empleador.</w:t>
      </w:r>
    </w:p>
    <w:p w:rsidR="006E1244" w:rsidRDefault="006E1244" w:rsidP="008C390D">
      <w:pPr>
        <w:pStyle w:val="NormalWeb"/>
        <w:ind w:left="0" w:right="49"/>
        <w:jc w:val="both"/>
        <w:rPr>
          <w:rFonts w:ascii="Arial" w:hAnsi="Arial" w:cs="Arial"/>
        </w:rPr>
      </w:pPr>
      <w:r>
        <w:rPr>
          <w:rFonts w:ascii="Arial" w:hAnsi="Arial" w:cs="Arial"/>
          <w:b/>
          <w:bCs/>
        </w:rPr>
        <w:lastRenderedPageBreak/>
        <w:t xml:space="preserve">Art. 3º </w:t>
      </w:r>
      <w:r>
        <w:rPr>
          <w:rFonts w:ascii="Arial" w:hAnsi="Arial" w:cs="Arial"/>
        </w:rPr>
        <w:t>— Los beneficiarios que participen en las actividades de ENTRENAMIENTO PARA EL TRABAJO, además del cobro de la prestación no remunerativa a cargo del MINISTERIO DE TRABAJO, EMPLEO Y SEGURIDAD SOCIAL, tendrán derecho a:</w:t>
      </w:r>
    </w:p>
    <w:p w:rsidR="006E1244" w:rsidRDefault="006E1244" w:rsidP="008C390D">
      <w:pPr>
        <w:pStyle w:val="NormalWeb"/>
        <w:ind w:left="0" w:right="49"/>
        <w:jc w:val="both"/>
        <w:rPr>
          <w:rFonts w:ascii="Arial" w:hAnsi="Arial" w:cs="Arial"/>
        </w:rPr>
      </w:pPr>
      <w:r>
        <w:rPr>
          <w:rFonts w:ascii="Arial" w:hAnsi="Arial" w:cs="Arial"/>
        </w:rPr>
        <w:t>a) la compensación por gastos de traslado y, en caso de corresponder, de refrigerio o almuerzo, que será abonada por la entidad donde se realicen las actividades;</w:t>
      </w:r>
    </w:p>
    <w:p w:rsidR="006E1244" w:rsidRDefault="006E1244" w:rsidP="008C390D">
      <w:pPr>
        <w:pStyle w:val="NormalWeb"/>
        <w:ind w:left="0" w:right="49"/>
        <w:jc w:val="both"/>
        <w:rPr>
          <w:rFonts w:ascii="Arial" w:hAnsi="Arial" w:cs="Arial"/>
        </w:rPr>
      </w:pPr>
      <w:r>
        <w:rPr>
          <w:rFonts w:ascii="Arial" w:hAnsi="Arial" w:cs="Arial"/>
        </w:rPr>
        <w:t>b) la cobertura correspondiente a los riesgos del trabajo prevista en el artículo 2º inciso 2, párrafo c) de la Ley Nº 24.557;</w:t>
      </w:r>
    </w:p>
    <w:p w:rsidR="006E1244" w:rsidRDefault="006E1244" w:rsidP="008C390D">
      <w:pPr>
        <w:pStyle w:val="NormalWeb"/>
        <w:ind w:left="0" w:right="49"/>
        <w:jc w:val="both"/>
        <w:rPr>
          <w:rFonts w:ascii="Arial" w:hAnsi="Arial" w:cs="Arial"/>
        </w:rPr>
      </w:pPr>
      <w:r>
        <w:rPr>
          <w:rFonts w:ascii="Arial" w:hAnsi="Arial" w:cs="Arial"/>
        </w:rPr>
        <w:t>c) el certificado de entrenamiento para el trabajo, que será expedido por la entidad donde se realicen las actividades, conforme lo establezca la reglamentación.</w:t>
      </w:r>
    </w:p>
    <w:p w:rsidR="006E1244" w:rsidRDefault="006E1244" w:rsidP="008C390D">
      <w:pPr>
        <w:pStyle w:val="NormalWeb"/>
        <w:ind w:left="0" w:right="49"/>
        <w:jc w:val="both"/>
        <w:rPr>
          <w:rFonts w:ascii="Arial" w:hAnsi="Arial" w:cs="Arial"/>
        </w:rPr>
      </w:pPr>
      <w:r>
        <w:rPr>
          <w:rFonts w:ascii="Arial" w:hAnsi="Arial" w:cs="Arial"/>
          <w:b/>
          <w:bCs/>
        </w:rPr>
        <w:t xml:space="preserve">Art. 4º </w:t>
      </w:r>
      <w:r>
        <w:rPr>
          <w:rFonts w:ascii="Arial" w:hAnsi="Arial" w:cs="Arial"/>
        </w:rPr>
        <w:t>— La contratación de la ASEGURADORA DE RIESGOS DEL TRABAJO en los términos del artículo 2º, inciso 2, párrafo c) de la Ley Nº 24.557, deberá ser abonada por la entidad en la que se lleve a cabo la actividad de ENTRENAMIENTO PARA EL TRABAJO.</w:t>
      </w:r>
    </w:p>
    <w:p w:rsidR="006E1244" w:rsidRDefault="006E1244" w:rsidP="008C390D">
      <w:pPr>
        <w:pStyle w:val="NormalWeb"/>
        <w:ind w:left="0" w:right="49"/>
        <w:jc w:val="both"/>
        <w:rPr>
          <w:rFonts w:ascii="Arial" w:hAnsi="Arial" w:cs="Arial"/>
        </w:rPr>
      </w:pPr>
      <w:r>
        <w:rPr>
          <w:rFonts w:ascii="Arial" w:hAnsi="Arial" w:cs="Arial"/>
          <w:b/>
          <w:bCs/>
        </w:rPr>
        <w:t xml:space="preserve">Art. 5º </w:t>
      </w:r>
      <w:r>
        <w:rPr>
          <w:rFonts w:ascii="Arial" w:hAnsi="Arial" w:cs="Arial"/>
        </w:rPr>
        <w:t>— Las actividades de ENTRENAMIENTO PARA EL TRABAJO en todos los casos tendrán una duración mínima de TRES (3) meses pudiendo extenderse hasta un máximo de SEIS 6) meses cuando se desarrollen en una entidad privada y de DOCE (12) meses cuando se realice en una entidad pública.</w:t>
      </w:r>
    </w:p>
    <w:p w:rsidR="006E1244" w:rsidRDefault="006E1244" w:rsidP="008C390D">
      <w:pPr>
        <w:pStyle w:val="NormalWeb"/>
        <w:ind w:left="0" w:right="49"/>
        <w:jc w:val="both"/>
        <w:rPr>
          <w:rFonts w:ascii="Arial" w:hAnsi="Arial" w:cs="Arial"/>
        </w:rPr>
      </w:pPr>
      <w:r>
        <w:rPr>
          <w:rFonts w:ascii="Arial" w:hAnsi="Arial" w:cs="Arial"/>
          <w:b/>
          <w:bCs/>
        </w:rPr>
        <w:t xml:space="preserve">Art. 6º </w:t>
      </w:r>
      <w:r>
        <w:rPr>
          <w:rFonts w:ascii="Arial" w:hAnsi="Arial" w:cs="Arial"/>
        </w:rPr>
        <w:t>— La carga horaria de las actividades de ENTRENAMIENTO PARA EL TRABAJO será de CUATRO (4) a SEIS (6) horas diarias como máximo. Cuando sea de CUATRO (4) horas diarias o VEINTE (20) horas semanales la institución pública o privada deberá abonar la compensación adicional por gasto de traslado. Si la carga horaria fuere de hasta SEIS (6) horas diarias o TREINTA (30) semanales, la institución pública o privada deberá abonar además de la compensación por los gastos de traslado del beneficiario, la correspondiente al refrigerio o almuerzo.</w:t>
      </w:r>
    </w:p>
    <w:p w:rsidR="006E1244" w:rsidRDefault="006E1244" w:rsidP="008C390D">
      <w:pPr>
        <w:pStyle w:val="NormalWeb"/>
        <w:ind w:left="0" w:right="49"/>
        <w:jc w:val="both"/>
        <w:rPr>
          <w:rFonts w:ascii="Arial" w:hAnsi="Arial" w:cs="Arial"/>
        </w:rPr>
      </w:pPr>
      <w:r>
        <w:rPr>
          <w:rFonts w:ascii="Arial" w:hAnsi="Arial" w:cs="Arial"/>
          <w:b/>
          <w:bCs/>
        </w:rPr>
        <w:t xml:space="preserve">Art. 7º </w:t>
      </w:r>
      <w:r>
        <w:rPr>
          <w:rFonts w:ascii="Arial" w:hAnsi="Arial" w:cs="Arial"/>
        </w:rPr>
        <w:t>— La suspensión o baja del beneficio previsto en el SISTEMA INTEGRAL DE PRESTACIONES POR DESEMPLEO, en el SEGURO DE CAPACITACION Y EMPLEO o en los programas de empleo administrados por este MINISTERIO DE TRABAJO, EMPLEO Y SEGURIDAD SOCIAL, implicará asimismo la suspensión o baja en la participación de las actividades de ENTRENAMIENTO PARA EL TRABAJO.</w:t>
      </w:r>
    </w:p>
    <w:p w:rsidR="006E1244" w:rsidRDefault="006E1244" w:rsidP="008C390D">
      <w:pPr>
        <w:pStyle w:val="NormalWeb"/>
        <w:ind w:left="0" w:right="49"/>
        <w:jc w:val="both"/>
        <w:rPr>
          <w:rFonts w:ascii="Arial" w:hAnsi="Arial" w:cs="Arial"/>
        </w:rPr>
      </w:pPr>
      <w:r>
        <w:rPr>
          <w:rFonts w:ascii="Arial" w:hAnsi="Arial" w:cs="Arial"/>
          <w:b/>
          <w:bCs/>
        </w:rPr>
        <w:t xml:space="preserve">Art. 8º </w:t>
      </w:r>
      <w:r>
        <w:rPr>
          <w:rFonts w:ascii="Arial" w:hAnsi="Arial" w:cs="Arial"/>
        </w:rPr>
        <w:t>— Las entidades públicas o privadas que deseen incluir beneficiarios para el desarrollo de las actividades de ENTRENAMIENTO PARA EL TRABAJO, deberán estar inscriptas en el REGISTRO DE INSTITUCIONES DE CAPACITACION Y EMPLEO.</w:t>
      </w:r>
    </w:p>
    <w:p w:rsidR="006E1244" w:rsidRDefault="006E1244" w:rsidP="008C390D">
      <w:pPr>
        <w:pStyle w:val="NormalWeb"/>
        <w:ind w:left="0" w:right="49"/>
        <w:jc w:val="both"/>
        <w:rPr>
          <w:rFonts w:ascii="Arial" w:hAnsi="Arial" w:cs="Arial"/>
        </w:rPr>
      </w:pPr>
      <w:r>
        <w:rPr>
          <w:rFonts w:ascii="Arial" w:hAnsi="Arial" w:cs="Arial"/>
          <w:b/>
          <w:bCs/>
        </w:rPr>
        <w:t xml:space="preserve">Art. 9º </w:t>
      </w:r>
      <w:r>
        <w:rPr>
          <w:rFonts w:ascii="Arial" w:hAnsi="Arial" w:cs="Arial"/>
        </w:rPr>
        <w:t>— Las entidades mencionadas en el artículo 8º deberán presentar un PROYECTO de ENTRENAMIENTO PARA EL TRABAJO, el que deberá incluir:</w:t>
      </w:r>
    </w:p>
    <w:p w:rsidR="006E1244" w:rsidRDefault="006E1244" w:rsidP="008C390D">
      <w:pPr>
        <w:pStyle w:val="NormalWeb"/>
        <w:ind w:left="0" w:right="49"/>
        <w:jc w:val="both"/>
        <w:rPr>
          <w:rFonts w:ascii="Arial" w:hAnsi="Arial" w:cs="Arial"/>
        </w:rPr>
      </w:pPr>
      <w:r>
        <w:rPr>
          <w:rFonts w:ascii="Arial" w:hAnsi="Arial" w:cs="Arial"/>
        </w:rPr>
        <w:t>a) descripción de las competencias y la certificación que la entidad extenderá al beneficiario;</w:t>
      </w:r>
    </w:p>
    <w:p w:rsidR="006E1244" w:rsidRDefault="006E1244" w:rsidP="008C390D">
      <w:pPr>
        <w:pStyle w:val="NormalWeb"/>
        <w:ind w:left="0" w:right="49"/>
        <w:jc w:val="both"/>
        <w:rPr>
          <w:rFonts w:ascii="Arial" w:hAnsi="Arial" w:cs="Arial"/>
        </w:rPr>
      </w:pPr>
      <w:r>
        <w:rPr>
          <w:rFonts w:ascii="Arial" w:hAnsi="Arial" w:cs="Arial"/>
        </w:rPr>
        <w:t>b) las actividades de formación o práctica a desarrollar por los beneficiarios;</w:t>
      </w:r>
    </w:p>
    <w:p w:rsidR="006E1244" w:rsidRDefault="006E1244" w:rsidP="008C390D">
      <w:pPr>
        <w:pStyle w:val="NormalWeb"/>
        <w:ind w:left="0" w:right="49"/>
        <w:jc w:val="both"/>
        <w:rPr>
          <w:rFonts w:ascii="Arial" w:hAnsi="Arial" w:cs="Arial"/>
        </w:rPr>
      </w:pPr>
      <w:r>
        <w:rPr>
          <w:rFonts w:ascii="Arial" w:hAnsi="Arial" w:cs="Arial"/>
        </w:rPr>
        <w:t xml:space="preserve">c) las acciones de </w:t>
      </w:r>
      <w:proofErr w:type="gramStart"/>
      <w:r>
        <w:rPr>
          <w:rFonts w:ascii="Arial" w:hAnsi="Arial" w:cs="Arial"/>
        </w:rPr>
        <w:t>capacitación expositivas o teóricas</w:t>
      </w:r>
      <w:proofErr w:type="gramEnd"/>
      <w:r>
        <w:rPr>
          <w:rFonts w:ascii="Arial" w:hAnsi="Arial" w:cs="Arial"/>
        </w:rPr>
        <w:t>, en caso de corresponder;</w:t>
      </w:r>
    </w:p>
    <w:p w:rsidR="006E1244" w:rsidRDefault="006E1244" w:rsidP="008C390D">
      <w:pPr>
        <w:pStyle w:val="NormalWeb"/>
        <w:ind w:left="0" w:right="49"/>
        <w:jc w:val="both"/>
        <w:rPr>
          <w:rFonts w:ascii="Arial" w:hAnsi="Arial" w:cs="Arial"/>
        </w:rPr>
      </w:pPr>
      <w:r>
        <w:rPr>
          <w:rFonts w:ascii="Arial" w:hAnsi="Arial" w:cs="Arial"/>
        </w:rPr>
        <w:t>d) el lugar donde se llevarán a cabo las actividades;</w:t>
      </w:r>
    </w:p>
    <w:p w:rsidR="006E1244" w:rsidRDefault="006E1244" w:rsidP="008C390D">
      <w:pPr>
        <w:pStyle w:val="NormalWeb"/>
        <w:ind w:left="0" w:right="49"/>
        <w:jc w:val="both"/>
        <w:rPr>
          <w:rFonts w:ascii="Arial" w:hAnsi="Arial" w:cs="Arial"/>
        </w:rPr>
      </w:pPr>
      <w:r>
        <w:rPr>
          <w:rFonts w:ascii="Arial" w:hAnsi="Arial" w:cs="Arial"/>
        </w:rPr>
        <w:t>e) la carga horaria correspondiente;</w:t>
      </w:r>
    </w:p>
    <w:p w:rsidR="006E1244" w:rsidRDefault="006E1244" w:rsidP="008C390D">
      <w:pPr>
        <w:pStyle w:val="NormalWeb"/>
        <w:ind w:left="0" w:right="49"/>
        <w:jc w:val="both"/>
        <w:rPr>
          <w:rFonts w:ascii="Arial" w:hAnsi="Arial" w:cs="Arial"/>
        </w:rPr>
      </w:pPr>
      <w:r>
        <w:rPr>
          <w:rFonts w:ascii="Arial" w:hAnsi="Arial" w:cs="Arial"/>
        </w:rPr>
        <w:lastRenderedPageBreak/>
        <w:t>f) el monto destinado a la compensación por el gasto de traslado y, en caso de corresponder, el de refrigerio o almuerzo;</w:t>
      </w:r>
    </w:p>
    <w:p w:rsidR="006E1244" w:rsidRDefault="006E1244" w:rsidP="008C390D">
      <w:pPr>
        <w:pStyle w:val="NormalWeb"/>
        <w:ind w:left="0" w:right="49"/>
        <w:jc w:val="both"/>
        <w:rPr>
          <w:rFonts w:ascii="Arial" w:hAnsi="Arial" w:cs="Arial"/>
        </w:rPr>
      </w:pPr>
      <w:r>
        <w:rPr>
          <w:rFonts w:ascii="Arial" w:hAnsi="Arial" w:cs="Arial"/>
        </w:rPr>
        <w:t>g) los requisitos mínimos a cumplir para el otorgamiento del certificado de ENTRENAMIENTO PARA EL TRABAJO;</w:t>
      </w:r>
    </w:p>
    <w:p w:rsidR="006E1244" w:rsidRDefault="006E1244" w:rsidP="008C390D">
      <w:pPr>
        <w:pStyle w:val="NormalWeb"/>
        <w:ind w:left="0" w:right="49"/>
        <w:jc w:val="both"/>
        <w:rPr>
          <w:rFonts w:ascii="Arial" w:hAnsi="Arial" w:cs="Arial"/>
        </w:rPr>
      </w:pPr>
      <w:r>
        <w:rPr>
          <w:rFonts w:ascii="Arial" w:hAnsi="Arial" w:cs="Arial"/>
        </w:rPr>
        <w:t>h) la designación del tutor o la persona responsable de su dirección y coordinación;</w:t>
      </w:r>
    </w:p>
    <w:p w:rsidR="006E1244" w:rsidRDefault="006E1244" w:rsidP="008C390D">
      <w:pPr>
        <w:pStyle w:val="NormalWeb"/>
        <w:ind w:left="0" w:right="49"/>
        <w:jc w:val="both"/>
        <w:rPr>
          <w:rFonts w:ascii="Arial" w:hAnsi="Arial" w:cs="Arial"/>
        </w:rPr>
      </w:pPr>
      <w:r>
        <w:rPr>
          <w:rFonts w:ascii="Arial" w:hAnsi="Arial" w:cs="Arial"/>
        </w:rPr>
        <w:t>i) la habilitación municipal del establecimiento y constancias de afiliación y pago de la ASEGURADORA DE RIESGOS DEL TRABAJO.</w:t>
      </w:r>
    </w:p>
    <w:p w:rsidR="006E1244" w:rsidRDefault="006E1244" w:rsidP="008C390D">
      <w:pPr>
        <w:pStyle w:val="NormalWeb"/>
        <w:ind w:left="0" w:right="49"/>
        <w:jc w:val="both"/>
        <w:rPr>
          <w:rFonts w:ascii="Arial" w:hAnsi="Arial" w:cs="Arial"/>
        </w:rPr>
      </w:pPr>
      <w:r>
        <w:rPr>
          <w:rFonts w:ascii="Arial" w:hAnsi="Arial" w:cs="Arial"/>
        </w:rPr>
        <w:t>La SECRETARIA DE EMPLEO podrá ampliar y adecuar estos requisitos por vía reglamentaria, así como también asignar recursos para el desarrollo de los proyectos de ENTRENAMIENTO PARA EL TRABAJO a realizarse en entidades públicas estatales.</w:t>
      </w:r>
    </w:p>
    <w:p w:rsidR="006E1244" w:rsidRDefault="006E1244" w:rsidP="008C390D">
      <w:pPr>
        <w:pStyle w:val="NormalWeb"/>
        <w:ind w:left="0" w:right="49"/>
        <w:jc w:val="both"/>
        <w:rPr>
          <w:rFonts w:ascii="Arial" w:hAnsi="Arial" w:cs="Arial"/>
        </w:rPr>
      </w:pPr>
      <w:r>
        <w:rPr>
          <w:rFonts w:ascii="Arial" w:hAnsi="Arial" w:cs="Arial"/>
          <w:b/>
          <w:bCs/>
        </w:rPr>
        <w:t xml:space="preserve">Art. 10. </w:t>
      </w:r>
      <w:r>
        <w:rPr>
          <w:rFonts w:ascii="Arial" w:hAnsi="Arial" w:cs="Arial"/>
        </w:rPr>
        <w:t>— Para la participación de beneficiarios en actividades de ENTRENAMIENTO PARA EL TRABAJO en las entidades presentantes se requerirá de la aprobación previa de los proyectos por parte de la SECRETARIA DE EMPLEO.</w:t>
      </w:r>
    </w:p>
    <w:p w:rsidR="006E1244" w:rsidRDefault="006E1244" w:rsidP="008C390D">
      <w:pPr>
        <w:pStyle w:val="NormalWeb"/>
        <w:ind w:left="0" w:right="49"/>
        <w:jc w:val="both"/>
        <w:rPr>
          <w:rFonts w:ascii="Arial" w:hAnsi="Arial" w:cs="Arial"/>
        </w:rPr>
      </w:pPr>
      <w:r>
        <w:rPr>
          <w:rFonts w:ascii="Arial" w:hAnsi="Arial" w:cs="Arial"/>
          <w:b/>
          <w:bCs/>
        </w:rPr>
        <w:t xml:space="preserve">Art. 11. </w:t>
      </w:r>
      <w:r>
        <w:rPr>
          <w:rFonts w:ascii="Arial" w:hAnsi="Arial" w:cs="Arial"/>
        </w:rPr>
        <w:t>— Las entidades que lleven a cabo proyectos de ENTRENAMIENTO PARA EL TRABAJO, deberán garantizar el cumplimiento de las normas aplicables a la actividad en que se encuentren comprendidas.</w:t>
      </w:r>
    </w:p>
    <w:p w:rsidR="006E1244" w:rsidRDefault="006E1244" w:rsidP="008C390D">
      <w:pPr>
        <w:pStyle w:val="NormalWeb"/>
        <w:ind w:left="0" w:right="49"/>
        <w:jc w:val="both"/>
        <w:rPr>
          <w:rFonts w:ascii="Arial" w:hAnsi="Arial" w:cs="Arial"/>
        </w:rPr>
      </w:pPr>
      <w:r>
        <w:rPr>
          <w:rFonts w:ascii="Arial" w:hAnsi="Arial" w:cs="Arial"/>
          <w:b/>
          <w:bCs/>
        </w:rPr>
        <w:t xml:space="preserve">Art. 12. </w:t>
      </w:r>
      <w:r>
        <w:rPr>
          <w:rFonts w:ascii="Arial" w:hAnsi="Arial" w:cs="Arial"/>
        </w:rPr>
        <w:t>— Los beneficiarios que realicen actividades de ENTRENAMIENTO PARA EL TRABAJO deberán cumplir con la carga horaria, con las actividades indicadas en el proyecto correspondiente y con las medidas de higiene y seguridad previstas en el establecimiento de la institución donde se entrene.</w:t>
      </w:r>
    </w:p>
    <w:p w:rsidR="006E1244" w:rsidRDefault="006E1244" w:rsidP="008C390D">
      <w:pPr>
        <w:pStyle w:val="NormalWeb"/>
        <w:ind w:left="0" w:right="49"/>
        <w:jc w:val="both"/>
        <w:rPr>
          <w:rFonts w:ascii="Arial" w:hAnsi="Arial" w:cs="Arial"/>
        </w:rPr>
      </w:pPr>
      <w:r>
        <w:rPr>
          <w:rFonts w:ascii="Arial" w:hAnsi="Arial" w:cs="Arial"/>
          <w:b/>
          <w:bCs/>
        </w:rPr>
        <w:t xml:space="preserve">Art. 13. </w:t>
      </w:r>
      <w:r>
        <w:rPr>
          <w:rFonts w:ascii="Arial" w:hAnsi="Arial" w:cs="Arial"/>
        </w:rPr>
        <w:t>— La SECRETARIA DE EMPLEO será la autoridad de aplicación de las actividades de ENTRENAMIENTO PARA EL TRABAJO previstas por la presente Resolución, y en tal carácter podrá dictar las normas complementarias y aclaratorias que fueren pertinentes.</w:t>
      </w:r>
    </w:p>
    <w:p w:rsidR="006E1244" w:rsidRDefault="006E1244" w:rsidP="008C390D">
      <w:pPr>
        <w:pStyle w:val="NormalWeb"/>
        <w:ind w:left="0" w:right="49"/>
        <w:jc w:val="both"/>
        <w:rPr>
          <w:rFonts w:ascii="Arial" w:hAnsi="Arial" w:cs="Arial"/>
        </w:rPr>
      </w:pPr>
      <w:r>
        <w:rPr>
          <w:rFonts w:ascii="Arial" w:hAnsi="Arial" w:cs="Arial"/>
          <w:b/>
          <w:bCs/>
        </w:rPr>
        <w:t xml:space="preserve">Art. 14. </w:t>
      </w:r>
      <w:r>
        <w:rPr>
          <w:rFonts w:ascii="Arial" w:hAnsi="Arial" w:cs="Arial"/>
        </w:rPr>
        <w:t>— Las acciones a llevar a cabo en el marco del ENTRENAMIENTO PARA EL TRABAJO serán imputados al Programa 16, Subprogramas 01 y 03, Fuentes de Financiamiento 11, 14 y 22.</w:t>
      </w:r>
    </w:p>
    <w:p w:rsidR="006E1244" w:rsidRDefault="006E1244" w:rsidP="008C390D">
      <w:pPr>
        <w:pStyle w:val="NormalWeb"/>
        <w:ind w:left="0" w:right="49"/>
        <w:jc w:val="both"/>
        <w:rPr>
          <w:rFonts w:ascii="Arial" w:hAnsi="Arial" w:cs="Arial"/>
        </w:rPr>
      </w:pPr>
      <w:r>
        <w:rPr>
          <w:rFonts w:ascii="Arial" w:hAnsi="Arial" w:cs="Arial"/>
          <w:b/>
          <w:bCs/>
        </w:rPr>
        <w:t xml:space="preserve">Art. 15. </w:t>
      </w:r>
      <w:r>
        <w:rPr>
          <w:rFonts w:ascii="Arial" w:hAnsi="Arial" w:cs="Arial"/>
        </w:rPr>
        <w:t xml:space="preserve">— Comuníquese, publíquese, </w:t>
      </w:r>
      <w:proofErr w:type="spellStart"/>
      <w:r>
        <w:rPr>
          <w:rFonts w:ascii="Arial" w:hAnsi="Arial" w:cs="Arial"/>
        </w:rPr>
        <w:t>dése</w:t>
      </w:r>
      <w:proofErr w:type="spellEnd"/>
      <w:r>
        <w:rPr>
          <w:rFonts w:ascii="Arial" w:hAnsi="Arial" w:cs="Arial"/>
        </w:rPr>
        <w:t xml:space="preserve"> a la Dirección Nacional del Registro Oficial y archívese. — Carlos A. Tomada.</w:t>
      </w:r>
    </w:p>
    <w:p w:rsidR="00BE755C" w:rsidRDefault="00BE755C" w:rsidP="008C390D">
      <w:pPr>
        <w:ind w:right="49"/>
      </w:pPr>
    </w:p>
    <w:sectPr w:rsidR="00BE75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244"/>
    <w:rsid w:val="006E1244"/>
    <w:rsid w:val="008C390D"/>
    <w:rsid w:val="00BE75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41878-269B-4542-91BC-DF0CA477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1244"/>
    <w:pPr>
      <w:spacing w:before="150" w:after="300" w:line="240" w:lineRule="auto"/>
      <w:ind w:left="600" w:right="600"/>
    </w:pPr>
    <w:rPr>
      <w:rFonts w:ascii="Times New Roman" w:eastAsia="Times New Roman" w:hAnsi="Times New Roman" w:cs="Times New Roman"/>
      <w:color w:val="000000"/>
      <w:sz w:val="20"/>
      <w:szCs w:val="20"/>
      <w:lang w:eastAsia="es-AR"/>
    </w:rPr>
  </w:style>
  <w:style w:type="character" w:styleId="Hipervnculo">
    <w:name w:val="Hyperlink"/>
    <w:basedOn w:val="Fuentedeprrafopredeter"/>
    <w:uiPriority w:val="99"/>
    <w:semiHidden/>
    <w:unhideWhenUsed/>
    <w:rsid w:val="006E1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foleg.mecon.gov.ar/infolegInternet/verNorma.do?id=1696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1646</Words>
  <Characters>9055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2</cp:revision>
  <dcterms:created xsi:type="dcterms:W3CDTF">2015-03-31T18:09:00Z</dcterms:created>
  <dcterms:modified xsi:type="dcterms:W3CDTF">2015-04-01T15:22:00Z</dcterms:modified>
</cp:coreProperties>
</file>