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326" w:rsidRDefault="00442966" w:rsidP="007F5D76">
      <w:pPr>
        <w:spacing w:after="240" w:line="240" w:lineRule="auto"/>
        <w:jc w:val="both"/>
        <w:rPr>
          <w:rFonts w:ascii="Arial" w:eastAsia="Times New Roman" w:hAnsi="Arial" w:cs="Arial"/>
          <w:b/>
          <w:bCs/>
          <w:sz w:val="20"/>
          <w:szCs w:val="20"/>
          <w:lang w:eastAsia="es-AR"/>
        </w:rPr>
      </w:pPr>
      <w:bookmarkStart w:id="0" w:name="_GoBack"/>
      <w:r w:rsidRPr="00442966">
        <w:rPr>
          <w:rFonts w:ascii="Arial" w:eastAsia="Times New Roman" w:hAnsi="Arial" w:cs="Arial"/>
          <w:b/>
          <w:bCs/>
          <w:sz w:val="20"/>
          <w:szCs w:val="20"/>
          <w:lang w:eastAsia="es-AR"/>
        </w:rPr>
        <w:t>TRABAJO AGRARIO</w:t>
      </w:r>
    </w:p>
    <w:p w:rsidR="002F3326" w:rsidRDefault="00442966" w:rsidP="007F5D76">
      <w:pPr>
        <w:spacing w:after="240" w:line="240" w:lineRule="auto"/>
        <w:jc w:val="both"/>
        <w:rPr>
          <w:rFonts w:ascii="Arial" w:eastAsia="Times New Roman" w:hAnsi="Arial" w:cs="Arial"/>
          <w:b/>
          <w:bCs/>
          <w:sz w:val="20"/>
          <w:szCs w:val="20"/>
          <w:lang w:eastAsia="es-AR"/>
        </w:rPr>
      </w:pPr>
      <w:r w:rsidRPr="00442966">
        <w:rPr>
          <w:rFonts w:ascii="Arial" w:eastAsia="Times New Roman" w:hAnsi="Arial" w:cs="Arial"/>
          <w:b/>
          <w:bCs/>
          <w:sz w:val="20"/>
          <w:szCs w:val="20"/>
          <w:lang w:eastAsia="es-AR"/>
        </w:rPr>
        <w:t>Decreto 301/2013</w:t>
      </w:r>
    </w:p>
    <w:p w:rsidR="002F3326" w:rsidRDefault="00442966" w:rsidP="007F5D76">
      <w:pPr>
        <w:spacing w:after="240" w:line="240" w:lineRule="auto"/>
        <w:jc w:val="both"/>
        <w:rPr>
          <w:rFonts w:ascii="Arial" w:eastAsia="Times New Roman" w:hAnsi="Arial" w:cs="Arial"/>
          <w:b/>
          <w:bCs/>
          <w:sz w:val="20"/>
          <w:szCs w:val="20"/>
          <w:lang w:eastAsia="es-AR"/>
        </w:rPr>
      </w:pPr>
      <w:proofErr w:type="spellStart"/>
      <w:r w:rsidRPr="00442966">
        <w:rPr>
          <w:rFonts w:ascii="Arial" w:eastAsia="Times New Roman" w:hAnsi="Arial" w:cs="Arial"/>
          <w:b/>
          <w:bCs/>
          <w:sz w:val="20"/>
          <w:szCs w:val="20"/>
          <w:lang w:eastAsia="es-AR"/>
        </w:rPr>
        <w:t>Apruébase</w:t>
      </w:r>
      <w:proofErr w:type="spellEnd"/>
      <w:r w:rsidRPr="00442966">
        <w:rPr>
          <w:rFonts w:ascii="Arial" w:eastAsia="Times New Roman" w:hAnsi="Arial" w:cs="Arial"/>
          <w:b/>
          <w:bCs/>
          <w:sz w:val="20"/>
          <w:szCs w:val="20"/>
          <w:lang w:eastAsia="es-AR"/>
        </w:rPr>
        <w:t xml:space="preserve"> la reglamentación de la Ley Nº 26.727.</w:t>
      </w:r>
    </w:p>
    <w:p w:rsidR="002F3326" w:rsidRDefault="00442966" w:rsidP="007F5D76">
      <w:pPr>
        <w:spacing w:after="240" w:line="240" w:lineRule="auto"/>
        <w:jc w:val="both"/>
        <w:rPr>
          <w:rFonts w:ascii="Arial" w:eastAsia="Times New Roman" w:hAnsi="Arial" w:cs="Arial"/>
          <w:sz w:val="20"/>
          <w:szCs w:val="20"/>
          <w:lang w:eastAsia="es-AR"/>
        </w:rPr>
      </w:pPr>
      <w:r w:rsidRPr="00442966">
        <w:rPr>
          <w:rFonts w:ascii="Arial" w:eastAsia="Times New Roman" w:hAnsi="Arial" w:cs="Arial"/>
          <w:sz w:val="20"/>
          <w:szCs w:val="20"/>
          <w:lang w:eastAsia="es-AR"/>
        </w:rPr>
        <w:t>Bs. As., 21/3/2013</w:t>
      </w:r>
    </w:p>
    <w:p w:rsidR="002F3326" w:rsidRDefault="00442966" w:rsidP="007F5D76">
      <w:pPr>
        <w:spacing w:after="240" w:line="240" w:lineRule="auto"/>
        <w:jc w:val="both"/>
        <w:rPr>
          <w:rFonts w:ascii="Arial" w:eastAsia="Times New Roman" w:hAnsi="Arial" w:cs="Arial"/>
          <w:sz w:val="20"/>
          <w:szCs w:val="20"/>
          <w:lang w:eastAsia="es-AR"/>
        </w:rPr>
      </w:pPr>
      <w:r w:rsidRPr="00442966">
        <w:rPr>
          <w:rFonts w:ascii="Arial" w:eastAsia="Times New Roman" w:hAnsi="Arial" w:cs="Arial"/>
          <w:sz w:val="20"/>
          <w:szCs w:val="20"/>
          <w:lang w:eastAsia="es-AR"/>
        </w:rPr>
        <w:t>VISTO el Expediente Nº 1.518.566/12 del Registro del MINISTERIO DE TRABAJO, EMPLEO Y SEGURIDAD SOCIAL, la Ley Nº 26.727, el Decreto Nº 563 del 24 de marzo de 1981 y su modificatorio, y</w:t>
      </w:r>
    </w:p>
    <w:p w:rsidR="002F3326" w:rsidRDefault="00442966" w:rsidP="007F5D76">
      <w:pPr>
        <w:spacing w:after="240" w:line="240" w:lineRule="auto"/>
        <w:jc w:val="both"/>
        <w:rPr>
          <w:rFonts w:ascii="Arial" w:eastAsia="Times New Roman" w:hAnsi="Arial" w:cs="Arial"/>
          <w:sz w:val="20"/>
          <w:szCs w:val="20"/>
          <w:lang w:eastAsia="es-AR"/>
        </w:rPr>
      </w:pPr>
      <w:r w:rsidRPr="00442966">
        <w:rPr>
          <w:rFonts w:ascii="Arial" w:eastAsia="Times New Roman" w:hAnsi="Arial" w:cs="Arial"/>
          <w:sz w:val="20"/>
          <w:szCs w:val="20"/>
          <w:lang w:eastAsia="es-AR"/>
        </w:rPr>
        <w:t>CONSIDERANDO:</w:t>
      </w:r>
    </w:p>
    <w:p w:rsidR="002F3326" w:rsidRDefault="00442966" w:rsidP="007F5D76">
      <w:pPr>
        <w:spacing w:after="240" w:line="240" w:lineRule="auto"/>
        <w:jc w:val="both"/>
        <w:rPr>
          <w:rFonts w:ascii="Arial" w:eastAsia="Times New Roman" w:hAnsi="Arial" w:cs="Arial"/>
          <w:sz w:val="20"/>
          <w:szCs w:val="20"/>
          <w:lang w:eastAsia="es-AR"/>
        </w:rPr>
      </w:pPr>
      <w:r w:rsidRPr="00442966">
        <w:rPr>
          <w:rFonts w:ascii="Arial" w:eastAsia="Times New Roman" w:hAnsi="Arial" w:cs="Arial"/>
          <w:sz w:val="20"/>
          <w:szCs w:val="20"/>
          <w:lang w:eastAsia="es-AR"/>
        </w:rPr>
        <w:t xml:space="preserve">Que por la Ley Nº 26.727 se instituyó el Régimen de Trabajo Agrario, norma que rige el contrato de trabajo agrario y los derechos y obligaciones de las partes, </w:t>
      </w:r>
      <w:r w:rsidR="00DD7256" w:rsidRPr="00442966">
        <w:rPr>
          <w:rFonts w:ascii="Arial" w:eastAsia="Times New Roman" w:hAnsi="Arial" w:cs="Arial"/>
          <w:sz w:val="20"/>
          <w:szCs w:val="20"/>
          <w:lang w:eastAsia="es-AR"/>
        </w:rPr>
        <w:t>aun</w:t>
      </w:r>
      <w:r w:rsidRPr="00442966">
        <w:rPr>
          <w:rFonts w:ascii="Arial" w:eastAsia="Times New Roman" w:hAnsi="Arial" w:cs="Arial"/>
          <w:sz w:val="20"/>
          <w:szCs w:val="20"/>
          <w:lang w:eastAsia="es-AR"/>
        </w:rPr>
        <w:t xml:space="preserve"> cuando se hubiere celebrado fuera del país y siempre que se ejecutare en el territorio nacional.</w:t>
      </w:r>
    </w:p>
    <w:p w:rsidR="00DD7256" w:rsidRDefault="00442966" w:rsidP="007F5D76">
      <w:pPr>
        <w:spacing w:after="240" w:line="240" w:lineRule="auto"/>
        <w:jc w:val="both"/>
        <w:rPr>
          <w:rFonts w:ascii="Arial" w:eastAsia="Times New Roman" w:hAnsi="Arial" w:cs="Arial"/>
          <w:sz w:val="20"/>
          <w:szCs w:val="20"/>
          <w:lang w:eastAsia="es-AR"/>
        </w:rPr>
      </w:pPr>
      <w:r w:rsidRPr="00442966">
        <w:rPr>
          <w:rFonts w:ascii="Arial" w:eastAsia="Times New Roman" w:hAnsi="Arial" w:cs="Arial"/>
          <w:sz w:val="20"/>
          <w:szCs w:val="20"/>
          <w:lang w:eastAsia="es-AR"/>
        </w:rPr>
        <w:t>Que con el objeto de implementar los institutos contemplados en la referida Ley, de asegurar el cumplimiento de los fines que persigue la misma y de precisar sus alcances, corresponde reglamentar las disposiciones contenidas en aquélla.</w:t>
      </w:r>
    </w:p>
    <w:p w:rsidR="00DD7256" w:rsidRDefault="00442966" w:rsidP="007F5D76">
      <w:pPr>
        <w:spacing w:after="240" w:line="240" w:lineRule="auto"/>
        <w:jc w:val="both"/>
        <w:rPr>
          <w:rFonts w:ascii="Arial" w:eastAsia="Times New Roman" w:hAnsi="Arial" w:cs="Arial"/>
          <w:sz w:val="20"/>
          <w:szCs w:val="20"/>
          <w:lang w:eastAsia="es-AR"/>
        </w:rPr>
      </w:pPr>
      <w:r w:rsidRPr="00442966">
        <w:rPr>
          <w:rFonts w:ascii="Arial" w:eastAsia="Times New Roman" w:hAnsi="Arial" w:cs="Arial"/>
          <w:sz w:val="20"/>
          <w:szCs w:val="20"/>
          <w:lang w:eastAsia="es-AR"/>
        </w:rPr>
        <w:t>Que es uno de los objetivos de la Ley Nº 26.727 promover la elevación de los estándares de derechos de los trabajadores agrarios, con independencia de la característica de la tarea que realicen o la modalidad contractual que revistan, asegurando una instancia que les permita la mejora de las condiciones laborales así como la determinación y actualización de sus salarios.</w:t>
      </w:r>
    </w:p>
    <w:p w:rsidR="00DD7256" w:rsidRDefault="00442966" w:rsidP="007F5D76">
      <w:pPr>
        <w:spacing w:after="240" w:line="240" w:lineRule="auto"/>
        <w:jc w:val="both"/>
        <w:rPr>
          <w:rFonts w:ascii="Arial" w:eastAsia="Times New Roman" w:hAnsi="Arial" w:cs="Arial"/>
          <w:sz w:val="20"/>
          <w:szCs w:val="20"/>
          <w:lang w:eastAsia="es-AR"/>
        </w:rPr>
      </w:pPr>
      <w:r w:rsidRPr="00442966">
        <w:rPr>
          <w:rFonts w:ascii="Arial" w:eastAsia="Times New Roman" w:hAnsi="Arial" w:cs="Arial"/>
          <w:sz w:val="20"/>
          <w:szCs w:val="20"/>
          <w:lang w:eastAsia="es-AR"/>
        </w:rPr>
        <w:t>Que los nuevos institutos consagrados mediante la Ley Nº 26.727 implica llevar adelante un proceso de readecuación de la normativa específica aplicable a cada actividad productiva regional; razón por la cual, y en el marco del principio constitucional de progresividad, debe procurarse evitar que por debilidades o falencias de determinados sectores, se menoscaben los niveles de protección alcanzados a la entrada en vigencia de dicha ley.</w:t>
      </w:r>
    </w:p>
    <w:p w:rsidR="00DD7256" w:rsidRDefault="00442966" w:rsidP="007F5D76">
      <w:pPr>
        <w:spacing w:after="240" w:line="240" w:lineRule="auto"/>
        <w:jc w:val="both"/>
        <w:rPr>
          <w:rFonts w:ascii="Arial" w:eastAsia="Times New Roman" w:hAnsi="Arial" w:cs="Arial"/>
          <w:sz w:val="20"/>
          <w:szCs w:val="20"/>
          <w:lang w:eastAsia="es-AR"/>
        </w:rPr>
      </w:pPr>
      <w:r w:rsidRPr="00442966">
        <w:rPr>
          <w:rFonts w:ascii="Arial" w:eastAsia="Times New Roman" w:hAnsi="Arial" w:cs="Arial"/>
          <w:sz w:val="20"/>
          <w:szCs w:val="20"/>
          <w:lang w:eastAsia="es-AR"/>
        </w:rPr>
        <w:t>Que, a ese fin, corresponde prever los pertinentes dispositivos transitorios que aseguren, a los trabajadores cuyas remuneraciones y condiciones de trabajo venían siendo fijadas por el organismo normativo propio del Régimen de Trabajo Agrario, la continuidad de esas garantías y la efectiva determinación de las mismas hasta tanto se celebren Convenciones Colectivas de Trabajo que los comprendan en sus respectivos ámbitos de aplicación.</w:t>
      </w:r>
    </w:p>
    <w:p w:rsidR="00DD7256" w:rsidRDefault="00442966" w:rsidP="007F5D76">
      <w:pPr>
        <w:spacing w:after="240" w:line="240" w:lineRule="auto"/>
        <w:jc w:val="both"/>
        <w:rPr>
          <w:rFonts w:ascii="Arial" w:eastAsia="Times New Roman" w:hAnsi="Arial" w:cs="Arial"/>
          <w:sz w:val="20"/>
          <w:szCs w:val="20"/>
          <w:lang w:eastAsia="es-AR"/>
        </w:rPr>
      </w:pPr>
      <w:r w:rsidRPr="00442966">
        <w:rPr>
          <w:rFonts w:ascii="Arial" w:eastAsia="Times New Roman" w:hAnsi="Arial" w:cs="Arial"/>
          <w:sz w:val="20"/>
          <w:szCs w:val="20"/>
          <w:lang w:eastAsia="es-AR"/>
        </w:rPr>
        <w:t>Que han tomado intervención los representantes de los Ministerios de AGRICULTURA, GANADERIA Y PESCA; de ECONOMIA Y FINANZAS PUBLICAS; y de TRABAJO, EMPLEO Y SEGURIDAD SOCIAL y de la ADMINISTRACION NACIONAL DE LA SEGURIDAD SOCIAL, en carácter de integrantes del Comité Consultivo creado por el Decreto Nº 6 de fecha 5 de enero de 2012; como así también de la ADMINISTRACION FEDERAL DE INGRESOS PUBLICOS.</w:t>
      </w:r>
    </w:p>
    <w:p w:rsidR="00DD7256" w:rsidRDefault="00442966" w:rsidP="007F5D76">
      <w:pPr>
        <w:spacing w:after="240" w:line="240" w:lineRule="auto"/>
        <w:jc w:val="both"/>
        <w:rPr>
          <w:rFonts w:ascii="Arial" w:eastAsia="Times New Roman" w:hAnsi="Arial" w:cs="Arial"/>
          <w:sz w:val="20"/>
          <w:szCs w:val="20"/>
          <w:lang w:eastAsia="es-AR"/>
        </w:rPr>
      </w:pPr>
      <w:r w:rsidRPr="00442966">
        <w:rPr>
          <w:rFonts w:ascii="Arial" w:eastAsia="Times New Roman" w:hAnsi="Arial" w:cs="Arial"/>
          <w:sz w:val="20"/>
          <w:szCs w:val="20"/>
          <w:lang w:eastAsia="es-AR"/>
        </w:rPr>
        <w:t>Que la Dirección General de Asuntos Jurídicos del MINISTERIO DE TRABAJO, EMPLEO Y SEGURIDAD SOCIAL ha tomado la intervención que le compete.</w:t>
      </w:r>
    </w:p>
    <w:p w:rsidR="00DD7256" w:rsidRDefault="00442966" w:rsidP="007F5D76">
      <w:pPr>
        <w:spacing w:after="240" w:line="240" w:lineRule="auto"/>
        <w:jc w:val="both"/>
        <w:rPr>
          <w:rFonts w:ascii="Arial" w:eastAsia="Times New Roman" w:hAnsi="Arial" w:cs="Arial"/>
          <w:sz w:val="20"/>
          <w:szCs w:val="20"/>
          <w:lang w:eastAsia="es-AR"/>
        </w:rPr>
      </w:pPr>
      <w:r w:rsidRPr="00442966">
        <w:rPr>
          <w:rFonts w:ascii="Arial" w:eastAsia="Times New Roman" w:hAnsi="Arial" w:cs="Arial"/>
          <w:sz w:val="20"/>
          <w:szCs w:val="20"/>
          <w:lang w:eastAsia="es-AR"/>
        </w:rPr>
        <w:t>Que el presente se dicta en uso de las facultades conferidas por el artículo 99, incisos 1° y 2°, de la CONSTITUCION NACIONAL.</w:t>
      </w:r>
    </w:p>
    <w:p w:rsidR="00DD7256" w:rsidRDefault="00442966" w:rsidP="007F5D76">
      <w:pPr>
        <w:spacing w:after="240" w:line="240" w:lineRule="auto"/>
        <w:jc w:val="both"/>
        <w:rPr>
          <w:rFonts w:ascii="Arial" w:eastAsia="Times New Roman" w:hAnsi="Arial" w:cs="Arial"/>
          <w:sz w:val="20"/>
          <w:szCs w:val="20"/>
          <w:lang w:eastAsia="es-AR"/>
        </w:rPr>
      </w:pPr>
      <w:r w:rsidRPr="00442966">
        <w:rPr>
          <w:rFonts w:ascii="Arial" w:eastAsia="Times New Roman" w:hAnsi="Arial" w:cs="Arial"/>
          <w:sz w:val="20"/>
          <w:szCs w:val="20"/>
          <w:lang w:eastAsia="es-AR"/>
        </w:rPr>
        <w:t>Por ello,</w:t>
      </w:r>
    </w:p>
    <w:p w:rsidR="00DD7256" w:rsidRDefault="00442966" w:rsidP="007F5D76">
      <w:pPr>
        <w:spacing w:after="240" w:line="240" w:lineRule="auto"/>
        <w:jc w:val="both"/>
        <w:rPr>
          <w:rFonts w:ascii="Arial" w:eastAsia="Times New Roman" w:hAnsi="Arial" w:cs="Arial"/>
          <w:sz w:val="20"/>
          <w:szCs w:val="20"/>
          <w:lang w:eastAsia="es-AR"/>
        </w:rPr>
      </w:pPr>
      <w:r w:rsidRPr="00442966">
        <w:rPr>
          <w:rFonts w:ascii="Arial" w:eastAsia="Times New Roman" w:hAnsi="Arial" w:cs="Arial"/>
          <w:sz w:val="20"/>
          <w:szCs w:val="20"/>
          <w:lang w:eastAsia="es-AR"/>
        </w:rPr>
        <w:t>LA PRESIDENTA DE LA NACION ARGENTINA</w:t>
      </w:r>
    </w:p>
    <w:p w:rsidR="00DD7256" w:rsidRDefault="00442966" w:rsidP="007F5D76">
      <w:pPr>
        <w:spacing w:after="240" w:line="240" w:lineRule="auto"/>
        <w:jc w:val="both"/>
        <w:rPr>
          <w:rFonts w:ascii="Arial" w:eastAsia="Times New Roman" w:hAnsi="Arial" w:cs="Arial"/>
          <w:sz w:val="20"/>
          <w:szCs w:val="20"/>
          <w:lang w:eastAsia="es-AR"/>
        </w:rPr>
      </w:pPr>
      <w:r w:rsidRPr="00442966">
        <w:rPr>
          <w:rFonts w:ascii="Arial" w:eastAsia="Times New Roman" w:hAnsi="Arial" w:cs="Arial"/>
          <w:sz w:val="20"/>
          <w:szCs w:val="20"/>
          <w:lang w:eastAsia="es-AR"/>
        </w:rPr>
        <w:lastRenderedPageBreak/>
        <w:t>DECRETA:</w:t>
      </w:r>
    </w:p>
    <w:p w:rsidR="00DD7256" w:rsidRDefault="00442966" w:rsidP="007F5D76">
      <w:pPr>
        <w:spacing w:after="240" w:line="240" w:lineRule="auto"/>
        <w:jc w:val="both"/>
        <w:rPr>
          <w:rFonts w:ascii="Arial" w:eastAsia="Times New Roman" w:hAnsi="Arial" w:cs="Arial"/>
          <w:sz w:val="20"/>
          <w:szCs w:val="20"/>
          <w:lang w:eastAsia="es-AR"/>
        </w:rPr>
      </w:pPr>
      <w:r w:rsidRPr="00442966">
        <w:rPr>
          <w:rFonts w:ascii="Arial" w:eastAsia="Times New Roman" w:hAnsi="Arial" w:cs="Arial"/>
          <w:b/>
          <w:bCs/>
          <w:sz w:val="20"/>
          <w:szCs w:val="20"/>
          <w:lang w:eastAsia="es-AR"/>
        </w:rPr>
        <w:t xml:space="preserve">Artículo 1° — </w:t>
      </w:r>
      <w:proofErr w:type="spellStart"/>
      <w:r w:rsidRPr="00442966">
        <w:rPr>
          <w:rFonts w:ascii="Arial" w:eastAsia="Times New Roman" w:hAnsi="Arial" w:cs="Arial"/>
          <w:sz w:val="20"/>
          <w:szCs w:val="20"/>
          <w:lang w:eastAsia="es-AR"/>
        </w:rPr>
        <w:t>Apruébase</w:t>
      </w:r>
      <w:proofErr w:type="spellEnd"/>
      <w:r w:rsidRPr="00442966">
        <w:rPr>
          <w:rFonts w:ascii="Arial" w:eastAsia="Times New Roman" w:hAnsi="Arial" w:cs="Arial"/>
          <w:sz w:val="20"/>
          <w:szCs w:val="20"/>
          <w:lang w:eastAsia="es-AR"/>
        </w:rPr>
        <w:t xml:space="preserve"> la reglamentación de la Ley Nº 26.727 que como Anexo forma parte integrante del presente decreto.</w:t>
      </w:r>
    </w:p>
    <w:p w:rsidR="00DD7256" w:rsidRDefault="00442966" w:rsidP="007F5D76">
      <w:pPr>
        <w:spacing w:after="240" w:line="240" w:lineRule="auto"/>
        <w:jc w:val="both"/>
        <w:rPr>
          <w:rFonts w:ascii="Arial" w:eastAsia="Times New Roman" w:hAnsi="Arial" w:cs="Arial"/>
          <w:sz w:val="20"/>
          <w:szCs w:val="20"/>
          <w:lang w:eastAsia="es-AR"/>
        </w:rPr>
      </w:pPr>
      <w:r w:rsidRPr="00442966">
        <w:rPr>
          <w:rFonts w:ascii="Arial" w:eastAsia="Times New Roman" w:hAnsi="Arial" w:cs="Arial"/>
          <w:b/>
          <w:bCs/>
          <w:sz w:val="20"/>
          <w:szCs w:val="20"/>
          <w:lang w:eastAsia="es-AR"/>
        </w:rPr>
        <w:t>Art. 2° —</w:t>
      </w:r>
      <w:r w:rsidRPr="00442966">
        <w:rPr>
          <w:rFonts w:ascii="Arial" w:eastAsia="Times New Roman" w:hAnsi="Arial" w:cs="Arial"/>
          <w:sz w:val="20"/>
          <w:szCs w:val="20"/>
          <w:lang w:eastAsia="es-AR"/>
        </w:rPr>
        <w:t xml:space="preserve"> </w:t>
      </w:r>
      <w:proofErr w:type="spellStart"/>
      <w:r w:rsidRPr="00442966">
        <w:rPr>
          <w:rFonts w:ascii="Arial" w:eastAsia="Times New Roman" w:hAnsi="Arial" w:cs="Arial"/>
          <w:sz w:val="20"/>
          <w:szCs w:val="20"/>
          <w:lang w:eastAsia="es-AR"/>
        </w:rPr>
        <w:t>Facúltase</w:t>
      </w:r>
      <w:proofErr w:type="spellEnd"/>
      <w:r w:rsidRPr="00442966">
        <w:rPr>
          <w:rFonts w:ascii="Arial" w:eastAsia="Times New Roman" w:hAnsi="Arial" w:cs="Arial"/>
          <w:sz w:val="20"/>
          <w:szCs w:val="20"/>
          <w:lang w:eastAsia="es-AR"/>
        </w:rPr>
        <w:t xml:space="preserve"> al MINISTERIO DE TRABAJO, EMPLEO Y SEGURIDAD SOCIAL para dictar las normas aclaratorias y complementarias para la aplicación de la Ley Nº 26.727 y del presente Decreto.</w:t>
      </w:r>
    </w:p>
    <w:p w:rsidR="00DD7256" w:rsidRDefault="00442966" w:rsidP="007F5D76">
      <w:pPr>
        <w:spacing w:after="240" w:line="240" w:lineRule="auto"/>
        <w:jc w:val="both"/>
        <w:rPr>
          <w:rFonts w:ascii="Arial" w:eastAsia="Times New Roman" w:hAnsi="Arial" w:cs="Arial"/>
          <w:sz w:val="20"/>
          <w:szCs w:val="20"/>
          <w:lang w:eastAsia="es-AR"/>
        </w:rPr>
      </w:pPr>
      <w:r w:rsidRPr="00442966">
        <w:rPr>
          <w:rFonts w:ascii="Arial" w:eastAsia="Times New Roman" w:hAnsi="Arial" w:cs="Arial"/>
          <w:b/>
          <w:bCs/>
          <w:sz w:val="20"/>
          <w:szCs w:val="20"/>
          <w:lang w:eastAsia="es-AR"/>
        </w:rPr>
        <w:t>Art. 3° —</w:t>
      </w:r>
      <w:r w:rsidRPr="00442966">
        <w:rPr>
          <w:rFonts w:ascii="Arial" w:eastAsia="Times New Roman" w:hAnsi="Arial" w:cs="Arial"/>
          <w:sz w:val="20"/>
          <w:szCs w:val="20"/>
          <w:lang w:eastAsia="es-AR"/>
        </w:rPr>
        <w:t xml:space="preserve"> Los trabajadores que se desempeñan en tareas de cosecha y/o empaque de frutas en actividades que a la entrada en vigencia de la Ley Nº 26.727 estuviesen reguladas por resoluciones de la Comisión Nacional de Trabajo Agrario (C.N.T.A.), continuarán en el ámbito del Régimen Estatutario hasta tanto se celebre una Convención Colectiva de Trabajo que los comprenda y regule sus condiciones de trabajo y salarios.</w:t>
      </w:r>
    </w:p>
    <w:p w:rsidR="00DD7256" w:rsidRDefault="00442966" w:rsidP="007F5D76">
      <w:pPr>
        <w:spacing w:after="240" w:line="240" w:lineRule="auto"/>
        <w:jc w:val="both"/>
        <w:rPr>
          <w:rFonts w:ascii="Arial" w:eastAsia="Times New Roman" w:hAnsi="Arial" w:cs="Arial"/>
          <w:sz w:val="20"/>
          <w:szCs w:val="20"/>
          <w:lang w:eastAsia="es-AR"/>
        </w:rPr>
      </w:pPr>
      <w:r w:rsidRPr="00442966">
        <w:rPr>
          <w:rFonts w:ascii="Arial" w:eastAsia="Times New Roman" w:hAnsi="Arial" w:cs="Arial"/>
          <w:b/>
          <w:bCs/>
          <w:sz w:val="20"/>
          <w:szCs w:val="20"/>
          <w:lang w:eastAsia="es-AR"/>
        </w:rPr>
        <w:t>Art. 4° —</w:t>
      </w:r>
      <w:r w:rsidRPr="00442966">
        <w:rPr>
          <w:rFonts w:ascii="Arial" w:eastAsia="Times New Roman" w:hAnsi="Arial" w:cs="Arial"/>
          <w:sz w:val="20"/>
          <w:szCs w:val="20"/>
          <w:lang w:eastAsia="es-AR"/>
        </w:rPr>
        <w:t xml:space="preserve"> Las relaciones laborales de los trabajadores que se desempeñen en las distintas etapas y tareas de la producción de una actividad agraria cíclica que se desarrolle dentro de un proceso temporal definido, se regirán por la Ley Nº 26.727, siempre que las primeras tareas que integran la producción dentro del referido proceso temporal se enmarquen dentro de sus previsiones y no constituyan proceso industrial.</w:t>
      </w:r>
    </w:p>
    <w:p w:rsidR="00DD7256" w:rsidRDefault="00442966" w:rsidP="007F5D76">
      <w:pPr>
        <w:spacing w:after="240" w:line="240" w:lineRule="auto"/>
        <w:jc w:val="both"/>
        <w:rPr>
          <w:rFonts w:ascii="Arial" w:eastAsia="Times New Roman" w:hAnsi="Arial" w:cs="Arial"/>
          <w:sz w:val="20"/>
          <w:szCs w:val="20"/>
          <w:lang w:eastAsia="es-AR"/>
        </w:rPr>
      </w:pPr>
      <w:r w:rsidRPr="00442966">
        <w:rPr>
          <w:rFonts w:ascii="Arial" w:eastAsia="Times New Roman" w:hAnsi="Arial" w:cs="Arial"/>
          <w:b/>
          <w:bCs/>
          <w:sz w:val="20"/>
          <w:szCs w:val="20"/>
          <w:lang w:eastAsia="es-AR"/>
        </w:rPr>
        <w:t>Art. 5° —</w:t>
      </w:r>
      <w:r w:rsidRPr="00442966">
        <w:rPr>
          <w:rFonts w:ascii="Arial" w:eastAsia="Times New Roman" w:hAnsi="Arial" w:cs="Arial"/>
          <w:sz w:val="20"/>
          <w:szCs w:val="20"/>
          <w:lang w:eastAsia="es-AR"/>
        </w:rPr>
        <w:t xml:space="preserve"> </w:t>
      </w:r>
      <w:proofErr w:type="spellStart"/>
      <w:r w:rsidRPr="00442966">
        <w:rPr>
          <w:rFonts w:ascii="Arial" w:eastAsia="Times New Roman" w:hAnsi="Arial" w:cs="Arial"/>
          <w:sz w:val="20"/>
          <w:szCs w:val="20"/>
          <w:lang w:eastAsia="es-AR"/>
        </w:rPr>
        <w:t>Derógase</w:t>
      </w:r>
      <w:proofErr w:type="spellEnd"/>
      <w:r w:rsidRPr="00442966">
        <w:rPr>
          <w:rFonts w:ascii="Arial" w:eastAsia="Times New Roman" w:hAnsi="Arial" w:cs="Arial"/>
          <w:sz w:val="20"/>
          <w:szCs w:val="20"/>
          <w:lang w:eastAsia="es-AR"/>
        </w:rPr>
        <w:t xml:space="preserve"> el Decreto Nº 563 de fecha 24 de marzo de 1981 y su modificatorio Decreto Nº 1330 de fecha 5 de agosto de 1994.</w:t>
      </w:r>
    </w:p>
    <w:p w:rsidR="00442966" w:rsidRPr="00442966" w:rsidRDefault="00442966" w:rsidP="007F5D76">
      <w:pPr>
        <w:spacing w:after="240" w:line="240" w:lineRule="auto"/>
        <w:jc w:val="both"/>
        <w:rPr>
          <w:rFonts w:ascii="Arial" w:eastAsia="Times New Roman" w:hAnsi="Arial" w:cs="Arial"/>
          <w:sz w:val="20"/>
          <w:szCs w:val="20"/>
          <w:lang w:eastAsia="es-AR"/>
        </w:rPr>
      </w:pPr>
      <w:r w:rsidRPr="00442966">
        <w:rPr>
          <w:rFonts w:ascii="Arial" w:eastAsia="Times New Roman" w:hAnsi="Arial" w:cs="Arial"/>
          <w:b/>
          <w:bCs/>
          <w:sz w:val="20"/>
          <w:szCs w:val="20"/>
          <w:lang w:eastAsia="es-AR"/>
        </w:rPr>
        <w:t>Art. 6° —</w:t>
      </w:r>
      <w:r w:rsidRPr="00442966">
        <w:rPr>
          <w:rFonts w:ascii="Arial" w:eastAsia="Times New Roman" w:hAnsi="Arial" w:cs="Arial"/>
          <w:sz w:val="20"/>
          <w:szCs w:val="20"/>
          <w:lang w:eastAsia="es-AR"/>
        </w:rPr>
        <w:t xml:space="preserve"> Comuníquese, publíquese, </w:t>
      </w:r>
      <w:proofErr w:type="spellStart"/>
      <w:r w:rsidRPr="00442966">
        <w:rPr>
          <w:rFonts w:ascii="Arial" w:eastAsia="Times New Roman" w:hAnsi="Arial" w:cs="Arial"/>
          <w:sz w:val="20"/>
          <w:szCs w:val="20"/>
          <w:lang w:eastAsia="es-AR"/>
        </w:rPr>
        <w:t>dése</w:t>
      </w:r>
      <w:proofErr w:type="spellEnd"/>
      <w:r w:rsidRPr="00442966">
        <w:rPr>
          <w:rFonts w:ascii="Arial" w:eastAsia="Times New Roman" w:hAnsi="Arial" w:cs="Arial"/>
          <w:sz w:val="20"/>
          <w:szCs w:val="20"/>
          <w:lang w:eastAsia="es-AR"/>
        </w:rPr>
        <w:t xml:space="preserve"> a la Dirección Nacional del Registro Oficial y archívese. — FERNANDEZ DE KIRCHNER. — Juan M. </w:t>
      </w:r>
      <w:proofErr w:type="spellStart"/>
      <w:r w:rsidRPr="00442966">
        <w:rPr>
          <w:rFonts w:ascii="Arial" w:eastAsia="Times New Roman" w:hAnsi="Arial" w:cs="Arial"/>
          <w:sz w:val="20"/>
          <w:szCs w:val="20"/>
          <w:lang w:eastAsia="es-AR"/>
        </w:rPr>
        <w:t>Abal</w:t>
      </w:r>
      <w:proofErr w:type="spellEnd"/>
      <w:r w:rsidRPr="00442966">
        <w:rPr>
          <w:rFonts w:ascii="Arial" w:eastAsia="Times New Roman" w:hAnsi="Arial" w:cs="Arial"/>
          <w:sz w:val="20"/>
          <w:szCs w:val="20"/>
          <w:lang w:eastAsia="es-AR"/>
        </w:rPr>
        <w:t xml:space="preserve"> Medina. — Carlos A. Tomada.</w:t>
      </w:r>
    </w:p>
    <w:p w:rsidR="00442966" w:rsidRPr="00442966" w:rsidRDefault="00442966" w:rsidP="007F5D76">
      <w:pPr>
        <w:spacing w:after="0" w:line="240" w:lineRule="auto"/>
        <w:jc w:val="both"/>
        <w:rPr>
          <w:rFonts w:ascii="Arial" w:eastAsia="Times New Roman" w:hAnsi="Arial" w:cs="Arial"/>
          <w:sz w:val="20"/>
          <w:szCs w:val="20"/>
          <w:lang w:eastAsia="es-AR"/>
        </w:rPr>
      </w:pPr>
      <w:r w:rsidRPr="00442966">
        <w:rPr>
          <w:rFonts w:ascii="Arial" w:eastAsia="Times New Roman" w:hAnsi="Arial" w:cs="Arial"/>
          <w:sz w:val="20"/>
          <w:szCs w:val="20"/>
          <w:lang w:eastAsia="es-AR"/>
        </w:rPr>
        <w:t>ANEXO</w:t>
      </w:r>
    </w:p>
    <w:p w:rsidR="00442966" w:rsidRPr="00442966" w:rsidRDefault="00442966" w:rsidP="007F5D76">
      <w:pPr>
        <w:spacing w:after="0" w:line="240" w:lineRule="auto"/>
        <w:jc w:val="both"/>
        <w:rPr>
          <w:rFonts w:ascii="Arial" w:eastAsia="Times New Roman" w:hAnsi="Arial" w:cs="Arial"/>
          <w:sz w:val="20"/>
          <w:szCs w:val="20"/>
          <w:lang w:eastAsia="es-AR"/>
        </w:rPr>
      </w:pPr>
    </w:p>
    <w:p w:rsidR="00DD7256" w:rsidRDefault="00442966" w:rsidP="007F5D76">
      <w:pPr>
        <w:spacing w:after="0" w:line="240" w:lineRule="auto"/>
        <w:jc w:val="both"/>
        <w:rPr>
          <w:rFonts w:ascii="Arial" w:eastAsia="Times New Roman" w:hAnsi="Arial" w:cs="Arial"/>
          <w:sz w:val="20"/>
          <w:szCs w:val="20"/>
          <w:lang w:eastAsia="es-AR"/>
        </w:rPr>
      </w:pPr>
      <w:r w:rsidRPr="00442966">
        <w:rPr>
          <w:rFonts w:ascii="Arial" w:eastAsia="Times New Roman" w:hAnsi="Arial" w:cs="Arial"/>
          <w:sz w:val="20"/>
          <w:szCs w:val="20"/>
          <w:lang w:eastAsia="es-AR"/>
        </w:rPr>
        <w:t>REGIMEN DE TRABAJO AGRARIO</w:t>
      </w:r>
      <w:r w:rsidRPr="00442966">
        <w:rPr>
          <w:rFonts w:ascii="Arial" w:eastAsia="Times New Roman" w:hAnsi="Arial" w:cs="Arial"/>
          <w:sz w:val="20"/>
          <w:szCs w:val="20"/>
          <w:lang w:eastAsia="es-AR"/>
        </w:rPr>
        <w:br/>
        <w:t>TITULO I</w:t>
      </w:r>
    </w:p>
    <w:p w:rsidR="00442966" w:rsidRPr="00442966" w:rsidRDefault="00442966" w:rsidP="007F5D76">
      <w:pPr>
        <w:spacing w:after="0" w:line="240" w:lineRule="auto"/>
        <w:jc w:val="both"/>
        <w:rPr>
          <w:rFonts w:ascii="Arial" w:eastAsia="Times New Roman" w:hAnsi="Arial" w:cs="Arial"/>
          <w:sz w:val="20"/>
          <w:szCs w:val="20"/>
          <w:lang w:eastAsia="es-AR"/>
        </w:rPr>
      </w:pPr>
      <w:r w:rsidRPr="00442966">
        <w:rPr>
          <w:rFonts w:ascii="Arial" w:eastAsia="Times New Roman" w:hAnsi="Arial" w:cs="Arial"/>
          <w:sz w:val="20"/>
          <w:szCs w:val="20"/>
          <w:lang w:eastAsia="es-AR"/>
        </w:rPr>
        <w:t>DISPOSICIONES GENERALES</w:t>
      </w:r>
    </w:p>
    <w:p w:rsidR="00DD7256" w:rsidRDefault="00DD7256" w:rsidP="007F5D76">
      <w:pPr>
        <w:jc w:val="both"/>
        <w:rPr>
          <w:rFonts w:ascii="Arial" w:eastAsia="Times New Roman" w:hAnsi="Arial" w:cs="Arial"/>
          <w:sz w:val="20"/>
          <w:szCs w:val="20"/>
          <w:lang w:eastAsia="es-AR"/>
        </w:rPr>
      </w:pPr>
    </w:p>
    <w:p w:rsidR="00DD7256" w:rsidRDefault="00442966" w:rsidP="007F5D76">
      <w:pPr>
        <w:jc w:val="both"/>
        <w:rPr>
          <w:rFonts w:ascii="Arial" w:eastAsia="Times New Roman" w:hAnsi="Arial" w:cs="Arial"/>
          <w:sz w:val="20"/>
          <w:szCs w:val="20"/>
          <w:lang w:eastAsia="es-AR"/>
        </w:rPr>
      </w:pPr>
      <w:r w:rsidRPr="00442966">
        <w:rPr>
          <w:rFonts w:ascii="Arial" w:eastAsia="Times New Roman" w:hAnsi="Arial" w:cs="Arial"/>
          <w:sz w:val="20"/>
          <w:szCs w:val="20"/>
          <w:lang w:eastAsia="es-AR"/>
        </w:rPr>
        <w:t>ARTICULO 1°.- (Reglamentación del artículo 2°, incisos c) y d)) La celebración de acuerdos y convenios colectivos, como los laudos con fuerza de tales en el marco de la Ley Nº 26.727, no alterarán el encuadramiento en ese Régimen Estatutario de los empleadores y trabajadores comprendidos en los mismos y deberán considerar la normativa vigente emergente de resoluciones de la Comisión Nacional de Trabajo Agrario (C.N.T.A.) y de la Comisión Nacional de Trabajo Rural (C.N.T.R.), aún vigentes.</w:t>
      </w:r>
    </w:p>
    <w:p w:rsidR="00DD7256" w:rsidRDefault="00442966" w:rsidP="007F5D76">
      <w:pPr>
        <w:jc w:val="both"/>
        <w:rPr>
          <w:rFonts w:ascii="Arial" w:eastAsia="Times New Roman" w:hAnsi="Arial" w:cs="Arial"/>
          <w:sz w:val="20"/>
          <w:szCs w:val="20"/>
          <w:lang w:eastAsia="es-AR"/>
        </w:rPr>
      </w:pPr>
      <w:r w:rsidRPr="00442966">
        <w:rPr>
          <w:rFonts w:ascii="Arial" w:eastAsia="Times New Roman" w:hAnsi="Arial" w:cs="Arial"/>
          <w:sz w:val="20"/>
          <w:szCs w:val="20"/>
          <w:lang w:eastAsia="es-AR"/>
        </w:rPr>
        <w:t>Con el mismo sentido las resoluciones que dicte la Comisión Nacional de Trabajo Agrario (C.N.T.A.) deberán contemplar la normativa originada en convenios y acuerdos colectivos o la resultante de laudos con fuerza de tales.</w:t>
      </w:r>
    </w:p>
    <w:p w:rsidR="00DD7256" w:rsidRDefault="00442966" w:rsidP="007F5D76">
      <w:pPr>
        <w:jc w:val="both"/>
        <w:rPr>
          <w:rFonts w:ascii="Arial" w:eastAsia="Times New Roman" w:hAnsi="Arial" w:cs="Arial"/>
          <w:sz w:val="20"/>
          <w:szCs w:val="20"/>
          <w:lang w:eastAsia="es-AR"/>
        </w:rPr>
      </w:pPr>
      <w:proofErr w:type="gramStart"/>
      <w:r w:rsidRPr="00442966">
        <w:rPr>
          <w:rFonts w:ascii="Arial" w:eastAsia="Times New Roman" w:hAnsi="Arial" w:cs="Arial"/>
          <w:sz w:val="20"/>
          <w:szCs w:val="20"/>
          <w:lang w:eastAsia="es-AR"/>
        </w:rPr>
        <w:t>ARTICULO</w:t>
      </w:r>
      <w:proofErr w:type="gramEnd"/>
      <w:r w:rsidRPr="00442966">
        <w:rPr>
          <w:rFonts w:ascii="Arial" w:eastAsia="Times New Roman" w:hAnsi="Arial" w:cs="Arial"/>
          <w:sz w:val="20"/>
          <w:szCs w:val="20"/>
          <w:lang w:eastAsia="es-AR"/>
        </w:rPr>
        <w:t xml:space="preserve"> 2°.- (Reglamentación del artículo 12 primer párrafo) Los contratistas, subcontratistas o cesionarios estarán obligados a exhibir al principal el número del Código </w:t>
      </w:r>
      <w:proofErr w:type="spellStart"/>
      <w:r w:rsidRPr="00442966">
        <w:rPr>
          <w:rFonts w:ascii="Arial" w:eastAsia="Times New Roman" w:hAnsi="Arial" w:cs="Arial"/>
          <w:sz w:val="20"/>
          <w:szCs w:val="20"/>
          <w:lang w:eastAsia="es-AR"/>
        </w:rPr>
        <w:t>Unico</w:t>
      </w:r>
      <w:proofErr w:type="spellEnd"/>
      <w:r w:rsidRPr="00442966">
        <w:rPr>
          <w:rFonts w:ascii="Arial" w:eastAsia="Times New Roman" w:hAnsi="Arial" w:cs="Arial"/>
          <w:sz w:val="20"/>
          <w:szCs w:val="20"/>
          <w:lang w:eastAsia="es-AR"/>
        </w:rPr>
        <w:t xml:space="preserve"> de Identificación Laboral (CUIL), la constancia de pago de las remuneraciones, copia firmada de los comprobantes de pago mensuales al Sistema </w:t>
      </w:r>
      <w:proofErr w:type="spellStart"/>
      <w:r w:rsidRPr="00442966">
        <w:rPr>
          <w:rFonts w:ascii="Arial" w:eastAsia="Times New Roman" w:hAnsi="Arial" w:cs="Arial"/>
          <w:sz w:val="20"/>
          <w:szCs w:val="20"/>
          <w:lang w:eastAsia="es-AR"/>
        </w:rPr>
        <w:t>Unico</w:t>
      </w:r>
      <w:proofErr w:type="spellEnd"/>
      <w:r w:rsidRPr="00442966">
        <w:rPr>
          <w:rFonts w:ascii="Arial" w:eastAsia="Times New Roman" w:hAnsi="Arial" w:cs="Arial"/>
          <w:sz w:val="20"/>
          <w:szCs w:val="20"/>
          <w:lang w:eastAsia="es-AR"/>
        </w:rPr>
        <w:t xml:space="preserve"> de la Seguridad Social (SUSS) y constancia de la cobertura por riesgos del trabajo de cada uno de los trabajadores que ocuparen:</w:t>
      </w:r>
    </w:p>
    <w:p w:rsidR="00DD7256" w:rsidRPr="00DD7256" w:rsidRDefault="00442966" w:rsidP="007F5D76">
      <w:pPr>
        <w:pStyle w:val="Prrafodelista"/>
        <w:numPr>
          <w:ilvl w:val="0"/>
          <w:numId w:val="1"/>
        </w:numPr>
        <w:ind w:left="0" w:firstLine="0"/>
        <w:jc w:val="both"/>
        <w:rPr>
          <w:rFonts w:ascii="Arial" w:eastAsia="Times New Roman" w:hAnsi="Arial" w:cs="Arial"/>
          <w:sz w:val="20"/>
          <w:szCs w:val="20"/>
          <w:lang w:eastAsia="es-AR"/>
        </w:rPr>
      </w:pPr>
      <w:r w:rsidRPr="00DD7256">
        <w:rPr>
          <w:rFonts w:ascii="Arial" w:eastAsia="Times New Roman" w:hAnsi="Arial" w:cs="Arial"/>
          <w:sz w:val="20"/>
          <w:szCs w:val="20"/>
          <w:lang w:eastAsia="es-AR"/>
        </w:rPr>
        <w:t>cuando el principal lo requiriera;</w:t>
      </w:r>
    </w:p>
    <w:p w:rsidR="00DD7256" w:rsidRPr="00DD7256" w:rsidRDefault="00442966" w:rsidP="007F5D76">
      <w:pPr>
        <w:pStyle w:val="Prrafodelista"/>
        <w:numPr>
          <w:ilvl w:val="0"/>
          <w:numId w:val="1"/>
        </w:numPr>
        <w:ind w:left="0" w:firstLine="0"/>
        <w:jc w:val="both"/>
      </w:pPr>
      <w:r w:rsidRPr="00DD7256">
        <w:rPr>
          <w:rFonts w:ascii="Arial" w:eastAsia="Times New Roman" w:hAnsi="Arial" w:cs="Arial"/>
          <w:sz w:val="20"/>
          <w:szCs w:val="20"/>
          <w:lang w:eastAsia="es-AR"/>
        </w:rPr>
        <w:t>en oportunidad de la finalización del contrato y previamente a la percepción de la suma total convenida.</w:t>
      </w:r>
    </w:p>
    <w:p w:rsidR="00DD7256" w:rsidRDefault="00442966" w:rsidP="007F5D76">
      <w:pPr>
        <w:jc w:val="both"/>
        <w:rPr>
          <w:rFonts w:ascii="Arial" w:eastAsia="Times New Roman" w:hAnsi="Arial" w:cs="Arial"/>
          <w:sz w:val="20"/>
          <w:szCs w:val="20"/>
          <w:lang w:eastAsia="es-AR"/>
        </w:rPr>
      </w:pPr>
      <w:r w:rsidRPr="00DD7256">
        <w:rPr>
          <w:rFonts w:ascii="Arial" w:eastAsia="Times New Roman" w:hAnsi="Arial" w:cs="Arial"/>
          <w:sz w:val="20"/>
          <w:szCs w:val="20"/>
          <w:lang w:eastAsia="es-AR"/>
        </w:rPr>
        <w:lastRenderedPageBreak/>
        <w:t>El principal deberá retener del importe adeudado a los contratistas, subcontratistas o cesionarios, lo adeudado por créditos laborales a los trabajadores y por cotizaciones a la seguridad social, cuando no se diere cumplimiento a lo establecido en cualquiera de los supuestos del párrafo precedente.</w:t>
      </w:r>
    </w:p>
    <w:p w:rsidR="00DD7256" w:rsidRDefault="00442966" w:rsidP="007F5D76">
      <w:pPr>
        <w:jc w:val="both"/>
        <w:rPr>
          <w:rFonts w:ascii="Arial" w:eastAsia="Times New Roman" w:hAnsi="Arial" w:cs="Arial"/>
          <w:sz w:val="20"/>
          <w:szCs w:val="20"/>
          <w:lang w:eastAsia="es-AR"/>
        </w:rPr>
      </w:pPr>
      <w:r w:rsidRPr="00DD7256">
        <w:rPr>
          <w:rFonts w:ascii="Arial" w:eastAsia="Times New Roman" w:hAnsi="Arial" w:cs="Arial"/>
          <w:sz w:val="20"/>
          <w:szCs w:val="20"/>
          <w:lang w:eastAsia="es-AR"/>
        </w:rPr>
        <w:t>Producida la retención, dentro de los DIEZ (10) días, el principal deberá depositar el importe correspondiente a créditos adeudados a los trabajadores en la oficina más cercana de la autoridad de aplicación, y los correspondientes a créditos emergentes de la seguridad social, a la orden del organismo acreedor o recaudador, en la forma que establecen las disposiciones legales y reglamentarias vigentes.</w:t>
      </w:r>
    </w:p>
    <w:p w:rsidR="00DD7256" w:rsidRDefault="00442966" w:rsidP="007F5D76">
      <w:pPr>
        <w:jc w:val="both"/>
        <w:rPr>
          <w:rFonts w:ascii="Arial" w:eastAsia="Times New Roman" w:hAnsi="Arial" w:cs="Arial"/>
          <w:sz w:val="20"/>
          <w:szCs w:val="20"/>
          <w:lang w:eastAsia="es-AR"/>
        </w:rPr>
      </w:pPr>
      <w:r w:rsidRPr="00DD7256">
        <w:rPr>
          <w:rFonts w:ascii="Arial" w:eastAsia="Times New Roman" w:hAnsi="Arial" w:cs="Arial"/>
          <w:sz w:val="20"/>
          <w:szCs w:val="20"/>
          <w:lang w:eastAsia="es-AR"/>
        </w:rPr>
        <w:t>ARTICULO 3°.- (Reglamentación del artículo 12) El MINISTERIO DE TRABAJO, EMPLEO Y SEGURIDAD SOCIAL es la autoridad competente para fiscalizar el cumplimiento por parte de los empleadores involucrados de las obligaciones previstas en el artículo 12 de la Ley Nº 26.727.</w:t>
      </w:r>
    </w:p>
    <w:p w:rsidR="00DD7256" w:rsidRDefault="00442966" w:rsidP="007F5D76">
      <w:pPr>
        <w:jc w:val="both"/>
        <w:rPr>
          <w:rFonts w:ascii="Arial" w:eastAsia="Times New Roman" w:hAnsi="Arial" w:cs="Arial"/>
          <w:sz w:val="20"/>
          <w:szCs w:val="20"/>
          <w:lang w:eastAsia="es-AR"/>
        </w:rPr>
      </w:pPr>
      <w:r w:rsidRPr="00DD7256">
        <w:rPr>
          <w:rFonts w:ascii="Arial" w:eastAsia="Times New Roman" w:hAnsi="Arial" w:cs="Arial"/>
          <w:sz w:val="20"/>
          <w:szCs w:val="20"/>
          <w:lang w:eastAsia="es-AR"/>
        </w:rPr>
        <w:t>ARTICULO 4°.- (Reglamentación del artículo 14) En el caso de socios aparentes de cooperativas que se desempeñaren en fraude a la ley laboral, éstas serán responsables junto con sus contratistas, subcontratistas o cesionarios del cumplimiento de las normas relativas al trabajo y a la seguridad social.</w:t>
      </w:r>
    </w:p>
    <w:p w:rsidR="00DD7256" w:rsidRDefault="00442966" w:rsidP="007F5D76">
      <w:pPr>
        <w:jc w:val="both"/>
        <w:rPr>
          <w:rFonts w:ascii="Arial" w:eastAsia="Times New Roman" w:hAnsi="Arial" w:cs="Arial"/>
          <w:sz w:val="20"/>
          <w:szCs w:val="20"/>
          <w:lang w:eastAsia="es-AR"/>
        </w:rPr>
      </w:pPr>
      <w:r w:rsidRPr="00DD7256">
        <w:rPr>
          <w:rFonts w:ascii="Arial" w:eastAsia="Times New Roman" w:hAnsi="Arial" w:cs="Arial"/>
          <w:sz w:val="20"/>
          <w:szCs w:val="20"/>
          <w:lang w:eastAsia="es-AR"/>
        </w:rPr>
        <w:t>La Autoridad Administrativa del Trabajo deberá comunicar a la ADMINISTRACION FEDERAL DE INGRESOS PUBLICOS (AFIP) y a la ADMINISTRACION NACIONAL DE LA SEGURIDAD SOCIAL (ANSES) las irregularidades detectadas a los fines de la regularización de los trabajadores frente a la seguridad social.</w:t>
      </w:r>
    </w:p>
    <w:p w:rsidR="00DD7256" w:rsidRDefault="00442966" w:rsidP="007F5D76">
      <w:pPr>
        <w:jc w:val="both"/>
        <w:rPr>
          <w:rFonts w:ascii="Arial" w:eastAsia="Times New Roman" w:hAnsi="Arial" w:cs="Arial"/>
          <w:sz w:val="20"/>
          <w:szCs w:val="20"/>
          <w:lang w:eastAsia="es-AR"/>
        </w:rPr>
      </w:pPr>
      <w:r w:rsidRPr="00DD7256">
        <w:rPr>
          <w:rFonts w:ascii="Arial" w:eastAsia="Times New Roman" w:hAnsi="Arial" w:cs="Arial"/>
          <w:sz w:val="20"/>
          <w:szCs w:val="20"/>
          <w:lang w:eastAsia="es-AR"/>
        </w:rPr>
        <w:t>ARTICULO 5°.- (Reglamentación de los artículos 16, 17 y 18) Las asignaciones familiares correspondientes a los trabajadores encuadrados en los artículos 16, 17 y 18 de la Ley Nº 26.727 se regirán, en cuanto a prestaciones, requisitos, montos y topes por lo establecido en el inciso a) del artículo 1° de la Ley Nº 24.714 y sus normas modificatorias y complementarias. Durante el período de receso que resulte de la discontinuidad del contrato de trabajo, con los deberes de prestación suspendidos y sin percibir prestación del Sistema Integral de Prestaciones por Desempleo y Servicio de Sepelio, los trabajadores encuadrados en el artículo 18 de la Ley Nº 26.727, se regirán en cuanto a prestaciones, requisitos, montos y topes por lo establecido en el inciso c) del artículo 1° de la Ley Nº 24.714.</w:t>
      </w:r>
    </w:p>
    <w:p w:rsidR="00DD7256" w:rsidRDefault="00442966" w:rsidP="007F5D76">
      <w:pPr>
        <w:jc w:val="both"/>
        <w:rPr>
          <w:rFonts w:ascii="Arial" w:eastAsia="Times New Roman" w:hAnsi="Arial" w:cs="Arial"/>
          <w:sz w:val="20"/>
          <w:szCs w:val="20"/>
          <w:lang w:eastAsia="es-AR"/>
        </w:rPr>
      </w:pPr>
      <w:r w:rsidRPr="00DD7256">
        <w:rPr>
          <w:rFonts w:ascii="Arial" w:eastAsia="Times New Roman" w:hAnsi="Arial" w:cs="Arial"/>
          <w:sz w:val="20"/>
          <w:szCs w:val="20"/>
          <w:lang w:eastAsia="es-AR"/>
        </w:rPr>
        <w:t>ARTICULO 6°.- (Reglamentación del artículo 18). En cada ciclo o temporada, la convocatoria del empleador así como la aceptación del trabajador para reanudar la relación laboral deberán hacerse con anticipación suficiente, en tiempo oportuno y útil.</w:t>
      </w:r>
    </w:p>
    <w:p w:rsidR="00DD7256" w:rsidRDefault="00442966" w:rsidP="007F5D76">
      <w:pPr>
        <w:jc w:val="both"/>
        <w:rPr>
          <w:rFonts w:ascii="Arial" w:eastAsia="Times New Roman" w:hAnsi="Arial" w:cs="Arial"/>
          <w:sz w:val="20"/>
          <w:szCs w:val="20"/>
          <w:lang w:eastAsia="es-AR"/>
        </w:rPr>
      </w:pPr>
      <w:r w:rsidRPr="00DD7256">
        <w:rPr>
          <w:rFonts w:ascii="Arial" w:eastAsia="Times New Roman" w:hAnsi="Arial" w:cs="Arial"/>
          <w:sz w:val="20"/>
          <w:szCs w:val="20"/>
          <w:lang w:eastAsia="es-AR"/>
        </w:rPr>
        <w:t>La convocatoria podrá materializarse por medios idóneos de comunicación.</w:t>
      </w:r>
    </w:p>
    <w:p w:rsidR="00DD7256" w:rsidRDefault="00442966" w:rsidP="007F5D76">
      <w:pPr>
        <w:jc w:val="both"/>
        <w:rPr>
          <w:rFonts w:ascii="Arial" w:eastAsia="Times New Roman" w:hAnsi="Arial" w:cs="Arial"/>
          <w:sz w:val="20"/>
          <w:szCs w:val="20"/>
          <w:lang w:eastAsia="es-AR"/>
        </w:rPr>
      </w:pPr>
      <w:r w:rsidRPr="00DD7256">
        <w:rPr>
          <w:rFonts w:ascii="Arial" w:eastAsia="Times New Roman" w:hAnsi="Arial" w:cs="Arial"/>
          <w:sz w:val="20"/>
          <w:szCs w:val="20"/>
          <w:lang w:eastAsia="es-AR"/>
        </w:rPr>
        <w:t>El MINISTERIO DE TRABAJO, EMPLEO Y SEGURIDAD SOCIAL fijará los medios, la forma y los contenidos básicos de la convocatoria, el modo de manifestar la aceptación y las implicancias de tales actos, teniendo en cuenta las características de las distintas actividades.</w:t>
      </w:r>
    </w:p>
    <w:p w:rsidR="00DD7256" w:rsidRDefault="00442966" w:rsidP="007F5D76">
      <w:pPr>
        <w:jc w:val="both"/>
        <w:rPr>
          <w:rFonts w:ascii="Arial" w:eastAsia="Times New Roman" w:hAnsi="Arial" w:cs="Arial"/>
          <w:sz w:val="20"/>
          <w:szCs w:val="20"/>
          <w:lang w:eastAsia="es-AR"/>
        </w:rPr>
      </w:pPr>
      <w:r w:rsidRPr="00DD7256">
        <w:rPr>
          <w:rFonts w:ascii="Arial" w:eastAsia="Times New Roman" w:hAnsi="Arial" w:cs="Arial"/>
          <w:sz w:val="20"/>
          <w:szCs w:val="20"/>
          <w:lang w:eastAsia="es-AR"/>
        </w:rPr>
        <w:t>ARTICULO 7°.- (Reglamentación del artículo 18) Serán facultades del empleador disponer el reinicio y la suspensión de los deberes de prestación de los contratos de trabajo en cada ciclo o temporada en un orden determinado, en primer lugar por la especialidad y las tareas asignadas a los trabajadores, y en segundo término, por la antigüedad en el empleo, en función de la demanda de trabajo necesaria para cada período.</w:t>
      </w:r>
    </w:p>
    <w:p w:rsidR="00DD7256" w:rsidRDefault="00442966" w:rsidP="007F5D76">
      <w:pPr>
        <w:jc w:val="both"/>
        <w:rPr>
          <w:rFonts w:ascii="Arial" w:eastAsia="Times New Roman" w:hAnsi="Arial" w:cs="Arial"/>
          <w:sz w:val="20"/>
          <w:szCs w:val="20"/>
          <w:lang w:eastAsia="es-AR"/>
        </w:rPr>
      </w:pPr>
      <w:r w:rsidRPr="00DD7256">
        <w:rPr>
          <w:rFonts w:ascii="Arial" w:eastAsia="Times New Roman" w:hAnsi="Arial" w:cs="Arial"/>
          <w:sz w:val="20"/>
          <w:szCs w:val="20"/>
          <w:lang w:eastAsia="es-AR"/>
        </w:rPr>
        <w:t>ARTICULO 8°.- (Reglamentación del artículo 18) Se considerará como domicilio del trabajador aquel que figure en la Libreta del Trabajador Agrario al finalizar el ciclo o la temporada, salvo que el trabajador hubiera comunicado fehacientemente al empleador su ulterior modificación.</w:t>
      </w:r>
    </w:p>
    <w:p w:rsidR="00DD7256" w:rsidRDefault="00442966" w:rsidP="007F5D76">
      <w:pPr>
        <w:jc w:val="both"/>
        <w:rPr>
          <w:rFonts w:ascii="Arial" w:eastAsia="Times New Roman" w:hAnsi="Arial" w:cs="Arial"/>
          <w:sz w:val="20"/>
          <w:szCs w:val="20"/>
          <w:lang w:eastAsia="es-AR"/>
        </w:rPr>
      </w:pPr>
      <w:r w:rsidRPr="00DD7256">
        <w:rPr>
          <w:rFonts w:ascii="Arial" w:eastAsia="Times New Roman" w:hAnsi="Arial" w:cs="Arial"/>
          <w:sz w:val="20"/>
          <w:szCs w:val="20"/>
          <w:lang w:eastAsia="es-AR"/>
        </w:rPr>
        <w:t xml:space="preserve">ARTICULO 9°.- (Reglamentación del artículo 24) En los casos de extinción de la relación de trabajo, por cualquier causa, de un trabajador permanente de prestación continua, el trabajador que ocupare </w:t>
      </w:r>
      <w:r w:rsidRPr="00DD7256">
        <w:rPr>
          <w:rFonts w:ascii="Arial" w:eastAsia="Times New Roman" w:hAnsi="Arial" w:cs="Arial"/>
          <w:sz w:val="20"/>
          <w:szCs w:val="20"/>
          <w:lang w:eastAsia="es-AR"/>
        </w:rPr>
        <w:lastRenderedPageBreak/>
        <w:t>una vivienda proporcionada por el empleador como consecuencia del contrato dispondrá de un plazo de hasta TREINTA (30) días para desalojarla; situación que el empleador deberá comunicar formulando el respectivo requerimiento en forma fehaciente al trabajador.</w:t>
      </w:r>
    </w:p>
    <w:p w:rsidR="00DD7256" w:rsidRDefault="00442966" w:rsidP="007F5D76">
      <w:pPr>
        <w:jc w:val="both"/>
        <w:rPr>
          <w:rFonts w:ascii="Arial" w:eastAsia="Times New Roman" w:hAnsi="Arial" w:cs="Arial"/>
          <w:sz w:val="20"/>
          <w:szCs w:val="20"/>
          <w:lang w:eastAsia="es-AR"/>
        </w:rPr>
      </w:pPr>
      <w:r w:rsidRPr="00DD7256">
        <w:rPr>
          <w:rFonts w:ascii="Arial" w:eastAsia="Times New Roman" w:hAnsi="Arial" w:cs="Arial"/>
          <w:sz w:val="20"/>
          <w:szCs w:val="20"/>
          <w:lang w:eastAsia="es-AR"/>
        </w:rPr>
        <w:t>Sin perjuicio de lo establecido en el párrafo precedente, el empleador podrá disponer de la vivienda luego de transcurridos QUINCE (15) días de efectuada la pertinente comunicación, en cuyo caso deberá suministrar otra similar por el tiempo restante y hacerse cargo de los gastos de traslado y mudanza.</w:t>
      </w:r>
    </w:p>
    <w:p w:rsidR="00DD7256" w:rsidRDefault="00442966" w:rsidP="007F5D76">
      <w:pPr>
        <w:jc w:val="both"/>
        <w:rPr>
          <w:rFonts w:ascii="Arial" w:eastAsia="Times New Roman" w:hAnsi="Arial" w:cs="Arial"/>
          <w:sz w:val="20"/>
          <w:szCs w:val="20"/>
          <w:lang w:eastAsia="es-AR"/>
        </w:rPr>
      </w:pPr>
      <w:r w:rsidRPr="00DD7256">
        <w:rPr>
          <w:rFonts w:ascii="Arial" w:eastAsia="Times New Roman" w:hAnsi="Arial" w:cs="Arial"/>
          <w:sz w:val="20"/>
          <w:szCs w:val="20"/>
          <w:lang w:eastAsia="es-AR"/>
        </w:rPr>
        <w:t>ARTICULO 10°.- (Reglamentación del artículo 24). El empleador, previo a la comunicación referida en el artículo anterior requiriendo el desalojo de la vivienda, deberá poner a disposición y satisfacer antes de operarse su desocupación los importes adeudados al trabajador por la relación laboral, como también los correspondientes a las obligaciones relativas a la seguridad social. El trabajador podrá incluir en las acciones que correspondan para la satisfacción de dichos importes, el reclamo de los daños y perjuicios que sufriera con motivo o en ocasión del desalojo si es que el mismo llegara a concretarse sin observar el empleador las obligaciones a su cargo.</w:t>
      </w:r>
    </w:p>
    <w:p w:rsidR="00DD7256" w:rsidRDefault="00442966" w:rsidP="007F5D76">
      <w:pPr>
        <w:jc w:val="both"/>
        <w:rPr>
          <w:rFonts w:ascii="Arial" w:eastAsia="Times New Roman" w:hAnsi="Arial" w:cs="Arial"/>
          <w:sz w:val="20"/>
          <w:szCs w:val="20"/>
          <w:lang w:eastAsia="es-AR"/>
        </w:rPr>
      </w:pPr>
      <w:r w:rsidRPr="00DD7256">
        <w:rPr>
          <w:rFonts w:ascii="Arial" w:eastAsia="Times New Roman" w:hAnsi="Arial" w:cs="Arial"/>
          <w:sz w:val="20"/>
          <w:szCs w:val="20"/>
          <w:lang w:eastAsia="es-AR"/>
        </w:rPr>
        <w:t>ARTICULO 11.- (Reglamentación del artículo 34). La Comisión Nacional de Trabajo Agrario (C.N.T.A.) al fijar las remuneraciones mínimas de las distintas actividades productivas contempladas en la Ley Nº 26.727, para los casos en que se determinen por el sistema de retribución por rendimiento del trabajo, deberá establecer un salario mínimo garantizado diario o mensual para cada una de dichas remuneraciones.</w:t>
      </w:r>
    </w:p>
    <w:p w:rsidR="00DD7256" w:rsidRDefault="00442966" w:rsidP="007F5D76">
      <w:pPr>
        <w:jc w:val="both"/>
        <w:rPr>
          <w:rFonts w:ascii="Arial" w:eastAsia="Times New Roman" w:hAnsi="Arial" w:cs="Arial"/>
          <w:sz w:val="20"/>
          <w:szCs w:val="20"/>
          <w:lang w:eastAsia="es-AR"/>
        </w:rPr>
      </w:pPr>
      <w:r w:rsidRPr="00DD7256">
        <w:rPr>
          <w:rFonts w:ascii="Arial" w:eastAsia="Times New Roman" w:hAnsi="Arial" w:cs="Arial"/>
          <w:sz w:val="20"/>
          <w:szCs w:val="20"/>
          <w:lang w:eastAsia="es-AR"/>
        </w:rPr>
        <w:t>ARTICULO 12.- (Reglamentación de los artículos 32 y 38 último párrafo). Las bonificaciones por capacitación corresponderán a los trabajadores que hayan completado cursos dictados en instituciones educativas oficiales o privadas que contaren con el reconocimiento del MINISTERIO DE TRABAJO, EMPLEO Y SEGURIDAD SOCIAL, y que fueran acreditados ante el empleador mediante la presentación del certificado final extendido por las autoridades respectivas.</w:t>
      </w:r>
    </w:p>
    <w:p w:rsidR="00DD7256" w:rsidRDefault="00442966" w:rsidP="007F5D76">
      <w:pPr>
        <w:jc w:val="both"/>
        <w:rPr>
          <w:rFonts w:ascii="Arial" w:eastAsia="Times New Roman" w:hAnsi="Arial" w:cs="Arial"/>
          <w:sz w:val="20"/>
          <w:szCs w:val="20"/>
          <w:lang w:eastAsia="es-AR"/>
        </w:rPr>
      </w:pPr>
      <w:r w:rsidRPr="00DD7256">
        <w:rPr>
          <w:rFonts w:ascii="Arial" w:eastAsia="Times New Roman" w:hAnsi="Arial" w:cs="Arial"/>
          <w:sz w:val="20"/>
          <w:szCs w:val="20"/>
          <w:lang w:eastAsia="es-AR"/>
        </w:rPr>
        <w:t>ARTICULO 13.- (Reglamentación del artículo 42) El número máximo de horas extraordinarias anuales previsto en el artículo 42 de la Ley Nº26.727, se computará por año calendario.</w:t>
      </w:r>
    </w:p>
    <w:p w:rsidR="00DD7256" w:rsidRDefault="00442966" w:rsidP="007F5D76">
      <w:pPr>
        <w:jc w:val="both"/>
        <w:rPr>
          <w:rFonts w:ascii="Arial" w:eastAsia="Times New Roman" w:hAnsi="Arial" w:cs="Arial"/>
          <w:sz w:val="20"/>
          <w:szCs w:val="20"/>
          <w:lang w:eastAsia="es-AR"/>
        </w:rPr>
      </w:pPr>
      <w:r w:rsidRPr="00DD7256">
        <w:rPr>
          <w:rFonts w:ascii="Arial" w:eastAsia="Times New Roman" w:hAnsi="Arial" w:cs="Arial"/>
          <w:sz w:val="20"/>
          <w:szCs w:val="20"/>
          <w:lang w:eastAsia="es-AR"/>
        </w:rPr>
        <w:t>El MINISTERIO DE TRABAJO, EMPLEO Y SEGURIDAD SOCIAL podrá establecer excepciones al límite máximo, en función de las características de la producción, de situaciones derivadas de cuestiones estacionales o por circunstancias puntuales que lo justifiquen.</w:t>
      </w:r>
    </w:p>
    <w:p w:rsidR="00DD7256" w:rsidRDefault="00442966" w:rsidP="007F5D76">
      <w:pPr>
        <w:jc w:val="both"/>
        <w:rPr>
          <w:rFonts w:ascii="Arial" w:eastAsia="Times New Roman" w:hAnsi="Arial" w:cs="Arial"/>
          <w:sz w:val="20"/>
          <w:szCs w:val="20"/>
          <w:lang w:eastAsia="es-AR"/>
        </w:rPr>
      </w:pPr>
      <w:r w:rsidRPr="00DD7256">
        <w:rPr>
          <w:rFonts w:ascii="Arial" w:eastAsia="Times New Roman" w:hAnsi="Arial" w:cs="Arial"/>
          <w:sz w:val="20"/>
          <w:szCs w:val="20"/>
          <w:lang w:eastAsia="es-AR"/>
        </w:rPr>
        <w:t xml:space="preserve">ARTICULO 14.- (Reglamentación del artículo 51) El personal temporario femenino definido en el artículo 17 de la Ley que se reglamenta, tendrá derecho a percibir la asignación por maternidad durante los períodos establecidos en el primer párrafo del artículo 177 de la Ley Nº 20.744 o en el artículo 1° de la Ley 24.716, según corresponda, </w:t>
      </w:r>
      <w:proofErr w:type="spellStart"/>
      <w:r w:rsidRPr="00DD7256">
        <w:rPr>
          <w:rFonts w:ascii="Arial" w:eastAsia="Times New Roman" w:hAnsi="Arial" w:cs="Arial"/>
          <w:sz w:val="20"/>
          <w:szCs w:val="20"/>
          <w:lang w:eastAsia="es-AR"/>
        </w:rPr>
        <w:t>aún</w:t>
      </w:r>
      <w:proofErr w:type="spellEnd"/>
      <w:r w:rsidRPr="00DD7256">
        <w:rPr>
          <w:rFonts w:ascii="Arial" w:eastAsia="Times New Roman" w:hAnsi="Arial" w:cs="Arial"/>
          <w:sz w:val="20"/>
          <w:szCs w:val="20"/>
          <w:lang w:eastAsia="es-AR"/>
        </w:rPr>
        <w:t xml:space="preserve"> cuando los mismos excedan del tiempo de trabajo efectivo correspondiente a las labores para la que fue contratado.</w:t>
      </w:r>
    </w:p>
    <w:p w:rsidR="00DD7256" w:rsidRDefault="00442966" w:rsidP="007F5D76">
      <w:pPr>
        <w:jc w:val="both"/>
        <w:rPr>
          <w:rFonts w:ascii="Arial" w:eastAsia="Times New Roman" w:hAnsi="Arial" w:cs="Arial"/>
          <w:sz w:val="20"/>
          <w:szCs w:val="20"/>
          <w:lang w:eastAsia="es-AR"/>
        </w:rPr>
      </w:pPr>
      <w:r w:rsidRPr="00DD7256">
        <w:rPr>
          <w:rFonts w:ascii="Arial" w:eastAsia="Times New Roman" w:hAnsi="Arial" w:cs="Arial"/>
          <w:sz w:val="20"/>
          <w:szCs w:val="20"/>
          <w:lang w:eastAsia="es-AR"/>
        </w:rPr>
        <w:t>A tales efectos, el empleador deberá continuar declarando a la trabajadora con licencia por maternidad durante todo el período establecido en el párrafo precedente, sin perjuicio que la tarea para la que fue convocada hubiera concluido.</w:t>
      </w:r>
    </w:p>
    <w:p w:rsidR="00DD7256" w:rsidRDefault="00442966" w:rsidP="007F5D76">
      <w:pPr>
        <w:jc w:val="both"/>
        <w:rPr>
          <w:rFonts w:ascii="Arial" w:eastAsia="Times New Roman" w:hAnsi="Arial" w:cs="Arial"/>
          <w:sz w:val="20"/>
          <w:szCs w:val="20"/>
          <w:lang w:eastAsia="es-AR"/>
        </w:rPr>
      </w:pPr>
      <w:r w:rsidRPr="00DD7256">
        <w:rPr>
          <w:rFonts w:ascii="Arial" w:eastAsia="Times New Roman" w:hAnsi="Arial" w:cs="Arial"/>
          <w:sz w:val="20"/>
          <w:szCs w:val="20"/>
          <w:lang w:eastAsia="es-AR"/>
        </w:rPr>
        <w:t xml:space="preserve">ARTICULO 15.- (Reglamentación del artículo 64) El MINISTERIO DE TRABAJO, EMPLEO Y SEGURIDAD SOCIAL podrá suscribir convenios con gobiernos provinciales, de la Ciudad Autónoma de Buenos Aires, municipales, con asociaciones sindicales de trabajadores de cada sector o rama de actividad y/o instituciones públicas o privadas sin fines de lucro, a efectos de cofinanciar la construcción, mejora, ampliación y/o funcionamiento de los espacios de cuidado y contención que resulten necesarios para garantizar la efectiva prohibición del trabajo infantil, en tanto estos centros resulten públicos, gratuitos y abiertos a la comunidad, y para asistir financieramente a pequeños productores que desarrollen tareas contempladas por la Ley Nº 26.727, para la contratación del </w:t>
      </w:r>
      <w:r w:rsidRPr="00DD7256">
        <w:rPr>
          <w:rFonts w:ascii="Arial" w:eastAsia="Times New Roman" w:hAnsi="Arial" w:cs="Arial"/>
          <w:sz w:val="20"/>
          <w:szCs w:val="20"/>
          <w:lang w:eastAsia="es-AR"/>
        </w:rPr>
        <w:lastRenderedPageBreak/>
        <w:t>transporte de los niños y las niñas desde y hacia los Espacios de Cuidado y Contención, como así también los demás gastos de cuidado, de materiales didácticos y de alimentación.</w:t>
      </w:r>
    </w:p>
    <w:p w:rsidR="00DD7256" w:rsidRDefault="00442966" w:rsidP="007F5D76">
      <w:pPr>
        <w:jc w:val="both"/>
        <w:rPr>
          <w:rFonts w:ascii="Arial" w:eastAsia="Times New Roman" w:hAnsi="Arial" w:cs="Arial"/>
          <w:sz w:val="20"/>
          <w:szCs w:val="20"/>
          <w:lang w:eastAsia="es-AR"/>
        </w:rPr>
      </w:pPr>
      <w:r w:rsidRPr="00DD7256">
        <w:rPr>
          <w:rFonts w:ascii="Arial" w:eastAsia="Times New Roman" w:hAnsi="Arial" w:cs="Arial"/>
          <w:sz w:val="20"/>
          <w:szCs w:val="20"/>
          <w:lang w:eastAsia="es-AR"/>
        </w:rPr>
        <w:t>ARTICULO 16.- (Reglamentación del artículo 65) El MINISTERIO DE TRABAJO, EMPLEO Y SEGURIDAD SOCIAL fijará las condiciones de habilitación, las funciones y las acciones a cargo de las oficinas integrantes del Servicio Público de Empleo para Trabajadores Temporarios de la Actividad Agraria y de las bolsas de trabajo agrario, en orden a establecer criterios unificados de calidad en los servicios de intermediación y derivación a acciones de empleo y formación profesional. Fijará también, las condiciones para que las Oficinas y Unidades de Empleo que integran la Red de Servicios de Empleo se constituyan como oficinas del mencionado Servicio Público.</w:t>
      </w:r>
    </w:p>
    <w:p w:rsidR="00DD7256" w:rsidRDefault="00442966" w:rsidP="007F5D76">
      <w:pPr>
        <w:jc w:val="both"/>
        <w:rPr>
          <w:rFonts w:ascii="Arial" w:eastAsia="Times New Roman" w:hAnsi="Arial" w:cs="Arial"/>
          <w:sz w:val="20"/>
          <w:szCs w:val="20"/>
          <w:lang w:eastAsia="es-AR"/>
        </w:rPr>
      </w:pPr>
      <w:r w:rsidRPr="00DD7256">
        <w:rPr>
          <w:rFonts w:ascii="Arial" w:eastAsia="Times New Roman" w:hAnsi="Arial" w:cs="Arial"/>
          <w:sz w:val="20"/>
          <w:szCs w:val="20"/>
          <w:lang w:eastAsia="es-AR"/>
        </w:rPr>
        <w:t>ARTICULO 17.- (Reglamentación de los artículos 66 y 81) Los empleadores sólo podrán hacer uso del beneficio a que se refiere el artículo 81 de la Ley Nº 26.727 para cada nuevo contrato de trabajo agrario, cuando acrediten la utilización del Servicio Público de Empleo para Trabajadores Temporarios de la Actividad Agraria establecido por el artículo 65 de la citada Ley.</w:t>
      </w:r>
    </w:p>
    <w:p w:rsidR="00DD7256" w:rsidRDefault="00442966" w:rsidP="007F5D76">
      <w:pPr>
        <w:jc w:val="both"/>
        <w:rPr>
          <w:rFonts w:ascii="Arial" w:eastAsia="Times New Roman" w:hAnsi="Arial" w:cs="Arial"/>
          <w:sz w:val="20"/>
          <w:szCs w:val="20"/>
          <w:lang w:eastAsia="es-AR"/>
        </w:rPr>
      </w:pPr>
      <w:r w:rsidRPr="00DD7256">
        <w:rPr>
          <w:rFonts w:ascii="Arial" w:eastAsia="Times New Roman" w:hAnsi="Arial" w:cs="Arial"/>
          <w:sz w:val="20"/>
          <w:szCs w:val="20"/>
          <w:lang w:eastAsia="es-AR"/>
        </w:rPr>
        <w:t>ARTICULO 18.- (Reglamentación del artículo 78) La jubilación ordinaria comprende las prestaciones reguladas por los artículos 19, 23 y 30 de la Ley Nº 24.241, respectivamente, sustituyéndose los requisitos de edad y servicios establecidos en el artículo 19 de la Ley Nº 24.241 por lo dispuesto en el artículo 78 de la Ley Nº 26.727.</w:t>
      </w:r>
    </w:p>
    <w:p w:rsidR="00DD7256" w:rsidRDefault="00442966" w:rsidP="007F5D76">
      <w:pPr>
        <w:jc w:val="both"/>
        <w:rPr>
          <w:rFonts w:ascii="Arial" w:eastAsia="Times New Roman" w:hAnsi="Arial" w:cs="Arial"/>
          <w:sz w:val="20"/>
          <w:szCs w:val="20"/>
          <w:lang w:eastAsia="es-AR"/>
        </w:rPr>
      </w:pPr>
      <w:r w:rsidRPr="00DD7256">
        <w:rPr>
          <w:rFonts w:ascii="Arial" w:eastAsia="Times New Roman" w:hAnsi="Arial" w:cs="Arial"/>
          <w:sz w:val="20"/>
          <w:szCs w:val="20"/>
          <w:lang w:eastAsia="es-AR"/>
        </w:rPr>
        <w:t>ARTICULO 19.- (Reglamentación del artículo 81) La reducción de contribuciones con destino a la Seguridad Social a que refiere el artículo 81 de la Ley que se reglamenta, será por el término de veinticuatro (24) meses a partir de la fecha de entrada en vigencia de esta reglamentación, cumplido aquel plazo quedará extinguida para todos los contratos alcanzados por la misma.</w:t>
      </w:r>
    </w:p>
    <w:p w:rsidR="00DD7256" w:rsidRDefault="00442966" w:rsidP="007F5D76">
      <w:pPr>
        <w:jc w:val="both"/>
        <w:rPr>
          <w:rFonts w:ascii="Arial" w:eastAsia="Times New Roman" w:hAnsi="Arial" w:cs="Arial"/>
          <w:sz w:val="20"/>
          <w:szCs w:val="20"/>
          <w:lang w:eastAsia="es-AR"/>
        </w:rPr>
      </w:pPr>
      <w:r w:rsidRPr="00DD7256">
        <w:rPr>
          <w:rFonts w:ascii="Arial" w:eastAsia="Times New Roman" w:hAnsi="Arial" w:cs="Arial"/>
          <w:sz w:val="20"/>
          <w:szCs w:val="20"/>
          <w:lang w:eastAsia="es-AR"/>
        </w:rPr>
        <w:t>Dicha reducción no se sumará a ninguna otra reducción de contribuciones que se encuentre vigente.</w:t>
      </w:r>
    </w:p>
    <w:p w:rsidR="00DD7256" w:rsidRDefault="00442966" w:rsidP="007F5D76">
      <w:pPr>
        <w:jc w:val="both"/>
        <w:rPr>
          <w:rFonts w:ascii="Arial" w:eastAsia="Times New Roman" w:hAnsi="Arial" w:cs="Arial"/>
          <w:sz w:val="20"/>
          <w:szCs w:val="20"/>
          <w:lang w:eastAsia="es-AR"/>
        </w:rPr>
      </w:pPr>
      <w:r w:rsidRPr="00DD7256">
        <w:rPr>
          <w:rFonts w:ascii="Arial" w:eastAsia="Times New Roman" w:hAnsi="Arial" w:cs="Arial"/>
          <w:sz w:val="20"/>
          <w:szCs w:val="20"/>
          <w:lang w:eastAsia="es-AR"/>
        </w:rPr>
        <w:t>Los subsistemas de la seguridad social que podrán ser objeto de esa reducción son los que se detallan a continuación:</w:t>
      </w:r>
    </w:p>
    <w:p w:rsidR="00DD7256" w:rsidRPr="00DD7256" w:rsidRDefault="00442966" w:rsidP="007F5D76">
      <w:pPr>
        <w:pStyle w:val="Prrafodelista"/>
        <w:numPr>
          <w:ilvl w:val="0"/>
          <w:numId w:val="2"/>
        </w:numPr>
        <w:ind w:left="0" w:firstLine="0"/>
        <w:jc w:val="both"/>
        <w:rPr>
          <w:rFonts w:ascii="Arial" w:eastAsia="Times New Roman" w:hAnsi="Arial" w:cs="Arial"/>
          <w:sz w:val="20"/>
          <w:szCs w:val="20"/>
          <w:lang w:eastAsia="es-AR"/>
        </w:rPr>
      </w:pPr>
      <w:r w:rsidRPr="00DD7256">
        <w:rPr>
          <w:rFonts w:ascii="Arial" w:eastAsia="Times New Roman" w:hAnsi="Arial" w:cs="Arial"/>
          <w:sz w:val="20"/>
          <w:szCs w:val="20"/>
          <w:lang w:eastAsia="es-AR"/>
        </w:rPr>
        <w:t>Sistema Integrado de Jubilaciones y Pensiones, Ley Nº 24.241 y sus modificaciones, incluyendo la contribución patronal incrementada en dos puntos porcentuales (2%) que establece el Artículo 80 de la Ley Nº26.727;</w:t>
      </w:r>
    </w:p>
    <w:p w:rsidR="00DD7256" w:rsidRPr="00DD7256" w:rsidRDefault="00442966" w:rsidP="007F5D76">
      <w:pPr>
        <w:pStyle w:val="Prrafodelista"/>
        <w:numPr>
          <w:ilvl w:val="0"/>
          <w:numId w:val="2"/>
        </w:numPr>
        <w:ind w:left="0" w:firstLine="0"/>
        <w:jc w:val="both"/>
      </w:pPr>
      <w:r w:rsidRPr="00DD7256">
        <w:rPr>
          <w:rFonts w:ascii="Arial" w:eastAsia="Times New Roman" w:hAnsi="Arial" w:cs="Arial"/>
          <w:sz w:val="20"/>
          <w:szCs w:val="20"/>
          <w:lang w:eastAsia="es-AR"/>
        </w:rPr>
        <w:t>Instituto Nacional de Servicios Sociales para Jubilados y Pensionados, Ley Nº 19.032 y su modificaciones;</w:t>
      </w:r>
    </w:p>
    <w:p w:rsidR="00DD7256" w:rsidRPr="00DD7256" w:rsidRDefault="00442966" w:rsidP="007F5D76">
      <w:pPr>
        <w:pStyle w:val="Prrafodelista"/>
        <w:numPr>
          <w:ilvl w:val="0"/>
          <w:numId w:val="2"/>
        </w:numPr>
        <w:ind w:left="0" w:firstLine="0"/>
        <w:jc w:val="both"/>
      </w:pPr>
      <w:r w:rsidRPr="00DD7256">
        <w:rPr>
          <w:rFonts w:ascii="Arial" w:eastAsia="Times New Roman" w:hAnsi="Arial" w:cs="Arial"/>
          <w:sz w:val="20"/>
          <w:szCs w:val="20"/>
          <w:lang w:eastAsia="es-AR"/>
        </w:rPr>
        <w:t>Régimen Nacional de Asignaciones Familiares, Ley Nº 24.714 y sus modificaciones.</w:t>
      </w:r>
    </w:p>
    <w:p w:rsidR="00DD7256" w:rsidRDefault="00442966" w:rsidP="007F5D76">
      <w:pPr>
        <w:jc w:val="both"/>
        <w:rPr>
          <w:rFonts w:ascii="Arial" w:eastAsia="Times New Roman" w:hAnsi="Arial" w:cs="Arial"/>
          <w:sz w:val="20"/>
          <w:szCs w:val="20"/>
          <w:lang w:eastAsia="es-AR"/>
        </w:rPr>
      </w:pPr>
      <w:r w:rsidRPr="00DD7256">
        <w:rPr>
          <w:rFonts w:ascii="Arial" w:eastAsia="Times New Roman" w:hAnsi="Arial" w:cs="Arial"/>
          <w:sz w:val="20"/>
          <w:szCs w:val="20"/>
          <w:lang w:eastAsia="es-AR"/>
        </w:rPr>
        <w:t>ARTICULO 20.- (Reglamentación del artículo 82 de la Ley) La Jubilación por Edad Avanzada para los trabajadores rurales se regirá por las disposiciones del Decreto Nº 1021 del 30 de marzo de 1974 y sus normas reglamentarias y complementarias, de conformidad con las previsiones del artículo 157 de la Ley Nº 24.241.</w:t>
      </w:r>
    </w:p>
    <w:p w:rsidR="00DD7256" w:rsidRDefault="00442966" w:rsidP="007F5D76">
      <w:pPr>
        <w:jc w:val="both"/>
        <w:rPr>
          <w:rFonts w:ascii="Arial" w:eastAsia="Times New Roman" w:hAnsi="Arial" w:cs="Arial"/>
          <w:sz w:val="20"/>
          <w:szCs w:val="20"/>
          <w:lang w:eastAsia="es-AR"/>
        </w:rPr>
      </w:pPr>
      <w:r w:rsidRPr="00DD7256">
        <w:rPr>
          <w:rFonts w:ascii="Arial" w:eastAsia="Times New Roman" w:hAnsi="Arial" w:cs="Arial"/>
          <w:sz w:val="20"/>
          <w:szCs w:val="20"/>
          <w:lang w:eastAsia="es-AR"/>
        </w:rPr>
        <w:t>ARTICULO 21.- (Reglamentación del artículo 86) En caso de no existir entidades representativas de los empleadores o de los trabajadores de las actividades contempladas en la Ley Nº 26.727, o que las existentes no propusieran representantes, o cuando las entidades no reunieren los requisitos establecidos, el MINISTERIO DE TRABAJO, EMPLEO Y SEGURIDAD SOCIAL podrá designar de oficio a los representantes que fueren necesarios, con la única condición de que las personas designadas reúnan las condiciones establecidas para ello.</w:t>
      </w:r>
    </w:p>
    <w:p w:rsidR="00DD7256" w:rsidRDefault="00442966" w:rsidP="007F5D76">
      <w:pPr>
        <w:jc w:val="both"/>
        <w:rPr>
          <w:rFonts w:ascii="Arial" w:eastAsia="Times New Roman" w:hAnsi="Arial" w:cs="Arial"/>
          <w:sz w:val="20"/>
          <w:szCs w:val="20"/>
          <w:lang w:eastAsia="es-AR"/>
        </w:rPr>
      </w:pPr>
      <w:r w:rsidRPr="00DD7256">
        <w:rPr>
          <w:rFonts w:ascii="Arial" w:eastAsia="Times New Roman" w:hAnsi="Arial" w:cs="Arial"/>
          <w:sz w:val="20"/>
          <w:szCs w:val="20"/>
          <w:lang w:eastAsia="es-AR"/>
        </w:rPr>
        <w:t>ARTICULO 22.- (Reglamentación del artículo 86) Los representantes sectoriales titulares y suplentes de los empleadores y trabajadores ante la Comisión Nacional de Trabajo Agrario (C.N.T.A.), las Comisiones Asesoras Regionales (C.A.R.), las unidades y sub-unidades regionales de negociación dependientes de las mismas conformadas por la Comisión Nacional de Trabajo Agrario (C.N.T.A.), podrán ser removidos de sus cargos en los siguientes casos:</w:t>
      </w:r>
    </w:p>
    <w:p w:rsidR="00DD7256" w:rsidRPr="00DD7256" w:rsidRDefault="00442966" w:rsidP="007F5D76">
      <w:pPr>
        <w:pStyle w:val="Prrafodelista"/>
        <w:numPr>
          <w:ilvl w:val="0"/>
          <w:numId w:val="3"/>
        </w:numPr>
        <w:ind w:left="0" w:firstLine="0"/>
        <w:jc w:val="both"/>
        <w:rPr>
          <w:rFonts w:ascii="Arial" w:eastAsia="Times New Roman" w:hAnsi="Arial" w:cs="Arial"/>
          <w:sz w:val="20"/>
          <w:szCs w:val="20"/>
          <w:lang w:eastAsia="es-AR"/>
        </w:rPr>
      </w:pPr>
      <w:r w:rsidRPr="00DD7256">
        <w:rPr>
          <w:rFonts w:ascii="Arial" w:eastAsia="Times New Roman" w:hAnsi="Arial" w:cs="Arial"/>
          <w:sz w:val="20"/>
          <w:szCs w:val="20"/>
          <w:lang w:eastAsia="es-AR"/>
        </w:rPr>
        <w:lastRenderedPageBreak/>
        <w:t>Si así lo dispusiera, sin necesidad de expresar causa, la entidad cuya representación ostenten.</w:t>
      </w:r>
    </w:p>
    <w:p w:rsidR="00DD7256" w:rsidRPr="00DD7256" w:rsidRDefault="00442966" w:rsidP="007F5D76">
      <w:pPr>
        <w:pStyle w:val="Prrafodelista"/>
        <w:numPr>
          <w:ilvl w:val="0"/>
          <w:numId w:val="3"/>
        </w:numPr>
        <w:ind w:left="0" w:firstLine="0"/>
        <w:jc w:val="both"/>
      </w:pPr>
      <w:r w:rsidRPr="00DD7256">
        <w:rPr>
          <w:rFonts w:ascii="Arial" w:eastAsia="Times New Roman" w:hAnsi="Arial" w:cs="Arial"/>
          <w:sz w:val="20"/>
          <w:szCs w:val="20"/>
          <w:lang w:eastAsia="es-AR"/>
        </w:rPr>
        <w:t>Si faltaren sin causa justificada a más del VEINTE POR CIENTO (20%) de las reuniones convocadas por el organismo que integraren, en cada semestre calendario.</w:t>
      </w:r>
    </w:p>
    <w:p w:rsidR="00DD7256" w:rsidRPr="00DD7256" w:rsidRDefault="00442966" w:rsidP="007F5D76">
      <w:pPr>
        <w:pStyle w:val="Prrafodelista"/>
        <w:numPr>
          <w:ilvl w:val="0"/>
          <w:numId w:val="3"/>
        </w:numPr>
        <w:ind w:left="0" w:firstLine="0"/>
        <w:jc w:val="both"/>
      </w:pPr>
      <w:r w:rsidRPr="00DD7256">
        <w:rPr>
          <w:rFonts w:ascii="Arial" w:eastAsia="Times New Roman" w:hAnsi="Arial" w:cs="Arial"/>
          <w:sz w:val="20"/>
          <w:szCs w:val="20"/>
          <w:lang w:eastAsia="es-AR"/>
        </w:rPr>
        <w:t>Si desapareciera la representatividad de la entidad o asociación que los hubiere propuesto.</w:t>
      </w:r>
    </w:p>
    <w:p w:rsidR="00DD7256" w:rsidRDefault="00442966" w:rsidP="007F5D76">
      <w:pPr>
        <w:jc w:val="both"/>
        <w:rPr>
          <w:rFonts w:ascii="Arial" w:eastAsia="Times New Roman" w:hAnsi="Arial" w:cs="Arial"/>
          <w:sz w:val="20"/>
          <w:szCs w:val="20"/>
          <w:lang w:eastAsia="es-AR"/>
        </w:rPr>
      </w:pPr>
      <w:r w:rsidRPr="00DD7256">
        <w:rPr>
          <w:rFonts w:ascii="Arial" w:eastAsia="Times New Roman" w:hAnsi="Arial" w:cs="Arial"/>
          <w:sz w:val="20"/>
          <w:szCs w:val="20"/>
          <w:lang w:eastAsia="es-AR"/>
        </w:rPr>
        <w:t>ARTICULO 23.- (Reglamentación del artículo 86) Los representantes sectoriales titulares y suplentes de los empleadores y trabajadores ante la Comisión Nacional de Trabajo Agrario (C.N.T.A.), las Comisiones Asesoras Regionales (C.A.R.) y de las unidades y sub-unidades regionales de negociación dependientes de las mismas conformadas por la Comisión Nacional de Trabajo Agrario (C.N.T.A.), no podrán ejercer simultáneamente cargos públicos. En caso de que el nombramiento se produjere durante el curso de sus mandatos deberán optar dentro del término de DIEZ (10) días y, en su caso, la entidad cuya representación ejerza deberá proponer un reemplazante en el curso de los DIEZ (10) días subsiguientes.</w:t>
      </w:r>
    </w:p>
    <w:p w:rsidR="00DD7256" w:rsidRDefault="00442966" w:rsidP="007F5D76">
      <w:pPr>
        <w:jc w:val="both"/>
        <w:rPr>
          <w:rFonts w:ascii="Arial" w:eastAsia="Times New Roman" w:hAnsi="Arial" w:cs="Arial"/>
          <w:sz w:val="20"/>
          <w:szCs w:val="20"/>
          <w:lang w:eastAsia="es-AR"/>
        </w:rPr>
      </w:pPr>
      <w:r w:rsidRPr="00DD7256">
        <w:rPr>
          <w:rFonts w:ascii="Arial" w:eastAsia="Times New Roman" w:hAnsi="Arial" w:cs="Arial"/>
          <w:sz w:val="20"/>
          <w:szCs w:val="20"/>
          <w:lang w:eastAsia="es-AR"/>
        </w:rPr>
        <w:t>ARTICULO 24.- (Reglamentación del artículo 86) Los representantes de los organismos estatales ante la Comisión Nacional de Trabajo Agrario (C.N.T.A.), las Comisiones Asesoras Regionales (C.A.R.) y de las unidades y sub-unidades regionales de negociación dependientes de las mismas conformadas por la Comisión Nacional de Trabajo Agrario (C.N.T.A.), deberán revistar en dichos organismos. El cese en sus funciones les hará perder la representación, debiéndose proceder a su reemplazo a propuesta del organismo respectivo.</w:t>
      </w:r>
    </w:p>
    <w:p w:rsidR="00DD7256" w:rsidRDefault="00442966" w:rsidP="007F5D76">
      <w:pPr>
        <w:jc w:val="both"/>
        <w:rPr>
          <w:rFonts w:ascii="Arial" w:eastAsia="Times New Roman" w:hAnsi="Arial" w:cs="Arial"/>
          <w:sz w:val="20"/>
          <w:szCs w:val="20"/>
          <w:lang w:eastAsia="es-AR"/>
        </w:rPr>
      </w:pPr>
      <w:r w:rsidRPr="00DD7256">
        <w:rPr>
          <w:rFonts w:ascii="Arial" w:eastAsia="Times New Roman" w:hAnsi="Arial" w:cs="Arial"/>
          <w:sz w:val="20"/>
          <w:szCs w:val="20"/>
          <w:lang w:eastAsia="es-AR"/>
        </w:rPr>
        <w:t>ARTICULO 25.- (Reglamentación del artículo 86) Los representantes sectoriales titulares y suplentes de los empleadores y trabajadores ante la Comisión Nacional de Trabajo Agrario (C.N.T.A.), las Comisiones Asesoras Regionales (C.A.R.) y de las unidades y sub-unidades regionales de negociación dependientes de las mismas conformadas por la Comisión Nacional de Trabajo Agrario (C.N.T.A.), no percibirán suma alguna en carácter de retribución, remuneración o viáticos por parte del Estado Nacional.</w:t>
      </w:r>
    </w:p>
    <w:p w:rsidR="00DD7256" w:rsidRDefault="00442966" w:rsidP="007F5D76">
      <w:pPr>
        <w:jc w:val="both"/>
        <w:rPr>
          <w:rFonts w:ascii="Arial" w:eastAsia="Times New Roman" w:hAnsi="Arial" w:cs="Arial"/>
          <w:sz w:val="20"/>
          <w:szCs w:val="20"/>
          <w:lang w:eastAsia="es-AR"/>
        </w:rPr>
      </w:pPr>
      <w:r w:rsidRPr="00DD7256">
        <w:rPr>
          <w:rFonts w:ascii="Arial" w:eastAsia="Times New Roman" w:hAnsi="Arial" w:cs="Arial"/>
          <w:sz w:val="20"/>
          <w:szCs w:val="20"/>
          <w:lang w:eastAsia="es-AR"/>
        </w:rPr>
        <w:t>Sin perjuicio de lo establecido en el párrafo precedente, el MINISTERIO DE TRABAJO, EMPLEO Y SEGURIDAD SOCIAL podrá, mediando solicitud fundada de la Comisión Nacional de Trabajo Agrario (C.N.T.A.), habilitar el pago de viáticos en virtud de razones de estricta necesidad para el desempeño de sus funciones.</w:t>
      </w:r>
    </w:p>
    <w:p w:rsidR="00DD7256" w:rsidRDefault="00442966" w:rsidP="007F5D76">
      <w:pPr>
        <w:jc w:val="both"/>
        <w:rPr>
          <w:rFonts w:ascii="Arial" w:eastAsia="Times New Roman" w:hAnsi="Arial" w:cs="Arial"/>
          <w:sz w:val="20"/>
          <w:szCs w:val="20"/>
          <w:lang w:eastAsia="es-AR"/>
        </w:rPr>
      </w:pPr>
      <w:r w:rsidRPr="00DD7256">
        <w:rPr>
          <w:rFonts w:ascii="Arial" w:eastAsia="Times New Roman" w:hAnsi="Arial" w:cs="Arial"/>
          <w:sz w:val="20"/>
          <w:szCs w:val="20"/>
          <w:lang w:eastAsia="es-AR"/>
        </w:rPr>
        <w:t>ARTICULO 26.- (Reglamentación de los artículos 86 y 95) Para ser designado representante sectorial titular o suplente de los empleadores y de los trabajadores ante la Comisión Nacional de Trabajo Agrario (C.N.T.A.) y las Comisiones Asesoras Regionales (C.A.R.), se requerirá ser mayor de edad, pertenecer a la entidad sectorial y ser propuesto por ésta.</w:t>
      </w:r>
    </w:p>
    <w:p w:rsidR="00DD7256" w:rsidRDefault="00442966" w:rsidP="007F5D76">
      <w:pPr>
        <w:jc w:val="both"/>
        <w:rPr>
          <w:rFonts w:ascii="Arial" w:eastAsia="Times New Roman" w:hAnsi="Arial" w:cs="Arial"/>
          <w:sz w:val="20"/>
          <w:szCs w:val="20"/>
          <w:lang w:eastAsia="es-AR"/>
        </w:rPr>
      </w:pPr>
      <w:r w:rsidRPr="00DD7256">
        <w:rPr>
          <w:rFonts w:ascii="Arial" w:eastAsia="Times New Roman" w:hAnsi="Arial" w:cs="Arial"/>
          <w:sz w:val="20"/>
          <w:szCs w:val="20"/>
          <w:lang w:eastAsia="es-AR"/>
        </w:rPr>
        <w:t>ARTICULO 27.- (Reglamentación del artículo 88) El presupuesto que se le asigne al área de coordinación que cumpla las tareas de asistencia legal y técnico administrativa de la Comisión Nacional de Trabajo Agrario (C.N.T.A.), deberá destinarse al cumplimento de las atribuciones conferidas y a encarar las acciones a su cargo.</w:t>
      </w:r>
    </w:p>
    <w:p w:rsidR="002A451F" w:rsidRDefault="00442966" w:rsidP="007F5D76">
      <w:pPr>
        <w:jc w:val="both"/>
      </w:pPr>
      <w:r w:rsidRPr="00DD7256">
        <w:rPr>
          <w:rFonts w:ascii="Arial" w:eastAsia="Times New Roman" w:hAnsi="Arial" w:cs="Arial"/>
          <w:sz w:val="20"/>
          <w:szCs w:val="20"/>
          <w:lang w:eastAsia="es-AR"/>
        </w:rPr>
        <w:t>ARTICULO 28.- (Reglamentación del artículo 89 inciso d)) La Comisión Nacional de Trabajo Agrario (C.N.T.A.) deberá dictar las resoluciones por las cuales establezca las modalidades especiales y las condiciones de trabajo generales de las distintas actividades temporarias y sus respectivas remuneraciones con una antelación no menor a TREINTA (30) días al comienzo de tales actividades. A ese efecto las Comisiones Asesoras Regionales (C.A.R.) formularán sus propuestas con suficiente anticipación y de conformidad a lo que establezca la Comisión Nacional de Trabajo Agrario (C.N.T.A.).</w:t>
      </w:r>
      <w:bookmarkEnd w:id="0"/>
    </w:p>
    <w:sectPr w:rsidR="002A45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77DA9"/>
    <w:multiLevelType w:val="hybridMultilevel"/>
    <w:tmpl w:val="4C84F5D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50B20383"/>
    <w:multiLevelType w:val="hybridMultilevel"/>
    <w:tmpl w:val="B31A834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59921160"/>
    <w:multiLevelType w:val="hybridMultilevel"/>
    <w:tmpl w:val="7D7ECAA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966"/>
    <w:rsid w:val="002A451F"/>
    <w:rsid w:val="002F3326"/>
    <w:rsid w:val="00442966"/>
    <w:rsid w:val="007F5D76"/>
    <w:rsid w:val="00DD725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49303B-FD25-4FBD-BEAA-870D30CD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72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94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3214</Words>
  <Characters>17683</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Ministerio de Trabajo, Empleo y Seguridad Social</Company>
  <LinksUpToDate>false</LinksUpToDate>
  <CharactersWithSpaces>20856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Romina Maria Di Filippo</dc:creator>
  <cp:keywords/>
  <dc:description/>
  <cp:lastModifiedBy>Romina Maria Di Filippo</cp:lastModifiedBy>
  <cp:revision>4</cp:revision>
  <dcterms:created xsi:type="dcterms:W3CDTF">2015-04-01T13:26:00Z</dcterms:created>
  <dcterms:modified xsi:type="dcterms:W3CDTF">2015-04-01T15:20:00Z</dcterms:modified>
</cp:coreProperties>
</file>