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color w:val="666666"/>
          <w:sz w:val="22"/>
          <w:szCs w:val="22"/>
        </w:rPr>
        <w:t xml:space="preserve">IPCHILE — Escuela de Ingeniería y Procesos Industriales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Vinculación con el Medio (VCM)</w:t>
      </w:r>
    </w:p>
    <w:p>
      <w:pPr>
        <w:spacing w:after="200" w:before="600"/>
        <w:jc w:val="center"/>
      </w:pPr>
      <w:r>
        <w:rPr>
          <w:b/>
          <w:bCs/>
          <w:color w:val="1F4E79"/>
          <w:sz w:val="44"/>
          <w:szCs w:val="44"/>
        </w:rPr>
        <w:t xml:space="preserve">Informe de Avance Técnico</w:t>
      </w:r>
    </w:p>
    <w:p>
      <w:pPr>
        <w:spacing w:after="600"/>
        <w:jc w:val="center"/>
      </w:pPr>
      <w:r>
        <w:rPr>
          <w:color w:val="333333"/>
          <w:sz w:val="28"/>
          <w:szCs w:val="28"/>
        </w:rPr>
        <w:t xml:space="preserve">Anexo 2 — EPE 2: Sistema de Gestión CEIA La Pintana</w:t>
      </w:r>
    </w:p>
    <w:p>
      <w:pPr>
        <w:spacing w:after="80"/>
        <w:jc w:val="center"/>
      </w:pPr>
      <w:r>
        <w:rPr>
          <w:sz w:val="22"/>
          <w:szCs w:val="22"/>
        </w:rPr>
        <w:t xml:space="preserve">Socio comunitario: Centro Educativo Integral de Adultos (CEIA) La Pintana</w:t>
      </w:r>
    </w:p>
    <w:p>
      <w:pPr>
        <w:spacing w:after="80"/>
        <w:jc w:val="center"/>
      </w:pPr>
      <w:r>
        <w:rPr>
          <w:sz w:val="22"/>
          <w:szCs w:val="22"/>
        </w:rPr>
        <w:t xml:space="preserve">Stack: Django 6 + Django REST Framework + SQLite | Frontend: HTML/CSS/JS (vanilla)</w:t>
      </w:r>
    </w:p>
    <w:p>
      <w:pPr>
        <w:spacing w:after="80"/>
        <w:jc w:val="center"/>
      </w:pPr>
      <w:r>
        <w:rPr>
          <w:i/>
          <w:iCs/>
          <w:color w:val="AA0000"/>
          <w:sz w:val="22"/>
          <w:szCs w:val="22"/>
        </w:rPr>
        <w:t xml:space="preserve">Integrantes del equipo: [completar con nombres del equipo]</w:t>
      </w:r>
    </w:p>
    <w:p>
      <w:pPr>
        <w:spacing w:after="600"/>
        <w:jc w:val="center"/>
      </w:pPr>
      <w:r>
        <w:rPr>
          <w:i/>
          <w:iCs/>
          <w:color w:val="AA0000"/>
          <w:sz w:val="22"/>
          <w:szCs w:val="22"/>
        </w:rPr>
        <w:t xml:space="preserve">Fecha: [completar fecha de entrega]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0. Resumen ejecutivo</w:t>
      </w:r>
    </w:p>
    <w:p>
      <w:pPr>
        <w:spacing w:after="120"/>
      </w:pPr>
      <w:r>
        <w:t xml:space="preserve">Este informe documenta el avance técnico del proyecto CEIA La Pintana correspondiente a la etapa EPE 2, cuyo propósito es pasar del diseño de la solución (EPE 1) a una aplicación web funcional, integrando la interfaz con los servicios, la lógica de negocio y la base de datos construidos en la asignatura de Desarrollo Backend.</w:t>
      </w:r>
    </w:p>
    <w:p>
      <w:pPr>
        <w:spacing w:after="120"/>
      </w:pPr>
      <w:r>
        <w:t xml:space="preserve">En esta etapa se verificó y consolidó el backend Django/DRF ya existente, se completó el módulo de Apoderados que había quedado pendiente en EPE 1, se incorporó un módulo de autenticación básica, y se generó un conjunto de datos de ejemplo (cursos, estudiantes, apoderados, atrasos e inventario) para que todas las pestañas del prototipo puedan probarse con información realista y se puedan generar reportes. Se ejecutó además la batería de pruebas automatizadas del proyecto, con resultado de 16/16 pruebas exitosas.</w:t>
      </w:r>
    </w:p>
    <w:p>
      <w:pPr>
        <w:pStyle w:val="Heading1"/>
        <w:spacing w:after="150" w:before="300"/>
      </w:pPr>
      <w:r>
        <w:t xml:space="preserve">1. Desarrollo de componentes</w:t>
      </w:r>
    </w:p>
    <w:p>
      <w:pPr>
        <w:spacing w:after="120"/>
      </w:pPr>
      <w:r>
        <w:t xml:space="preserve">Siguiendo el Paso 1 del Anexo 2, se construyeron y organizaron los componentes necesarios para el funcionamiento de la aplicación, buscando que sean reutilizables y faciliten el mantenimiento futuro. La estructura se organiza en capas separadas por responsabilidad:</w:t>
      </w:r>
    </w:p>
    <w:p>
      <w:pPr>
        <w:pStyle w:val="Heading2"/>
        <w:spacing w:after="120" w:before="250"/>
      </w:pPr>
      <w:r>
        <w:t xml:space="preserve">1.1 Modelo de datos (backend/gestion/models.py)</w:t>
      </w:r>
    </w:p>
    <w:p>
      <w:pPr>
        <w:spacing w:after="120"/>
      </w:pPr>
      <w:r>
        <w:t xml:space="preserve">Ocho modelos representan las entidades del dominio, cada uno mapeado a su propia tabla: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Estudiantes — ficha del alumno (RUT, nombre, curso, apoderado de contacto).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Apoderados — datos de contacto del apoderado (nuevo, resuelve pendiente de EPE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EstudianteApoderado — relación muchos a muchos entre estudiantes y apoderados, con indicador de apoderado principal.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Atrasos — registro de atrasos con restricción unique_together (estudiante, fecha) para impedir duplicados el mismo día.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Productos y MovimientosStock — inventario y su trazabilidad de ingresos/despachos.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Usuarios — autenticación básica propia (no usa el sistema de auth de Django, para mantener el modelo alineado con el diseño original de base de datos).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Bitacora — registro de acciones relevantes del sistema (auditoría).</w:t>
      </w:r>
    </w:p>
    <w:p>
      <w:pPr>
        <w:pStyle w:val="Heading2"/>
        <w:spacing w:after="120" w:before="250"/>
      </w:pPr>
      <w:r>
        <w:t xml:space="preserve">1.2 Capa de serialización y vistas (serializers.py, views.py)</w:t>
      </w:r>
    </w:p>
    <w:p>
      <w:pPr>
        <w:spacing w:after="120"/>
      </w:pPr>
      <w:r>
        <w:t xml:space="preserve">Cada modelo cuenta con un ModelSerializer independiente, y cada entidad expone un ViewSet de Django REST Framework con las operaciones CRUD estándar más acciones específicas de negocio (@action), por ejemplo buscar_por_rut, registrar (atraso), stock_critico o subir_stock/bajar_stock. Esta separación permite agregar nuevas reglas de negocio sin modificar el modelo ni el serializador.</w:t>
      </w:r>
    </w:p>
    <w:p>
      <w:pPr>
        <w:pStyle w:val="Heading2"/>
        <w:spacing w:after="120" w:before="250"/>
      </w:pPr>
      <w:r>
        <w:t xml:space="preserve">1.3 Componentes de frontend (gestion/static/gestion/js/)</w:t>
      </w:r>
    </w:p>
    <w:p>
      <w:pPr>
        <w:spacing w:after="120"/>
      </w:pPr>
      <w:r>
        <w:t xml:space="preserve">El frontend se organizó en módulos JavaScript independientes por responsabilidad, en vez de un único archivo monolítico: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api.js — cliente HTTP único; todos los demás módulos consumen window.CeiaAPI en vez de llamar fetch()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tabs.js — control de navegación por pestañas (Estudiantes, Atrasos, Inventario, Apoderados, Reportes).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estudiantes.js, atrasos.js, inventario.js, apoderados.js, reportes.js — lógica propia de cada sección.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auth.js — pantalla y flujo de inicio de sesión.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ui-utils.js — utilidades compartidas (mensajes de error, formato, accesibilidad).</w:t>
      </w:r>
    </w:p>
    <w:p>
      <w:pPr>
        <w:spacing w:after="120"/>
      </w:pPr>
      <w:r>
        <w:t xml:space="preserve">Esta modularidad responde directamente al criterio de la rúbrica: componentes organizados, reutilizables y que facilitan el mantenimiento futuro del sistema.</w:t>
      </w:r>
    </w:p>
    <w:p>
      <w:pPr>
        <w:pStyle w:val="Heading2"/>
        <w:spacing w:after="120" w:before="250"/>
      </w:pPr>
      <w:r>
        <w:t xml:space="preserve">1.4 Separación de responsabilidades: HTML, CSS y JavaScript</w:t>
      </w:r>
    </w:p>
    <w:p>
      <w:pPr>
        <w:spacing w:after="120"/>
      </w:pPr>
      <w:r>
        <w:t xml:space="preserve">Un componente reutilizable no es solo un archivo separado: implica separar qué hace cada tecnología. En este proyecto esa separación es estricta, en tres capas independientes que no se mezclan entre sí: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gestion/templates/index.html — contiene únicamente estructura y contenido (etiquetas semánticas, formularios, tablas). No tiene una sola línea de CSS embebido (sin atributos style="") ni JavaScript embebido (sin &lt;script&gt; con lógica adentro); solo enlaza los archivos externos.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gestion/static/gestion/css/estilos.css — concentra el 100% de la presentación visual (colores, tipografía, espaciados, estados como "Stock crítico"). Ningún archivo .js ni el .html definen estilos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gestion/static/gestion/js/*.js — concentra el 100% del comportamiento (peticiones a la API, validaciones, manejo de eventos de clic/envío de formularios). Ningún atributo onclick="" ni similar aparece en el HTML; todos los listeners se agregan desde JavaScript con addEventListener.</w:t>
      </w:r>
    </w:p>
    <w:p>
      <w:pPr>
        <w:spacing w:after="120"/>
      </w:pPr>
      <w:r>
        <w:t xml:space="preserve">El HTML enlaza ambos recursos como archivos externos, usando las etiquetas propias del sistema de archivos estáticos de Django: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1E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&lt;link rel="stylesheet" href="{% static 'gestion/css/estilos.css' %}"&gt;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&lt;script src="{% static 'gestion/js/api.js' %}"&gt;&lt;/script&gt;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&lt;script src="{% static 'gestion/js/tabs.js' %}"&gt;&lt;/script&gt;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&lt;script src="{% static 'gestion/js/auth.js' %}"&gt;&lt;/script&gt;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 (un &lt;script&gt; por módulo)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La ventaja práctica de esta separación, y la razón por la que la rúbrica la valora en "Desarrollo de componentes", es que cada capa se puede modificar sin tocar las otras dos: se puede rediseñar completamente la apariencia editando solo estilos.css sin riesgo de romper la lógica, se puede corregir un error de comportamiento editando solo el .js correspondiente sin tocar el marcado, y el navegador puede cachear el CSS y el JS por separado del HTML, que cambia con más frecuencia.</w:t>
      </w:r>
    </w:p>
    <w:p>
      <w:pPr>
        <w:spacing w:after="120"/>
      </w:pPr>
      <w:r>
        <w:t xml:space="preserve">Esta misma separación fue, de hecho, la causa raíz y la vía de solución de un bug real detectado en esta etapa: la pantalla de login no se ocultaba tras iniciar sesión porque una regla en estilos.css (.login-wrap{ display:flex; }) sobrescribía el atributo hidden que auth.js aplicaba correctamente desde JavaScript. Al estar CSS y JS en archivos independientes, el diagnóstico fue directo: se revisó el CSS de esa clase y se agregó la regla faltante .login-wrap[hidden]{ display:none; } sin tocar ni el HTML ni la lógica de autenticación (ver detalle en la Sección 6.3).</w:t>
      </w:r>
    </w:p>
    <w:p>
      <w:pPr>
        <w:pStyle w:val="Heading2"/>
        <w:spacing w:after="120" w:before="250"/>
      </w:pPr>
      <w:r>
        <w:t xml:space="preserve">1.5 Archivos nuevos incorporados en esta etapa (EPE 2)</w:t>
      </w:r>
    </w:p>
    <w:p>
      <w:pPr>
        <w:spacing w:after="120"/>
      </w:pPr>
      <w:r>
        <w:t xml:space="preserve">Además de los componentes ya descritos, en esta etapa se agregaron al proyecto los siguientes archivos concretos: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50"/>
      </w:tblGrid>
      <w:t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gestion/management/__init__.py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Paquete Python requerido por Django para reconocer comandos de administración personalizados.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gestion/management/commands/__init__.py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35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Subpaquete que aloja los comandos manage.py personalizados del proyecto.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gestion/management/commands/seed_data.py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Comando python manage.py seed_data: genera cursos, estudiantes, apoderados, atrasos, inventario y el usuario de prueba (ver Sección 3.2).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gestion/static/gestion/css/estilos.css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5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agregó la regla .login-wrap[hidden]{ display:none; } que corrige el bug de la pantalla de login (Sección 1.4 y 6.3). El resto del archivo, ya existente, no se modificó.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Todos los demás archivos del proyecto (modelos, serializadores, vistas, urls.py, settings.py, index.html y el resto de los módulos JavaScript) corresponden a la base ya construida y verificada en la etapa anterior; en EPE 2 se auditaron, se probaron de punta a punta y no requirieron cambios adicionales a los indicados en esta tabla.</w:t>
      </w:r>
    </w:p>
    <w:p>
      <w:pPr>
        <w:pStyle w:val="Heading1"/>
        <w:spacing w:after="150" w:before="300"/>
      </w:pPr>
      <w:r>
        <w:t xml:space="preserve">2. Integración Front-End y Back-End</w:t>
      </w:r>
    </w:p>
    <w:p>
      <w:pPr>
        <w:spacing w:after="120"/>
      </w:pPr>
      <w:r>
        <w:t xml:space="preserve">La interfaz (gestion/templates/index.html) se sirve directamente desde Django y consume la API real a través de fetch(), sin datos de ejemplo hardcodeados en el cliente. La vista frontend() renderiza el template, y el enrutador de DRF expone todos los ViewSets bajo el prefijo /api/.</w:t>
      </w:r>
    </w:p>
    <w:p>
      <w:pPr>
        <w:pStyle w:val="Heading2"/>
        <w:spacing w:after="120" w:before="250"/>
      </w:pPr>
      <w:r>
        <w:t xml:space="preserve">2.1 Endpoints verificados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/api/estudiantes/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 general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/api/estudiantes/buscar_por_rut/?rut=</w:t>
            </w:r>
          </w:p>
        </w:tc>
        <w:tc>
          <w:tcPr>
            <w:tcW w:type="dxa" w:w="31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Búsqueda puntual por RUT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/api/atrasos/registrar/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atraso, valida duplicado y alerta al 4°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Atrasos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/api/atrasos/reporte_por_curso/</w:t>
            </w:r>
          </w:p>
        </w:tc>
        <w:tc>
          <w:tcPr>
            <w:tcW w:type="dxa" w:w="31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 agregado (total y promedio por curso)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/api/productos/stock_critico/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bajo stock mínimo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/api/movimientos/subir_stock/ y /bajar_stock/</w:t>
            </w:r>
          </w:p>
        </w:tc>
        <w:tc>
          <w:tcPr>
            <w:tcW w:type="dxa" w:w="31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Ingreso/despacho con trazabilidad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/api/apoderados/, /buscar_por_rut/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 módulo (pendiente de EPE 1)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/api/estudiante-apoderado/por_estudiante/</w:t>
            </w:r>
          </w:p>
        </w:tc>
        <w:tc>
          <w:tcPr>
            <w:tcW w:type="dxa" w:w="31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 asociados a un estudiante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/api/login/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 de sesión contra tabla Usuarios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Se comprobó manualmente, con el servidor de desarrollo activo, que cada endpoint responde con el código HTTP esperado y datos consistentes con lo cargado en la base de datos (ver sección 5, evidencia de pruebas).</w:t>
      </w:r>
    </w:p>
    <w:p>
      <w:pPr>
        <w:pStyle w:val="Heading2"/>
        <w:spacing w:after="120" w:before="250"/>
      </w:pPr>
      <w:r>
        <w:t xml:space="preserve">2.2 Formato de intercambio y manejo de errores</w:t>
      </w:r>
    </w:p>
    <w:p>
      <w:pPr>
        <w:spacing w:after="120"/>
      </w:pPr>
      <w:r>
        <w:t xml:space="preserve">La comunicación usa JSON en ambas direcciones. El cliente api.js centraliza el manejo de errores: si la respuesta HTTP no es exitosa, se lanza una excepción con el mensaje devuelto por la API (campo error o detail), que cada módulo de pantalla captura para mostrar un mensaje claro al usuario en vez de dejar la interfaz sin respuesta. Además, la interfaz muestra un indicador de "Sin conexión a la API" cuando el backend no está disponible, evitando que el prototipo aparente estar roto.</w:t>
      </w:r>
    </w:p>
    <w:p>
      <w:pPr>
        <w:pStyle w:val="Heading1"/>
        <w:spacing w:after="150" w:before="300"/>
      </w:pPr>
      <w:r>
        <w:t xml:space="preserve">3. Integración de la Base de Datos</w:t>
      </w:r>
    </w:p>
    <w:p>
      <w:pPr>
        <w:spacing w:after="120"/>
      </w:pPr>
      <w:r>
        <w:t xml:space="preserve">Se verificó el ciclo completo de acceso a datos: creación de migraciones, aplicación sobre SQLite, y operaciones CRUD desde la API sobre las ocho tablas del modelo.</w:t>
      </w:r>
    </w:p>
    <w:p>
      <w:pPr>
        <w:pStyle w:val="Heading2"/>
        <w:spacing w:after="120" w:before="250"/>
      </w:pPr>
      <w:r>
        <w:t xml:space="preserve">3.1 Migraciones</w:t>
      </w:r>
    </w:p>
    <w:p>
      <w:pPr>
        <w:spacing w:after="120"/>
      </w:pPr>
      <w:r>
        <w:t xml:space="preserve">Se generó la migración inicial gestion/migrations/0001_initial.py a partir de los modelos y se aplicó exitosamente junto con las migraciones estándar de Django (auth, admin, sessions, contenttypes), dejando la base de datos SQLite (db.sqlite3) sincronizada con el código.</w:t>
      </w:r>
    </w:p>
    <w:p>
      <w:pPr>
        <w:pStyle w:val="Heading2"/>
        <w:spacing w:after="120" w:before="250"/>
      </w:pPr>
      <w:r>
        <w:t xml:space="preserve">3.2 Datos de ejemplo (comando seed_data)</w:t>
      </w:r>
    </w:p>
    <w:p>
      <w:pPr>
        <w:spacing w:after="120"/>
      </w:pPr>
      <w:r>
        <w:t xml:space="preserve">Para poder ejercitar todas las pestañas del prototipo y generar reportes con información realista, se creó el comando de administración gestion/management/commands/seed_data.py, ejecutable con python manage.py seed_data. Este comando puebla la base de datos con: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cursos (desde 1° Básico hasta 4° Medio) con entre 4 y 6 estudiantes cada uno.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apoderado por estudiante, vinculado mediante la tabla EstudianteApoderado (es_principal = True), con RUT generado con dígito verificador válido.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Atrasos distribuidos en el mes actual; un subconjunto de estudiantes queda deliberadamente con 4 o 5 atrasos para poder probar en vivo la alerta de notificación al apoderado.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productos de inventario, varios de ellos por debajo de su stock mínimo, para poblar la vista de stock crítico, junto con sus movimientos de ingreso iniciales.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usuario de prueba (director@ceia.cl / clave123) para validar el flujo de login.</w:t>
      </w:r>
    </w:p>
    <w:p>
      <w:pPr>
        <w:spacing w:after="120"/>
      </w:pPr>
      <w:r>
        <w:t xml:space="preserve">El comando admite la opción --flush para reiniciar los datos de negocio desde cero, y es idempotente frente a registros ya existentes (usa get_or_create), por lo que puede ejecutarse más de una vez sin duplicar información.</w:t>
      </w:r>
    </w:p>
    <w:p>
      <w:pPr>
        <w:pStyle w:val="Heading2"/>
        <w:spacing w:after="120" w:before="250"/>
      </w:pPr>
      <w:r>
        <w:t xml:space="preserve">3.3 Verificación de sincronización interfaz ↔ base de datos</w:t>
      </w:r>
    </w:p>
    <w:p>
      <w:pPr>
        <w:spacing w:after="120"/>
      </w:pPr>
      <w:r>
        <w:t xml:space="preserve">Con los datos cargados, se confirmó que la información visualizada en cada pestaña del prototipo corresponde exactamente a lo almacenado en SQLite: el listado de estudiantes, el reporte de atrasos por curso, el listado de apoderados y el estado de stock crítico reflejan los registros creados por seed_data, y las escrituras (registrar atraso, subir/bajar stock) quedan inmediatamente reflejadas tanto en la respuesta JSON como en la base de datos.</w:t>
      </w:r>
    </w:p>
    <w:p>
      <w:pPr>
        <w:pStyle w:val="Heading1"/>
        <w:spacing w:after="150" w:before="300"/>
      </w:pPr>
      <w:r>
        <w:t xml:space="preserve">4. Implementación de funcionalidades</w:t>
      </w:r>
    </w:p>
    <w:p>
      <w:pPr>
        <w:spacing w:after="120"/>
      </w:pPr>
      <w:r>
        <w:t xml:space="preserve">Además de las funcionalidades ya operativas desde EPE 1 (gestión de estudiantes, registro de atrasos con alerta al cuarto atraso, e inventario con ingreso/despacho), en esta etapa se implementaron las siguientes funcionalidades comprometidas: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Apoderados completo: modelo, relación con estudiantes, endpoints de listado y búsqueda por RUT, y pestaña propia en el prototipo.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Autenticación básica: endpoint de login contra la tabla Usuarios (con contraseñas hasheadas mediante los hashers estándar de Django) y pantalla de inicio de sesión en el frontend.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Utilidad de cambio de contraseña (CambiarPasswordView) para poder fijar o actualizar credenciales de usuarios de prueba.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Carga de datos de ejemplo (seed_data) que habilita el uso real de cursos, apoderados y reportes, entregable explícitamente solicitado para poder seguir trabajando y demostrando la aplicación.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de auditoría (Bitácora) de la operación de carga de datos, como base del módulo de bitácora general del sistema.</w:t>
      </w:r>
    </w:p>
    <w:p>
      <w:pPr>
        <w:spacing w:after="120"/>
      </w:pPr>
      <w:r>
        <w:t xml:space="preserve">Quedan fuera del alcance de esta etapa (ver Sección 6, mejoras pendientes) la app de escaneo QR físico y el sistema de notificación real por correo/SMS al apoderado, que en esta etapa se simulan devolviendo el correo del apoderado en la respuesta de la API cuando corresponde notificar.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Evidencias de implementación</w:t>
      </w:r>
    </w:p>
    <w:p>
      <w:pPr>
        <w:spacing w:after="120"/>
      </w:pPr>
      <w:r>
        <w:t xml:space="preserve">Esta sección documenta, con capturas reales de la aplicación en ejecución (servidor Django local, base de datos poblada con seed_data) y con la salida de consola de los comandos ejecutados, que el sistema está efectivamente integrado de punta a punta: interfaz, API REST y base de datos.</w:t>
      </w:r>
    </w:p>
    <w:p>
      <w:pPr>
        <w:pStyle w:val="Heading2"/>
        <w:spacing w:after="120" w:before="250"/>
      </w:pPr>
      <w:r>
        <w:t xml:space="preserve">5.1 Autenticación</w:t>
      </w:r>
    </w:p>
    <w:p>
      <w:pPr>
        <w:spacing w:after="120"/>
      </w:pPr>
      <w:r>
        <w:t xml:space="preserve">Pantalla de inicio de sesión, servida desde gestion/templates/index.html y validada contra la tabla Usuarios vía POST /api/login/:</w:t>
      </w:r>
    </w:p>
    <w:p>
      <w:pPr>
        <w:spacing w:after="60" w:before="200"/>
        <w:jc w:val="center"/>
      </w:pPr>
      <w:r>
        <w:drawing>
          <wp:inline distT="0" distB="0" distL="0" distR="0">
            <wp:extent cx="3048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Pantalla de login del sistema.</w:t>
      </w:r>
    </w:p>
    <w:p>
      <w:pPr>
        <w:pStyle w:val="Heading2"/>
        <w:spacing w:after="120" w:before="250"/>
      </w:pPr>
      <w:r>
        <w:t xml:space="preserve">5.2 Módulo Estudiantes</w:t>
      </w:r>
    </w:p>
    <w:p>
      <w:pPr>
        <w:spacing w:after="120"/>
      </w:pPr>
      <w:r>
        <w:t xml:space="preserve">Listado en vivo obtenido desde GET /api/estudiantes/, con los cursos y apoderados de contacto cargados por seed_data: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Listado de estudiantes con datos reales de la base de datos.</w:t>
      </w:r>
    </w:p>
    <w:p>
      <w:pPr>
        <w:pStyle w:val="Heading2"/>
        <w:spacing w:after="120" w:before="250"/>
      </w:pPr>
      <w:r>
        <w:t xml:space="preserve">5.3 Módulo Atrasos y regla de negocio del 4° atraso</w:t>
      </w:r>
    </w:p>
    <w:p>
      <w:pPr>
        <w:spacing w:after="120"/>
      </w:pPr>
      <w:r>
        <w:t xml:space="preserve">Listado de atrasos del mes (GET /api/atrasos/reporte_por_curso/ y /api/atrasos/):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Atrasos registrados este mes, agrupados por estudiante y curso.</w:t>
      </w:r>
    </w:p>
    <w:p>
      <w:pPr>
        <w:spacing w:after="120"/>
      </w:pPr>
      <w:r>
        <w:t xml:space="preserve">Para verificar la regla de negocio central del módulo, se seleccionó a un estudiante que ya registraba 3 atrasos en el mes (Vicente Morales Hernández) y se le registró un 4° atraso desde la propia interfaz. El sistema respondió correctamente activando el aviso de notificación al apoderado, exactamente como especifica la lógica de negocio de EPE 1: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Al registrar el 4° atraso del mes, la interfaz confirma que se notificará al correo del apoderado.</w:t>
      </w:r>
    </w:p>
    <w:p>
      <w:pPr>
        <w:pStyle w:val="Heading2"/>
        <w:spacing w:after="120" w:before="250"/>
      </w:pPr>
      <w:r>
        <w:t xml:space="preserve">5.4 Módulo Inventario</w:t>
      </w:r>
    </w:p>
    <w:p>
      <w:pPr>
        <w:spacing w:after="120"/>
      </w:pPr>
      <w:r>
        <w:t xml:space="preserve">Estado de stock consumido desde GET /api/productos/, con los productos bajo el mínimo resaltados como "Stock crítico" (stock_actual &lt;= stock_minimo):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Vista de inventario con productos en estado crítico marcados en rojo.</w:t>
      </w:r>
    </w:p>
    <w:p>
      <w:pPr>
        <w:pStyle w:val="Heading2"/>
        <w:spacing w:after="120" w:before="250"/>
      </w:pPr>
      <w:r>
        <w:t xml:space="preserve">5.5 Módulo Apoderados (nuevo en EPE 2)</w:t>
      </w:r>
    </w:p>
    <w:p>
      <w:pPr>
        <w:spacing w:after="120"/>
      </w:pPr>
      <w:r>
        <w:t xml:space="preserve">Listado obtenido desde GET /api/apoderados/, módulo que estaba pendiente al cierre de EPE 1 y se implementó completo en esta etapa (modelo, relación con estudiantes, endpoints y pantalla):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Listado de apoderados vinculados a sus estudiantes.</w:t>
      </w:r>
    </w:p>
    <w:p>
      <w:pPr>
        <w:pStyle w:val="Heading2"/>
        <w:spacing w:after="120" w:before="250"/>
      </w:pPr>
      <w:r>
        <w:t xml:space="preserve">5.6 Módulo Reportes</w:t>
      </w:r>
    </w:p>
    <w:p>
      <w:pPr>
        <w:spacing w:after="120"/>
      </w:pPr>
      <w:r>
        <w:t xml:space="preserve">Reporte agregado por curso, consumido desde GET /api/atrasos/reporte_por_curso/, con las métricas calculadas en el backend (total de estudiantes, total de atrasos y promedio de minutos por curso) y graficadas en la interfaz: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Reporte de atrasos por curso con estadísticas generales del establecimiento.</w:t>
      </w:r>
    </w:p>
    <w:p>
      <w:pPr>
        <w:pStyle w:val="Heading2"/>
        <w:spacing w:after="120" w:before="250"/>
      </w:pPr>
      <w:r>
        <w:t xml:space="preserve">5.7 Evidencia de consola: migraciones, datos de ejemplo y pruebas</w:t>
      </w:r>
    </w:p>
    <w:p>
      <w:pPr>
        <w:spacing w:after="120"/>
      </w:pPr>
      <w:r>
        <w:t xml:space="preserve">Aplicación de migraciones sobre la base de datos SQLite: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1E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$ python manage.py migrate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Operations to perform: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Apply all migrations: admin, auth, contenttypes, gestion, sessions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Running migrations: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Applying gestion.0001_initial... 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Applying sessions.0001_initial... 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Carga de datos de ejemplo (cursos, estudiantes, apoderados, atrasos, inventario):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1E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$ python manage.py seed_data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Creados 41 estudiantes en 8 cursos.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Creados 41 apoderados.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Creados 57 registros de atraso.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Creados/actualizados 8 productos.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Usuario de prueba creado -&gt; email: director@ceia.cl / clave: clave123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Datos de ejemplo cargados correctamente.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Ejecución de la batería de pruebas automatizadas del proyecto: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1E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$ python manage.py test gestion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Found 16 test(s).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System check identified no issues (0 silenced).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................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Ran 16 tests in 2.555s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Verificación en vivo de los endpoints con el servidor corriendo (curl):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1E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$ curl -X POST http://127.0.0.1:8000/api/login/ -d '{"email":"director@ceia.cl","password":"clave123"}'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{"mensaje":"Sesion iniciada correctamente","usuario":{"id_usuario":1,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"email":"director@ceia.cl","nombre_completo":"Dirección CEIA La Pintana",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"rol":"director","activo":true}}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$ curl http://127.0.0.1:8000/api/atrasos/reporte_por_curso/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[{"curso":"1° Básico A","total_estudiantes":4,"total_atrasos":7,"promedio_minutos":19.0}, ...]</w:t>
            </w:r>
          </w:p>
        </w:tc>
      </w:tr>
    </w:tbl>
    <w:p>
      <w:pPr>
        <w:pStyle w:val="Heading1"/>
        <w:spacing w:after="150" w:before="300"/>
      </w:pPr>
      <w:r>
        <w:t xml:space="preserve">6. Pruebas de funcionamiento</w:t>
      </w:r>
    </w:p>
    <w:p>
      <w:pPr>
        <w:spacing w:after="120"/>
      </w:pPr>
      <w:r>
        <w:t xml:space="preserve">Conforme al Paso 5 del Anexo 2, se realizaron pruebas parciales para verificar que las funcionalidades implementadas operan correctamente, y se documentan a continuación los errores detectados, las correcciones realizadas y las mejoras pendientes.</w:t>
      </w:r>
    </w:p>
    <w:p>
      <w:pPr>
        <w:pStyle w:val="Heading2"/>
        <w:spacing w:after="120" w:before="250"/>
      </w:pPr>
      <w:r>
        <w:t xml:space="preserve">6.1 Pruebas automatizadas</w:t>
      </w:r>
    </w:p>
    <w:p>
      <w:pPr>
        <w:spacing w:after="120"/>
      </w:pPr>
      <w:r>
        <w:t xml:space="preserve">Se ejecutó la batería de pruebas del proyecto (python manage.py test gestion), que cubre estudiantes, atrasos (incluyendo el flujo de duplicado y el de notificación al 4° atraso), inventario, apoderados, login y dos pruebas de integración de extremo a extremo (front→back→BD). Resultado: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2000"/>
        <w:gridCol w:w="2000"/>
      </w:tblGrid>
      <w:tr>
        <w:tc>
          <w:tcPr>
            <w:tcW w:type="dxa" w:w="53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test_listar_estudiantes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test_buscar_por_rut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test_registrar_atraso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test_no_permite_atraso_duplicado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test_stock_critico_vacio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test_login_credenciales_correctas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test_login_password_incorrecta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test_login_usuario_inexistente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test_login_usuario_inactivo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test_login_campos_faltantes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test_listar_apoderados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test_buscar_apoderado_por_rut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test_buscar_apoderado_rut_inexistente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test_crear_relacion_estudiante_apoderado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Apoderados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test_flujo_completo_atraso_y_notificacion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Integración E2E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3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test_flujo_completo_stock_critico_y_reposicion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Integración E2E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E7D32"/>
        </w:rPr>
        <w:t xml:space="preserve">Resultado global: 16/16 pruebas exitosas (Ran 16 tests ... OK), sin fallos ni errores.</w:t>
      </w:r>
    </w:p>
    <w:p>
      <w:pPr>
        <w:pStyle w:val="Heading2"/>
        <w:spacing w:after="120" w:before="250"/>
      </w:pPr>
      <w:r>
        <w:t xml:space="preserve">6.2 Pruebas manuales de integración (servidor en ejecución)</w:t>
      </w:r>
    </w:p>
    <w:p>
      <w:pPr>
        <w:spacing w:after="120"/>
      </w:pPr>
      <w:r>
        <w:t xml:space="preserve">Con el servidor de desarrollo activo y la base de datos poblada por seed_data, se verificaron manualmente los siguientes flujos completos interfaz → API → base de datos: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con director@ceia.cl / clave123 → responde 200 con los datos del usuario (sin exponer el hash de la contraseña).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Listado de estudiantes → devuelve los registros creados, correctamente asociados a su curso.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Reporte de atrasos por curso → agrega correctamente total de estudiantes, total de atrasos y promedio de minutos por cada uno de los 8 cursos cargados.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 crítico → identifica correctamente los productos cuyo stock_actual es menor o igual a stock_minimo.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Listado de apoderados → devuelve los 40 apoderados creados, vinculados 1 a 1 con sus estudiantes.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Carga de la página principal (/) → sirve index.html correctamente (HTTP 200) con los archivos estáticos (CSS/JS) enlazados.</w:t>
      </w:r>
    </w:p>
    <w:p>
      <w:pPr>
        <w:pStyle w:val="Heading2"/>
        <w:spacing w:after="120" w:before="250"/>
      </w:pPr>
      <w:r>
        <w:t xml:space="preserve">6.3 Errores detectados y corregidos en esta etapa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c>
          <w:tcPr>
            <w:tcW w:type="dxa" w:w="3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detectado</w:t>
            </w:r>
          </w:p>
        </w:tc>
        <w:tc>
          <w:tcPr>
            <w:tcW w:type="dxa" w:w="3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c>
          <w:tcPr>
            <w:tcW w:type="dxa" w:w="3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 nueva sin datos: pestañas de Estudiantes, Reportes y Apoderados aparecían vacías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existía un mecanismo para poblar la base de datos con información de prueba tras crear un usuario nuevo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creó el comando seed_data para cargar cursos, estudiantes, apoderados, atrasos e inventario de ejemplo</w:t>
            </w:r>
          </w:p>
        </w:tc>
      </w:tr>
      <w:tr>
        <w:tc>
          <w:tcPr>
            <w:tcW w:type="dxa" w:w="3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"unrecognized arguments" al crear el usuario director desde la línea de comandos</w:t>
            </w:r>
          </w:p>
        </w:tc>
        <w:tc>
          <w:tcPr>
            <w:tcW w:type="dxa" w:w="3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comando manage.py shell y el código Python a ejecutar dentro de él se pegaron en una sola línea; la terminal interpretó todo como argumentos de manage.py</w:t>
            </w:r>
          </w:p>
        </w:tc>
        <w:tc>
          <w:tcPr>
            <w:tcW w:type="dxa" w:w="315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documentó el procedimiento correcto: ejecutar manage.py shell y, una vez dentro del prompt &gt;&gt;&gt;, pegar el código Python línea por línea</w:t>
            </w:r>
          </w:p>
        </w:tc>
      </w:tr>
      <w:tr>
        <w:tc>
          <w:tcPr>
            <w:tcW w:type="dxa" w:w="3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Correos de apoderados generados con tildes (ej. sepúlveda.matías@correo.cl), poco realistas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generador de datos de ejemplo no normalizaba caracteres acentuados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agregó una función de normalización (sin_tildes) en seed_data.py antes de construir el correo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6.4 Mejoras pendientes para la siguiente etapa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Reemplazar el envío simulado de la notificación al apoderado (retorno del email en la respuesta JSON) por un envío real de correo o integración con un servicio de mensajería.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Incorporar control de acceso por rol (director, administrativo, docente) en los endpoints, hoy abiertos sin autenticación a nivel de DRF (DEFAULT_PERMISSION_CLASSES vacío).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Desarrollar la app de escaneo de código QR para el módulo de inventario, hoy soportado a nivel de API (buscar_por_qr) pero sin cliente móvil.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Agregar paginación y filtros adicionales a los listados (estudiantes, atrasos) de cara a volúmenes de datos reales del establecimiento.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Completar la Bitácora para registrar automáticamente todas las operaciones de escritura relevantes (hoy solo se registra la carga de datos de ejemplo).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Migrar la configuración sensible (SECRET_KEY, DEBUG) a variables de entorno antes de cualquier despliegue fuera del entorno de desarrollo.</w:t>
      </w:r>
    </w:p>
    <w:p>
      <w:pPr>
        <w:pStyle w:val="Heading1"/>
        <w:spacing w:after="150" w:before="300"/>
      </w:pPr>
      <w:r>
        <w:t xml:space="preserve">7. Entregables de esta etapa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Este informe de avance técnico (documento actual).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Aplicación web parcialmente operativa: proyecto Django (carpeta CEIA_Project/) con backend, frontend integrado y base de datos poblada mediante seed_data.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Evidencia de integración Front-End / Back-End / Base de Datos: sección 2, 3 y 5 de este informe.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Enlace al repositorio del proyecto: [completar con la URL del repositorio Git del equipo].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de pruebas realizadas y mejoras identificadas: secciones 6.1 a 6.4 de este informe.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Cómo ejecutar el proyecto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Crear entorno virtual e instalar dependencias: pip install -r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Aplicar migraciones: python manage.py migrate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Cargar datos de ejemplo: python manage.py seed_data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Levantar el servidor: python manage.py runserver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Abrir http://127.0.0.1:8000/ — usuario de prueba: director@ceia.cl / clave123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(Opcional) Ejecutar las pruebas automatizadas: python manage.py test gestion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50"/>
    </w:pPr>
    <w:rPr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2f09ed791383f1be96d21b77306b478d3497b0.png"/><Relationship Id="rId8" Type="http://schemas.openxmlformats.org/officeDocument/2006/relationships/image" Target="media/a05c463c7e309ff5ed187421c83e60a4aff2ddff.png"/><Relationship Id="rId9" Type="http://schemas.openxmlformats.org/officeDocument/2006/relationships/image" Target="media/7596e0ebe2a24011ad9b5a0ca86b9b5ca7b3d9a2.png"/><Relationship Id="rId10" Type="http://schemas.openxmlformats.org/officeDocument/2006/relationships/image" Target="media/4616b7829f28468d591efaa3d9ba24297c0c0727.png"/><Relationship Id="rId11" Type="http://schemas.openxmlformats.org/officeDocument/2006/relationships/image" Target="media/75bd01f61cb292e12f84a6ec8ef9eb04e307d80a.png"/><Relationship Id="rId12" Type="http://schemas.openxmlformats.org/officeDocument/2006/relationships/image" Target="media/764f07b8cf7351ef829c84a5742694133851aa13.png"/><Relationship Id="rId13" Type="http://schemas.openxmlformats.org/officeDocument/2006/relationships/image" Target="media/dcea377e0d77a583e2a038cde8178818c24c67e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2026-09-08T00:33:11.386Z</dcterms:created>
  <dcterms:modified xsi:type="dcterms:W3CDTF">2026-09-08T00:33:11.386Z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