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0000"/>
          <w:sz w:val="34"/>
          <w:szCs w:val="34"/>
        </w:rPr>
        <w:t xml:space="preserve">EDUCATION PLATFORM</w:t>
      </w:r>
    </w:p>
    <w:p>
      <w:pPr>
        <w:spacing w:after="40"/>
        <w:jc w:val="center"/>
      </w:pPr>
      <w:r>
        <w:rPr>
          <w:i/>
          <w:iCs/>
          <w:color w:val="000000"/>
          <w:sz w:val="22"/>
          <w:szCs w:val="22"/>
        </w:rPr>
        <w:t xml:space="preserve">Home Tutoring &amp; Online Learning Platform — Cameroon</w:t>
      </w:r>
    </w:p>
    <w:p>
      <w:pPr>
        <w:spacing w:after="300"/>
        <w:jc w:val="center"/>
      </w:pPr>
      <w:r>
        <w:rPr>
          <w:color w:val="555555"/>
          <w:sz w:val="18"/>
          <w:szCs w:val="18"/>
        </w:rPr>
        <w:t xml:space="preserve">Version 3 — Full Functional Summary (September 2026)</w:t>
      </w:r>
    </w:p>
    <w:p>
      <w:pPr>
        <w:spacing w:after="300"/>
        <w:jc w:val="center"/>
      </w:pPr>
      <w:r>
        <w:rPr>
          <w:b/>
          <w:bCs/>
          <w:color w:val="000000"/>
          <w:sz w:val="20"/>
          <w:szCs w:val="20"/>
        </w:rPr>
        <w:t xml:space="preserve">✔ Specification globally approved by the client — reference document for development</w:t>
      </w:r>
    </w:p>
    <w:p>
      <w:pPr>
        <w:pStyle w:val="Heading1"/>
        <w:spacing w:after="160" w:before="340"/>
      </w:pPr>
      <w:r>
        <w:rPr>
          <w:b/>
          <w:bCs/>
          <w:color w:val="000000"/>
          <w:sz w:val="28"/>
          <w:szCs w:val="28"/>
        </w:rPr>
        <w:t xml:space="preserve">1. User Roles</w:t>
      </w:r>
    </w:p>
    <w:p>
      <w:pPr>
        <w:pStyle w:val="Heading2"/>
        <w:spacing w:after="110" w:before="220"/>
      </w:pPr>
      <w:r>
        <w:rPr>
          <w:b/>
          <w:bCs/>
          <w:color w:val="000000"/>
          <w:sz w:val="24"/>
          <w:szCs w:val="24"/>
        </w:rPr>
        <w:t xml:space="preserve">1.1 Super Admin</w:t>
      </w:r>
    </w:p>
    <w:p>
      <w:pPr>
        <w:spacing w:after="150" w:line="300"/>
      </w:pPr>
      <w:r>
        <w:rPr>
          <w:color w:val="000000"/>
          <w:sz w:val="22"/>
          <w:szCs w:val="22"/>
        </w:rPr>
        <w:t xml:space="preserve">The Super Admin has global visibility and control over the platform.</w:t>
      </w:r>
    </w:p>
    <w:p>
      <w:pPr>
        <w:pStyle w:val="ListParagraph"/>
        <w:numPr>
          <w:ilvl w:val="0"/>
          <w:numId w:val="2"/>
        </w:numPr>
        <w:spacing w:after="55" w:line="280"/>
      </w:pPr>
      <w:r>
        <w:rPr>
          <w:color w:val="000000"/>
          <w:sz w:val="22"/>
          <w:szCs w:val="22"/>
        </w:rPr>
        <w:t xml:space="preserve">Overall platform management and management of all users</w:t>
      </w:r>
    </w:p>
    <w:p>
      <w:pPr>
        <w:pStyle w:val="ListParagraph"/>
        <w:numPr>
          <w:ilvl w:val="0"/>
          <w:numId w:val="2"/>
        </w:numPr>
        <w:spacing w:after="55" w:line="280"/>
      </w:pPr>
      <w:r>
        <w:rPr>
          <w:color w:val="000000"/>
          <w:sz w:val="22"/>
          <w:szCs w:val="22"/>
        </w:rPr>
        <w:t xml:space="preserve">Management and validation of teachers and their documents</w:t>
      </w:r>
    </w:p>
    <w:p>
      <w:pPr>
        <w:pStyle w:val="ListParagraph"/>
        <w:numPr>
          <w:ilvl w:val="0"/>
          <w:numId w:val="2"/>
        </w:numPr>
        <w:spacing w:after="55" w:line="280"/>
      </w:pPr>
      <w:r>
        <w:rPr>
          <w:color w:val="000000"/>
          <w:sz w:val="22"/>
          <w:szCs w:val="22"/>
        </w:rPr>
        <w:t xml:space="preserve">Creation and management of Admin Staff and Heads of Department</w:t>
      </w:r>
    </w:p>
    <w:p>
      <w:pPr>
        <w:pStyle w:val="ListParagraph"/>
        <w:numPr>
          <w:ilvl w:val="0"/>
          <w:numId w:val="2"/>
        </w:numPr>
        <w:spacing w:after="55" w:line="280"/>
      </w:pPr>
      <w:r>
        <w:rPr>
          <w:color w:val="000000"/>
          <w:sz w:val="22"/>
          <w:szCs w:val="22"/>
        </w:rPr>
        <w:t xml:space="preserve">Management of subjects, levels/classes and platform settings</w:t>
      </w:r>
    </w:p>
    <w:p>
      <w:pPr>
        <w:pStyle w:val="ListParagraph"/>
        <w:numPr>
          <w:ilvl w:val="0"/>
          <w:numId w:val="2"/>
        </w:numPr>
        <w:spacing w:after="55" w:line="280"/>
      </w:pPr>
      <w:r>
        <w:rPr>
          <w:color w:val="000000"/>
          <w:sz w:val="22"/>
          <w:szCs w:val="22"/>
        </w:rPr>
        <w:t xml:space="preserve">Configuration of the commission percentage</w:t>
      </w:r>
    </w:p>
    <w:p>
      <w:pPr>
        <w:pStyle w:val="ListParagraph"/>
        <w:numPr>
          <w:ilvl w:val="0"/>
          <w:numId w:val="2"/>
        </w:numPr>
        <w:spacing w:after="55" w:line="280"/>
      </w:pPr>
      <w:r>
        <w:rPr>
          <w:color w:val="000000"/>
          <w:sz w:val="22"/>
          <w:szCs w:val="22"/>
        </w:rPr>
        <w:t xml:space="preserve">Management of payments, transactions and the escrow system</w:t>
      </w:r>
    </w:p>
    <w:p>
      <w:pPr>
        <w:pStyle w:val="ListParagraph"/>
        <w:numPr>
          <w:ilvl w:val="0"/>
          <w:numId w:val="2"/>
        </w:numPr>
        <w:spacing w:after="55" w:line="280"/>
      </w:pPr>
      <w:r>
        <w:rPr>
          <w:color w:val="000000"/>
          <w:sz w:val="22"/>
          <w:szCs w:val="22"/>
        </w:rPr>
        <w:t xml:space="preserve">Dispute management</w:t>
      </w:r>
    </w:p>
    <w:p>
      <w:pPr>
        <w:pStyle w:val="ListParagraph"/>
        <w:numPr>
          <w:ilvl w:val="0"/>
          <w:numId w:val="2"/>
        </w:numPr>
        <w:spacing w:after="55" w:line="280"/>
      </w:pPr>
      <w:r>
        <w:rPr>
          <w:color w:val="000000"/>
          <w:sz w:val="22"/>
          <w:szCs w:val="22"/>
        </w:rPr>
        <w:t xml:space="preserve">Access to global statistics</w:t>
      </w:r>
    </w:p>
    <w:p>
      <w:pPr>
        <w:pStyle w:val="ListParagraph"/>
        <w:numPr>
          <w:ilvl w:val="0"/>
          <w:numId w:val="2"/>
        </w:numPr>
        <w:spacing w:after="55" w:line="280"/>
      </w:pPr>
      <w:r>
        <w:rPr>
          <w:color w:val="000000"/>
          <w:sz w:val="22"/>
          <w:szCs w:val="22"/>
        </w:rPr>
        <w:t xml:space="preserve">Management of rewards, rankings and the teacher ranking system</w:t>
      </w:r>
    </w:p>
    <w:p>
      <w:pPr>
        <w:pStyle w:val="ListParagraph"/>
        <w:numPr>
          <w:ilvl w:val="0"/>
          <w:numId w:val="2"/>
        </w:numPr>
        <w:spacing w:after="55" w:line="280"/>
      </w:pPr>
      <w:r>
        <w:rPr>
          <w:color w:val="000000"/>
          <w:sz w:val="22"/>
          <w:szCs w:val="22"/>
        </w:rPr>
        <w:t xml:space="preserve">Approval of promotions to Admin Staff</w:t>
      </w:r>
    </w:p>
    <w:p>
      <w:pPr>
        <w:pStyle w:val="Heading2"/>
        <w:spacing w:after="110" w:before="220"/>
      </w:pPr>
      <w:r>
        <w:rPr>
          <w:b/>
          <w:bCs/>
          <w:color w:val="000000"/>
          <w:sz w:val="24"/>
          <w:szCs w:val="24"/>
        </w:rPr>
        <w:t xml:space="preserve">1.2 Admin Staff</w:t>
      </w:r>
    </w:p>
    <w:p>
      <w:pPr>
        <w:pStyle w:val="ListParagraph"/>
        <w:numPr>
          <w:ilvl w:val="0"/>
          <w:numId w:val="2"/>
        </w:numPr>
        <w:spacing w:after="55" w:line="280"/>
      </w:pPr>
      <w:r>
        <w:rPr>
          <w:color w:val="000000"/>
          <w:sz w:val="22"/>
          <w:szCs w:val="22"/>
        </w:rPr>
        <w:t xml:space="preserve">Administrative staff of the platform, with permissions set by the Super Admin</w:t>
      </w:r>
    </w:p>
    <w:p>
      <w:pPr>
        <w:pStyle w:val="ListParagraph"/>
        <w:numPr>
          <w:ilvl w:val="0"/>
          <w:numId w:val="2"/>
        </w:numPr>
        <w:spacing w:after="55" w:line="280"/>
      </w:pPr>
      <w:r>
        <w:rPr>
          <w:color w:val="000000"/>
          <w:sz w:val="22"/>
          <w:szCs w:val="22"/>
        </w:rPr>
        <w:t xml:space="preserve">May be a teacher who has progressed through the ranking system</w:t>
      </w:r>
    </w:p>
    <w:p>
      <w:pPr>
        <w:pStyle w:val="ListParagraph"/>
        <w:numPr>
          <w:ilvl w:val="0"/>
          <w:numId w:val="2"/>
        </w:numPr>
        <w:spacing w:after="55" w:line="280"/>
      </w:pPr>
      <w:r>
        <w:rPr>
          <w:color w:val="000000"/>
          <w:sz w:val="22"/>
          <w:szCs w:val="22"/>
        </w:rPr>
        <w:t xml:space="preserve">Permissions are not necessarily identical to those of the Super Admin</w:t>
      </w:r>
    </w:p>
    <w:p>
      <w:pPr>
        <w:pStyle w:val="Heading2"/>
        <w:spacing w:after="110" w:before="220"/>
      </w:pPr>
      <w:r>
        <w:rPr>
          <w:b/>
          <w:bCs/>
          <w:color w:val="000000"/>
          <w:sz w:val="24"/>
          <w:szCs w:val="24"/>
        </w:rPr>
        <w:t xml:space="preserve">1.3 Head of Department (HOD)</w:t>
      </w:r>
    </w:p>
    <w:p>
      <w:pPr>
        <w:spacing w:after="150" w:line="300"/>
      </w:pPr>
      <w:r>
        <w:rPr>
          <w:color w:val="000000"/>
          <w:sz w:val="22"/>
          <w:szCs w:val="22"/>
        </w:rPr>
        <w:t xml:space="preserve">One Head of Department per subject (e.g. Head of Mathematics → Teachers of Mathematics), responsible for their subject. They can:</w:t>
      </w:r>
    </w:p>
    <w:p>
      <w:pPr>
        <w:pStyle w:val="ListParagraph"/>
        <w:numPr>
          <w:ilvl w:val="0"/>
          <w:numId w:val="2"/>
        </w:numPr>
        <w:spacing w:after="55" w:line="280"/>
      </w:pPr>
      <w:r>
        <w:rPr>
          <w:color w:val="000000"/>
          <w:sz w:val="22"/>
          <w:szCs w:val="22"/>
        </w:rPr>
        <w:t xml:space="preserve">Supervise teachers in their subject and review their performance</w:t>
      </w:r>
    </w:p>
    <w:p>
      <w:pPr>
        <w:pStyle w:val="ListParagraph"/>
        <w:numPr>
          <w:ilvl w:val="0"/>
          <w:numId w:val="2"/>
        </w:numPr>
        <w:spacing w:after="55" w:line="280"/>
      </w:pPr>
      <w:r>
        <w:rPr>
          <w:color w:val="000000"/>
          <w:sz w:val="22"/>
          <w:szCs w:val="22"/>
        </w:rPr>
        <w:t xml:space="preserve">Manage the teachers of their department</w:t>
      </w:r>
    </w:p>
    <w:p>
      <w:pPr>
        <w:pStyle w:val="ListParagraph"/>
        <w:numPr>
          <w:ilvl w:val="0"/>
          <w:numId w:val="2"/>
        </w:numPr>
        <w:spacing w:after="55" w:line="280"/>
      </w:pPr>
      <w:r>
        <w:rPr>
          <w:color w:val="000000"/>
          <w:sz w:val="22"/>
          <w:szCs w:val="22"/>
        </w:rPr>
        <w:t xml:space="preserve">Prepare academic evaluations, create and manage questions</w:t>
      </w:r>
    </w:p>
    <w:p>
      <w:pPr>
        <w:pStyle w:val="ListParagraph"/>
        <w:numPr>
          <w:ilvl w:val="0"/>
          <w:numId w:val="2"/>
        </w:numPr>
        <w:spacing w:after="55" w:line="280"/>
      </w:pPr>
      <w:r>
        <w:rPr>
          <w:color w:val="000000"/>
          <w:sz w:val="22"/>
          <w:szCs w:val="22"/>
        </w:rPr>
        <w:t xml:space="preserve">Review results and track students' academic performance</w:t>
      </w:r>
    </w:p>
    <w:p>
      <w:pPr>
        <w:pStyle w:val="ListParagraph"/>
        <w:numPr>
          <w:ilvl w:val="0"/>
          <w:numId w:val="2"/>
        </w:numPr>
        <w:spacing w:after="55" w:line="280"/>
      </w:pPr>
      <w:r>
        <w:rPr>
          <w:color w:val="000000"/>
          <w:sz w:val="22"/>
          <w:szCs w:val="22"/>
        </w:rPr>
        <w:t xml:space="preserve">Contribute to tracking the ranking of teachers in their subject</w:t>
      </w:r>
    </w:p>
    <w:p>
      <w:pPr>
        <w:spacing w:after="150" w:line="300"/>
      </w:pPr>
      <w:r>
        <w:rPr>
          <w:color w:val="000000"/>
          <w:sz w:val="22"/>
          <w:szCs w:val="22"/>
        </w:rPr>
        <w:t xml:space="preserve">The Super Admin retains overall visibility across all departments.</w:t>
      </w:r>
    </w:p>
    <w:p>
      <w:pPr>
        <w:pStyle w:val="Heading1"/>
        <w:spacing w:after="160" w:before="340"/>
      </w:pPr>
      <w:r>
        <w:rPr>
          <w:b/>
          <w:bCs/>
          <w:color w:val="000000"/>
          <w:sz w:val="28"/>
          <w:szCs w:val="28"/>
        </w:rPr>
        <w:t xml:space="preserve">2. Teacher</w:t>
      </w:r>
    </w:p>
    <w:p>
      <w:pPr>
        <w:spacing w:after="150" w:line="300"/>
      </w:pPr>
      <w:r>
        <w:rPr>
          <w:color w:val="000000"/>
          <w:sz w:val="22"/>
          <w:szCs w:val="22"/>
        </w:rPr>
        <w:t xml:space="preserve">A Teacher can create a profile, submit documents and await administrative validation; state their subjects, levels/classes, experience, availability, location and teaching radius; receive and manage assigned students; view their schedule; give lessons at students' homes; take part in academic evaluations and enter results; receive evaluations; view their earnings and balance; and track their ranking and career progression.</w:t>
      </w:r>
    </w:p>
    <w:p>
      <w:pPr>
        <w:spacing w:after="150" w:line="300"/>
      </w:pPr>
      <w:r>
        <w:rPr>
          <w:color w:val="000000"/>
          <w:sz w:val="22"/>
          <w:szCs w:val="22"/>
        </w:rPr>
        <w:t xml:space="preserve">A teacher can teach multiple subjects (e.g. Mathematics + Physics + Chemistry), with each subject subject to appropriate validation by the relevant HOD.</w:t>
      </w:r>
    </w:p>
    <w:p>
      <w:pPr>
        <w:pStyle w:val="Heading1"/>
        <w:spacing w:after="160" w:before="340"/>
      </w:pPr>
      <w:r>
        <w:rPr>
          <w:b/>
          <w:bCs/>
          <w:color w:val="000000"/>
          <w:sz w:val="28"/>
          <w:szCs w:val="28"/>
        </w:rPr>
        <w:t xml:space="preserve">3. Parent</w:t>
      </w:r>
    </w:p>
    <w:p>
      <w:pPr>
        <w:spacing w:after="150" w:line="300"/>
      </w:pPr>
      <w:r>
        <w:rPr>
          <w:color w:val="000000"/>
          <w:sz w:val="22"/>
          <w:szCs w:val="22"/>
        </w:rPr>
        <w:t xml:space="preserve">A Parent can create an account, add one or more children and enter their academic information; request a teacher and receive recommendations; select/request a recommended teacher; view relevant teacher information and the schedule; make payments and view payment history; follow lessons and confirm they took place; report an issue/dispute; rate teachers; and view their child's results and progress.</w:t>
      </w:r>
    </w:p>
    <w:p>
      <w:pPr>
        <w:pStyle w:val="Heading1"/>
        <w:spacing w:after="160" w:before="340"/>
      </w:pPr>
      <w:r>
        <w:rPr>
          <w:b/>
          <w:bCs/>
          <w:color w:val="000000"/>
          <w:sz w:val="28"/>
          <w:szCs w:val="28"/>
        </w:rPr>
        <w:t xml:space="preserve">4. Student</w:t>
      </w:r>
    </w:p>
    <w:p>
      <w:pPr>
        <w:spacing w:after="150" w:line="300"/>
      </w:pPr>
      <w:r>
        <w:rPr>
          <w:color w:val="000000"/>
          <w:sz w:val="22"/>
          <w:szCs w:val="22"/>
        </w:rPr>
        <w:t xml:space="preserve">Each student has their own space. They can access the learning platform, view their courses and resources, take part in evaluations, view their results, performance and academic history, optionally rate their teachers according to defined rules, and take part in the Student of the Month ranking.</w:t>
      </w:r>
    </w:p>
    <w:p>
      <w:pPr>
        <w:spacing w:after="150" w:line="300"/>
      </w:pPr>
      <w:r>
        <w:rPr>
          <w:color w:val="000000"/>
          <w:sz w:val="22"/>
          <w:szCs w:val="22"/>
        </w:rPr>
        <w:t xml:space="preserve">A student may have several teachers — typically a different teacher for each subject.</w:t>
      </w:r>
    </w:p>
    <w:p>
      <w:pPr>
        <w:pStyle w:val="Heading1"/>
        <w:spacing w:after="160" w:before="340"/>
      </w:pPr>
      <w:r>
        <w:rPr>
          <w:b/>
          <w:bCs/>
          <w:color w:val="000000"/>
          <w:sz w:val="28"/>
          <w:szCs w:val="28"/>
        </w:rPr>
        <w:t xml:space="preserve">5. Teacher Registration</w:t>
      </w:r>
    </w:p>
    <w:p>
      <w:pPr>
        <w:pStyle w:val="Heading3"/>
        <w:spacing w:after="80" w:before="160"/>
      </w:pPr>
      <w:r>
        <w:rPr>
          <w:b/>
          <w:bCs/>
          <w:color w:val="000000"/>
          <w:sz w:val="22"/>
          <w:szCs w:val="22"/>
        </w:rPr>
        <w:t xml:space="preserve">Personal information</w:t>
      </w:r>
    </w:p>
    <w:p>
      <w:pPr>
        <w:pStyle w:val="ListParagraph"/>
        <w:numPr>
          <w:ilvl w:val="0"/>
          <w:numId w:val="2"/>
        </w:numPr>
        <w:spacing w:after="55" w:line="280"/>
      </w:pPr>
      <w:r>
        <w:rPr>
          <w:color w:val="000000"/>
          <w:sz w:val="22"/>
          <w:szCs w:val="22"/>
        </w:rPr>
        <w:t xml:space="preserve">First name, last name, phone, email, gender, 4x4 photo, location</w:t>
      </w:r>
    </w:p>
    <w:p>
      <w:pPr>
        <w:pStyle w:val="Heading3"/>
        <w:spacing w:after="80" w:before="160"/>
      </w:pPr>
      <w:r>
        <w:rPr>
          <w:b/>
          <w:bCs/>
          <w:color w:val="000000"/>
          <w:sz w:val="22"/>
          <w:szCs w:val="22"/>
        </w:rPr>
        <w:t xml:space="preserve">Documents</w:t>
      </w:r>
    </w:p>
    <w:p>
      <w:pPr>
        <w:pStyle w:val="ListParagraph"/>
        <w:numPr>
          <w:ilvl w:val="0"/>
          <w:numId w:val="2"/>
        </w:numPr>
        <w:spacing w:after="55" w:line="280"/>
      </w:pPr>
      <w:r>
        <w:rPr>
          <w:color w:val="000000"/>
          <w:sz w:val="22"/>
          <w:szCs w:val="22"/>
        </w:rPr>
        <w:t xml:space="preserve">ID card, degrees/certificates, application letter, location plan, CV</w:t>
      </w:r>
    </w:p>
    <w:p>
      <w:pPr>
        <w:pStyle w:val="Heading3"/>
        <w:spacing w:after="80" w:before="160"/>
      </w:pPr>
      <w:r>
        <w:rPr>
          <w:b/>
          <w:bCs/>
          <w:color w:val="000000"/>
          <w:sz w:val="22"/>
          <w:szCs w:val="22"/>
        </w:rPr>
        <w:t xml:space="preserve">Professional information</w:t>
      </w:r>
    </w:p>
    <w:p>
      <w:pPr>
        <w:pStyle w:val="ListParagraph"/>
        <w:numPr>
          <w:ilvl w:val="0"/>
          <w:numId w:val="2"/>
        </w:numPr>
        <w:spacing w:after="55" w:line="280"/>
      </w:pPr>
      <w:r>
        <w:rPr>
          <w:color w:val="000000"/>
          <w:sz w:val="22"/>
          <w:szCs w:val="22"/>
        </w:rPr>
        <w:t xml:space="preserve">Subject(s), level(s), class(es)</w:t>
      </w:r>
    </w:p>
    <w:p>
      <w:pPr>
        <w:pStyle w:val="ListParagraph"/>
        <w:numPr>
          <w:ilvl w:val="0"/>
          <w:numId w:val="2"/>
        </w:numPr>
        <w:spacing w:after="55" w:line="280"/>
      </w:pPr>
      <w:r>
        <w:rPr>
          <w:color w:val="000000"/>
          <w:sz w:val="22"/>
          <w:szCs w:val="22"/>
        </w:rPr>
        <w:t xml:space="preserve">Experience, availability</w:t>
      </w:r>
    </w:p>
    <w:p>
      <w:pPr>
        <w:pStyle w:val="ListParagraph"/>
        <w:numPr>
          <w:ilvl w:val="0"/>
          <w:numId w:val="2"/>
        </w:numPr>
        <w:spacing w:after="55" w:line="280"/>
      </w:pPr>
      <w:r>
        <w:rPr>
          <w:color w:val="000000"/>
          <w:sz w:val="22"/>
          <w:szCs w:val="22"/>
        </w:rPr>
        <w:t xml:space="preserve">Teaching area and radius</w:t>
      </w:r>
    </w:p>
    <w:p>
      <w:pPr>
        <w:pStyle w:val="ListParagraph"/>
        <w:numPr>
          <w:ilvl w:val="0"/>
          <w:numId w:val="2"/>
        </w:numPr>
        <w:spacing w:after="55" w:line="280"/>
      </w:pPr>
      <w:r>
        <w:rPr>
          <w:color w:val="000000"/>
          <w:sz w:val="22"/>
          <w:szCs w:val="22"/>
        </w:rPr>
        <w:t xml:space="preserve">Expected rate</w:t>
      </w:r>
    </w:p>
    <w:p>
      <w:pPr>
        <w:spacing w:after="150" w:line="300"/>
      </w:pPr>
      <w:r>
        <w:rPr>
          <w:color w:val="000000"/>
          <w:sz w:val="22"/>
          <w:szCs w:val="22"/>
        </w:rPr>
        <w:t xml:space="preserve">The profile is subject to validation. A non-validated teacher cannot be assigned to a student.</w:t>
      </w:r>
    </w:p>
    <w:p>
      <w:pPr>
        <w:pStyle w:val="Heading1"/>
        <w:spacing w:after="160" w:before="340"/>
      </w:pPr>
      <w:r>
        <w:rPr>
          <w:b/>
          <w:bCs/>
          <w:color w:val="000000"/>
          <w:sz w:val="28"/>
          <w:szCs w:val="28"/>
        </w:rPr>
        <w:t xml:space="preserve">6. Parent &amp; Student Registration</w:t>
      </w:r>
    </w:p>
    <w:p>
      <w:pPr>
        <w:spacing w:after="150" w:line="300"/>
      </w:pPr>
      <w:r>
        <w:rPr>
          <w:color w:val="000000"/>
          <w:sz w:val="22"/>
          <w:szCs w:val="22"/>
        </w:rPr>
        <w:t xml:space="preserve">For each student, the platform stores: first/last name, section (English/French), level (Primary/Secondary), class, requested subject(s), school (if needed), location, tutoring needs, preferred availability.</w:t>
      </w:r>
    </w:p>
    <w:p>
      <w:pPr>
        <w:spacing w:after="150" w:line="300"/>
      </w:pPr>
      <w:r>
        <w:rPr>
          <w:color w:val="000000"/>
          <w:sz w:val="22"/>
          <w:szCs w:val="22"/>
        </w:rPr>
        <w:t xml:space="preserve">The English/French section remains an important piece of information: it can influence the curriculum, subjects, classes, evaluations and the teachers proposed — but it will not be the sole matching criterion.</w:t>
      </w:r>
    </w:p>
    <w:p>
      <w:pPr>
        <w:pStyle w:val="Heading1"/>
        <w:spacing w:after="160" w:before="340"/>
      </w:pPr>
      <w:r>
        <w:rPr>
          <w:b/>
          <w:bCs/>
          <w:color w:val="000000"/>
          <w:sz w:val="28"/>
          <w:szCs w:val="28"/>
        </w:rPr>
        <w:t xml:space="preserve">7. Teacher / Student Matching</w:t>
      </w:r>
    </w:p>
    <w:p>
      <w:pPr>
        <w:spacing w:after="150" w:line="300"/>
      </w:pPr>
      <w:r>
        <w:rPr>
          <w:color w:val="000000"/>
          <w:sz w:val="22"/>
          <w:szCs w:val="22"/>
        </w:rPr>
        <w:t xml:space="preserve">The platform must automatically recommend the most suitable teachers, based on the following criteria, in order of priority:</w:t>
      </w:r>
    </w:p>
    <w:p>
      <w:pPr>
        <w:pStyle w:val="ListParagraph"/>
        <w:numPr>
          <w:ilvl w:val="0"/>
          <w:numId w:val="3"/>
        </w:numPr>
        <w:spacing w:after="55" w:line="280"/>
      </w:pPr>
      <w:r>
        <w:rPr>
          <w:color w:val="000000"/>
          <w:sz w:val="22"/>
          <w:szCs w:val="22"/>
        </w:rPr>
        <w:t xml:space="preserve">Section</w:t>
      </w:r>
    </w:p>
    <w:p>
      <w:pPr>
        <w:pStyle w:val="ListParagraph"/>
        <w:numPr>
          <w:ilvl w:val="0"/>
          <w:numId w:val="3"/>
        </w:numPr>
        <w:spacing w:after="55" w:line="280"/>
      </w:pPr>
      <w:r>
        <w:rPr>
          <w:color w:val="000000"/>
          <w:sz w:val="22"/>
          <w:szCs w:val="22"/>
        </w:rPr>
        <w:t xml:space="preserve">Level</w:t>
      </w:r>
    </w:p>
    <w:p>
      <w:pPr>
        <w:pStyle w:val="ListParagraph"/>
        <w:numPr>
          <w:ilvl w:val="0"/>
          <w:numId w:val="3"/>
        </w:numPr>
        <w:spacing w:after="55" w:line="280"/>
      </w:pPr>
      <w:r>
        <w:rPr>
          <w:color w:val="000000"/>
          <w:sz w:val="22"/>
          <w:szCs w:val="22"/>
        </w:rPr>
        <w:t xml:space="preserve">Class</w:t>
      </w:r>
    </w:p>
    <w:p>
      <w:pPr>
        <w:pStyle w:val="ListParagraph"/>
        <w:numPr>
          <w:ilvl w:val="0"/>
          <w:numId w:val="3"/>
        </w:numPr>
        <w:spacing w:after="55" w:line="280"/>
      </w:pPr>
      <w:r>
        <w:rPr>
          <w:color w:val="000000"/>
          <w:sz w:val="22"/>
          <w:szCs w:val="22"/>
        </w:rPr>
        <w:t xml:space="preserve">Subject</w:t>
      </w:r>
    </w:p>
    <w:p>
      <w:pPr>
        <w:pStyle w:val="ListParagraph"/>
        <w:numPr>
          <w:ilvl w:val="0"/>
          <w:numId w:val="3"/>
        </w:numPr>
        <w:spacing w:after="55" w:line="280"/>
      </w:pPr>
      <w:r>
        <w:rPr>
          <w:color w:val="000000"/>
          <w:sz w:val="22"/>
          <w:szCs w:val="22"/>
        </w:rPr>
        <w:t xml:space="preserve">Location</w:t>
      </w:r>
    </w:p>
    <w:p>
      <w:pPr>
        <w:pStyle w:val="ListParagraph"/>
        <w:numPr>
          <w:ilvl w:val="0"/>
          <w:numId w:val="3"/>
        </w:numPr>
        <w:spacing w:after="55" w:line="280"/>
      </w:pPr>
      <w:r>
        <w:rPr>
          <w:color w:val="000000"/>
          <w:sz w:val="22"/>
          <w:szCs w:val="22"/>
        </w:rPr>
        <w:t xml:space="preserve">Availability</w:t>
      </w:r>
    </w:p>
    <w:p>
      <w:pPr>
        <w:pStyle w:val="ListParagraph"/>
        <w:numPr>
          <w:ilvl w:val="0"/>
          <w:numId w:val="3"/>
        </w:numPr>
        <w:spacing w:after="55" w:line="280"/>
      </w:pPr>
      <w:r>
        <w:rPr>
          <w:color w:val="000000"/>
          <w:sz w:val="22"/>
          <w:szCs w:val="22"/>
        </w:rPr>
        <w:t xml:space="preserve">Qualifications / experience</w:t>
      </w:r>
    </w:p>
    <w:p>
      <w:pPr>
        <w:spacing w:after="150" w:line="300"/>
      </w:pPr>
      <w:r>
        <w:rPr>
          <w:color w:val="000000"/>
          <w:sz w:val="22"/>
          <w:szCs w:val="22"/>
        </w:rPr>
        <w:t xml:space="preserve">Example: a parent requesting English, Primary, Class 5, Mathematics, Bastos, Monday 4–6 pm receives a ranked list of matching teachers (e.g. Teacher A — Bastos — available Monday; Teacher B — Mvan — available Monday; Teacher C — Bastos — available Tuesday).</w:t>
      </w:r>
    </w:p>
    <w:p>
      <w:pPr>
        <w:spacing w:after="150" w:line="300"/>
      </w:pPr>
      <w:r>
        <w:rPr>
          <w:color w:val="000000"/>
          <w:sz w:val="22"/>
          <w:szCs w:val="22"/>
        </w:rPr>
        <w:t xml:space="preserve">The parent then selects/requests a recommended teacher, but the administration keeps control over the final assignment. The system is therefore hybrid: automatic recommendation + Admin validation.</w:t>
      </w:r>
    </w:p>
    <w:p>
      <w:pPr>
        <w:pStyle w:val="Heading1"/>
        <w:spacing w:after="160" w:before="340"/>
      </w:pPr>
      <w:r>
        <w:rPr>
          <w:b/>
          <w:bCs/>
          <w:color w:val="000000"/>
          <w:sz w:val="28"/>
          <w:szCs w:val="28"/>
        </w:rPr>
        <w:t xml:space="preserve">8. Location</w:t>
      </w:r>
    </w:p>
    <w:p>
      <w:pPr>
        <w:spacing w:after="140" w:line="300"/>
      </w:pPr>
      <w:r>
        <w:rPr>
          <w:b/>
          <w:bCs/>
          <w:color w:val="000000"/>
          <w:sz w:val="22"/>
          <w:szCs w:val="22"/>
        </w:rPr>
        <w:t xml:space="preserve">Recommended MVP: </w:t>
      </w:r>
      <w:r>
        <w:rPr>
          <w:color w:val="000000"/>
          <w:sz w:val="22"/>
          <w:szCs w:val="22"/>
        </w:rPr>
        <w:t xml:space="preserve">location based on city + neighbourhood/area (e.g. Yaoundé → Bastos), which is already enough to improve matching in the first version.</w:t>
      </w:r>
    </w:p>
    <w:p>
      <w:pPr>
        <w:spacing w:after="140" w:line="300"/>
      </w:pPr>
      <w:r>
        <w:rPr>
          <w:b/>
          <w:bCs/>
          <w:color w:val="000000"/>
          <w:sz w:val="22"/>
          <w:szCs w:val="22"/>
        </w:rPr>
        <w:t xml:space="preserve">Future evolution: </w:t>
      </w:r>
      <w:r>
        <w:rPr>
          <w:color w:val="000000"/>
          <w:sz w:val="22"/>
          <w:szCs w:val="22"/>
        </w:rPr>
        <w:t xml:space="preserve">GPS, latitude/longitude coordinates, an interactive map, automatic distance calculation against the teaching radius declared by the teacher. There is therefore no need to start with a complex GPS infrastructure.</w:t>
      </w:r>
    </w:p>
    <w:p>
      <w:pPr>
        <w:pStyle w:val="Heading1"/>
        <w:spacing w:after="160" w:before="340"/>
      </w:pPr>
      <w:r>
        <w:rPr>
          <w:b/>
          <w:bCs/>
          <w:color w:val="000000"/>
          <w:sz w:val="28"/>
          <w:szCs w:val="28"/>
        </w:rPr>
        <w:t xml:space="preserve">9. Home Tutoring Request</w:t>
      </w:r>
    </w:p>
    <w:p>
      <w:pPr>
        <w:spacing w:after="150" w:line="300"/>
      </w:pPr>
      <w:r>
        <w:rPr>
          <w:color w:val="000000"/>
          <w:sz w:val="22"/>
          <w:szCs w:val="22"/>
        </w:rPr>
        <w:t xml:space="preserve">Main flow: the parent adds a student → chooses subject/class/needs → indicates location → indicates preferred availability/schedule → the platform searches for teachers → teachers are recommended → the parent selects/requests → Admin validates the assignment → a price is agreed → payment → home lessons begin.</w:t>
      </w:r>
    </w:p>
    <w:p>
      <w:pPr>
        <w:pStyle w:val="Heading1"/>
        <w:spacing w:after="160" w:before="340"/>
      </w:pPr>
      <w:r>
        <w:rPr>
          <w:b/>
          <w:bCs/>
          <w:color w:val="000000"/>
          <w:sz w:val="28"/>
          <w:szCs w:val="28"/>
        </w:rPr>
        <w:t xml:space="preserve">10. Teacher Availability &amp; Scheduling</w:t>
      </w:r>
    </w:p>
    <w:p>
      <w:pPr>
        <w:spacing w:after="150" w:line="300"/>
      </w:pPr>
      <w:r>
        <w:rPr>
          <w:color w:val="000000"/>
          <w:sz w:val="22"/>
          <w:szCs w:val="22"/>
        </w:rPr>
        <w:t xml:space="preserve">Availability must be a genuine feature: the teacher defines time slots per day (e.g. Monday 2–6 pm, Tuesday 3–7 pm, Wednesday unavailable, Saturday 9 am–4 pm). The parent indicates preferred days and times. The system compares both during matching. The platform must also manage lessons/sessions.</w:t>
      </w:r>
    </w:p>
    <w:p>
      <w:pPr>
        <w:pStyle w:val="Heading1"/>
        <w:spacing w:after="160" w:before="340"/>
      </w:pPr>
      <w:r>
        <w:rPr>
          <w:b/>
          <w:bCs/>
          <w:color w:val="000000"/>
          <w:sz w:val="28"/>
          <w:szCs w:val="28"/>
        </w:rPr>
        <w:t xml:space="preserve">11. Lesson / Session Management</w:t>
      </w:r>
    </w:p>
    <w:p>
      <w:pPr>
        <w:spacing w:after="150" w:line="300"/>
      </w:pPr>
      <w:r>
        <w:rPr>
          <w:color w:val="000000"/>
          <w:sz w:val="22"/>
          <w:szCs w:val="22"/>
        </w:rPr>
        <w:t xml:space="preserve">Each lesson/session must be recorded with: teacher, student, subject, date, start/end time, duration, location, status, and associated payment.</w:t>
      </w:r>
    </w:p>
    <w:p>
      <w:pPr>
        <w:spacing w:after="150" w:line="300"/>
      </w:pPr>
      <w:r>
        <w:rPr>
          <w:color w:val="000000"/>
          <w:sz w:val="22"/>
          <w:szCs w:val="22"/>
        </w:rPr>
        <w:t xml:space="preserve">Possible statuses: Scheduled, Completed, Cancelled, Disputed. After a lesson, the parent and/or teacher can confirm that the session actually took place.</w:t>
      </w:r>
    </w:p>
    <w:p>
      <w:pPr>
        <w:spacing w:after="150" w:line="300"/>
      </w:pPr>
      <w:r>
        <w:rPr>
          <w:color w:val="000000"/>
          <w:sz w:val="22"/>
          <w:szCs w:val="22"/>
        </w:rPr>
        <w:t xml:space="preserve">This data will also be used for payments, escrow, attendance, statistics, teacher earnings and disputes.</w:t>
      </w:r>
    </w:p>
    <w:p>
      <w:pPr>
        <w:pStyle w:val="Heading1"/>
        <w:spacing w:after="160" w:before="340"/>
      </w:pPr>
      <w:r>
        <w:rPr>
          <w:b/>
          <w:bCs/>
          <w:color w:val="000000"/>
          <w:sz w:val="28"/>
          <w:szCs w:val="28"/>
        </w:rPr>
        <w:t xml:space="preserve">12. Payment System</w:t>
      </w:r>
    </w:p>
    <w:p>
      <w:pPr>
        <w:spacing w:after="150" w:line="300"/>
      </w:pPr>
      <w:r>
        <w:rPr>
          <w:color w:val="000000"/>
          <w:sz w:val="22"/>
          <w:szCs w:val="22"/>
        </w:rPr>
        <w:t xml:space="preserve">The chosen system is an escrow system, designed to protect the parent, the teacher and the platform.</w:t>
      </w:r>
    </w:p>
    <w:p>
      <w:pPr>
        <w:spacing w:after="60" w:line="260"/>
        <w:jc w:val="center"/>
      </w:pPr>
      <w:r>
        <w:rPr>
          <w:i/>
          <w:iCs/>
          <w:color w:val="000000"/>
          <w:sz w:val="20"/>
          <w:szCs w:val="20"/>
        </w:rPr>
        <w:t xml:space="preserve">Parent → Payment → Escrow → Lesson completed → Confirmation / no dispute → Commission deducted → Teacher balance released</w:t>
      </w:r>
    </w:p>
    <w:p>
      <w:pPr>
        <w:spacing w:after="150" w:line="300"/>
      </w:pPr>
      <w:r>
        <w:rPr>
          <w:color w:val="000000"/>
          <w:sz w:val="22"/>
          <w:szCs w:val="22"/>
        </w:rPr>
        <w:t xml:space="preserve">The parent pays before the service (or before the lesson period), but the money is not necessarily transferred to the teacher immediately.</w:t>
      </w:r>
    </w:p>
    <w:p>
      <w:pPr>
        <w:pStyle w:val="Heading1"/>
        <w:spacing w:after="160" w:before="340"/>
      </w:pPr>
      <w:r>
        <w:rPr>
          <w:b/>
          <w:bCs/>
          <w:color w:val="000000"/>
          <w:sz w:val="28"/>
          <w:szCs w:val="28"/>
        </w:rPr>
        <w:t xml:space="preserve">13. Payment Periods</w:t>
      </w:r>
    </w:p>
    <w:p>
      <w:pPr>
        <w:pStyle w:val="ListParagraph"/>
        <w:numPr>
          <w:ilvl w:val="0"/>
          <w:numId w:val="2"/>
        </w:numPr>
        <w:spacing w:after="55" w:line="280"/>
      </w:pPr>
      <w:r>
        <w:rPr>
          <w:color w:val="000000"/>
          <w:sz w:val="22"/>
          <w:szCs w:val="22"/>
        </w:rPr>
        <w:t xml:space="preserve">Hourly payment</w:t>
      </w:r>
    </w:p>
    <w:p>
      <w:pPr>
        <w:pStyle w:val="ListParagraph"/>
        <w:numPr>
          <w:ilvl w:val="0"/>
          <w:numId w:val="2"/>
        </w:numPr>
        <w:spacing w:after="55" w:line="280"/>
      </w:pPr>
      <w:r>
        <w:rPr>
          <w:color w:val="000000"/>
          <w:sz w:val="22"/>
          <w:szCs w:val="22"/>
        </w:rPr>
        <w:t xml:space="preserve">Weekly payment</w:t>
      </w:r>
    </w:p>
    <w:p>
      <w:pPr>
        <w:pStyle w:val="ListParagraph"/>
        <w:numPr>
          <w:ilvl w:val="0"/>
          <w:numId w:val="2"/>
        </w:numPr>
        <w:spacing w:after="55" w:line="280"/>
      </w:pPr>
      <w:r>
        <w:rPr>
          <w:color w:val="000000"/>
          <w:sz w:val="22"/>
          <w:szCs w:val="22"/>
        </w:rPr>
        <w:t xml:space="preserve">Monthly payment</w:t>
      </w:r>
    </w:p>
    <w:p>
      <w:pPr>
        <w:pStyle w:val="Heading1"/>
        <w:spacing w:after="160" w:before="340"/>
      </w:pPr>
      <w:r>
        <w:rPr>
          <w:b/>
          <w:bCs/>
          <w:color w:val="000000"/>
          <w:sz w:val="28"/>
          <w:szCs w:val="28"/>
        </w:rPr>
        <w:t xml:space="preserve">14. Payment Methods</w:t>
      </w:r>
    </w:p>
    <w:p>
      <w:pPr>
        <w:pStyle w:val="ListParagraph"/>
        <w:numPr>
          <w:ilvl w:val="0"/>
          <w:numId w:val="2"/>
        </w:numPr>
        <w:spacing w:after="55" w:line="280"/>
      </w:pPr>
      <w:r>
        <w:rPr>
          <w:color w:val="000000"/>
          <w:sz w:val="22"/>
          <w:szCs w:val="22"/>
        </w:rPr>
        <w:t xml:space="preserve">Mobile Money</w:t>
      </w:r>
    </w:p>
    <w:p>
      <w:pPr>
        <w:pStyle w:val="ListParagraph"/>
        <w:numPr>
          <w:ilvl w:val="0"/>
          <w:numId w:val="2"/>
        </w:numPr>
        <w:spacing w:after="55" w:line="280"/>
      </w:pPr>
      <w:r>
        <w:rPr>
          <w:color w:val="000000"/>
          <w:sz w:val="22"/>
          <w:szCs w:val="22"/>
        </w:rPr>
        <w:t xml:space="preserve">Bank transfer</w:t>
      </w:r>
    </w:p>
    <w:p>
      <w:pPr>
        <w:pStyle w:val="ListParagraph"/>
        <w:numPr>
          <w:ilvl w:val="0"/>
          <w:numId w:val="2"/>
        </w:numPr>
        <w:spacing w:after="55" w:line="280"/>
      </w:pPr>
      <w:r>
        <w:rPr>
          <w:color w:val="000000"/>
          <w:sz w:val="22"/>
          <w:szCs w:val="22"/>
        </w:rPr>
        <w:t xml:space="preserve">Other integrated payment methods</w:t>
      </w:r>
    </w:p>
    <w:p>
      <w:pPr>
        <w:spacing w:after="150" w:line="300"/>
      </w:pPr>
      <w:r>
        <w:rPr>
          <w:color w:val="000000"/>
          <w:sz w:val="22"/>
          <w:szCs w:val="22"/>
        </w:rPr>
        <w:t xml:space="preserve">The system stores: amount, currency, date, parent, student, teacher, service, period, status, commission, teacher amount.</w:t>
      </w:r>
    </w:p>
    <w:p>
      <w:pPr>
        <w:pStyle w:val="Heading1"/>
        <w:spacing w:after="160" w:before="340"/>
      </w:pPr>
      <w:r>
        <w:rPr>
          <w:b/>
          <w:bCs/>
          <w:color w:val="000000"/>
          <w:sz w:val="28"/>
          <w:szCs w:val="28"/>
        </w:rPr>
        <w:t xml:space="preserve">15. Commission</w:t>
      </w:r>
    </w:p>
    <w:p>
      <w:pPr>
        <w:spacing w:after="150" w:line="300"/>
      </w:pPr>
      <w:r>
        <w:rPr>
          <w:color w:val="000000"/>
          <w:sz w:val="22"/>
          <w:szCs w:val="22"/>
        </w:rPr>
        <w:t xml:space="preserve">The platform automatically deducts its commission. Example: price 50,000 FCFA, commission 10% → 5,000 FCFA for the platform, 45,000 FCFA for the teacher. The percentage must be configurable in Admin settings; the exact rate is still to be confirmed.</w:t>
      </w:r>
    </w:p>
    <w:p>
      <w:pPr>
        <w:pStyle w:val="Heading1"/>
        <w:spacing w:after="160" w:before="340"/>
      </w:pPr>
      <w:r>
        <w:rPr>
          <w:b/>
          <w:bCs/>
          <w:color w:val="000000"/>
          <w:sz w:val="28"/>
          <w:szCs w:val="28"/>
        </w:rPr>
        <w:t xml:space="preserve">16. Escrow, Release &amp; Disputes</w:t>
      </w:r>
    </w:p>
    <w:p>
      <w:pPr>
        <w:spacing w:after="150" w:line="300"/>
      </w:pPr>
      <w:r>
        <w:rPr>
          <w:color w:val="000000"/>
          <w:sz w:val="22"/>
          <w:szCs w:val="22"/>
        </w:rPr>
        <w:t xml:space="preserve">The system must provide a procedure for issues (teacher no-show, cancelled lesson, incorrect duration, other issue). The parent can open a dispute.</w:t>
      </w:r>
    </w:p>
    <w:p>
      <w:pPr>
        <w:spacing w:after="60" w:line="260"/>
        <w:jc w:val="center"/>
      </w:pPr>
      <w:r>
        <w:rPr>
          <w:i/>
          <w:iCs/>
          <w:color w:val="000000"/>
          <w:sz w:val="20"/>
          <w:szCs w:val="20"/>
        </w:rPr>
        <w:t xml:space="preserve">Payment → Escrow → Dispute → Admin Review → Refund / Partial Refund / Release</w:t>
      </w:r>
    </w:p>
    <w:p>
      <w:pPr>
        <w:spacing w:after="150" w:line="300"/>
      </w:pPr>
      <w:r>
        <w:rPr>
          <w:color w:val="000000"/>
          <w:sz w:val="22"/>
          <w:szCs w:val="22"/>
        </w:rPr>
        <w:t xml:space="preserve">The exact rule for releasing funds is still to be defined. One option under consideration: release after parent confirmation, or automatically after 24–48 hours with no dispute raised.</w:t>
      </w:r>
    </w:p>
    <w:p>
      <w:pPr>
        <w:pStyle w:val="Heading1"/>
        <w:spacing w:after="160" w:before="340"/>
      </w:pPr>
      <w:r>
        <w:rPr>
          <w:b/>
          <w:bCs/>
          <w:color w:val="000000"/>
          <w:sz w:val="28"/>
          <w:szCs w:val="28"/>
        </w:rPr>
        <w:t xml:space="preserve">17. Price &amp; Negotiation</w:t>
      </w:r>
    </w:p>
    <w:p>
      <w:pPr>
        <w:spacing w:after="150" w:line="300"/>
      </w:pPr>
      <w:r>
        <w:rPr>
          <w:color w:val="000000"/>
          <w:sz w:val="22"/>
          <w:szCs w:val="22"/>
        </w:rPr>
        <w:t xml:space="preserve">The exact mechanism is still to be confirmed.</w:t>
      </w:r>
    </w:p>
    <w:p>
      <w:pPr>
        <w:spacing w:after="140" w:line="300"/>
      </w:pPr>
      <w:r>
        <w:rPr>
          <w:b/>
          <w:bCs/>
          <w:color w:val="000000"/>
          <w:sz w:val="22"/>
          <w:szCs w:val="22"/>
        </w:rPr>
        <w:t xml:space="preserve">Recommendation: </w:t>
      </w:r>
      <w:r>
        <w:rPr>
          <w:color w:val="000000"/>
          <w:sz w:val="22"/>
          <w:szCs w:val="22"/>
        </w:rPr>
        <w:t xml:space="preserve">the teacher has a base rate; Admin can also define reference rates by subject/level/class/duration; negotiation may be allowed within a defined range; the final price must be recorded on the platform before payment.</w:t>
      </w:r>
    </w:p>
    <w:p>
      <w:pPr>
        <w:pStyle w:val="Heading1"/>
        <w:spacing w:after="160" w:before="340"/>
      </w:pPr>
      <w:r>
        <w:rPr>
          <w:b/>
          <w:bCs/>
          <w:color w:val="000000"/>
          <w:sz w:val="28"/>
          <w:szCs w:val="28"/>
        </w:rPr>
        <w:t xml:space="preserve">18. Academic Evaluations</w:t>
      </w:r>
    </w:p>
    <w:p>
      <w:pPr>
        <w:spacing w:after="150" w:line="300"/>
      </w:pPr>
      <w:r>
        <w:rPr>
          <w:color w:val="000000"/>
          <w:sz w:val="22"/>
          <w:szCs w:val="22"/>
        </w:rPr>
        <w:t xml:space="preserve">Distinct from teacher evaluations.</w:t>
      </w:r>
    </w:p>
    <w:p>
      <w:pPr>
        <w:spacing w:after="60" w:line="260"/>
        <w:jc w:val="center"/>
      </w:pPr>
      <w:r>
        <w:rPr>
          <w:i/>
          <w:iCs/>
          <w:color w:val="000000"/>
          <w:sz w:val="20"/>
          <w:szCs w:val="20"/>
        </w:rPr>
        <w:t xml:space="preserve">HOD creates the evaluation → creates the questions → Teacher receives the evaluation → goes to the student's home → Student takes the evaluation → Teacher enters the results → Results stored</w:t>
      </w:r>
    </w:p>
    <w:p>
      <w:pPr>
        <w:spacing w:after="150" w:line="300"/>
      </w:pPr>
      <w:r>
        <w:rPr>
          <w:color w:val="000000"/>
          <w:sz w:val="22"/>
          <w:szCs w:val="22"/>
        </w:rPr>
        <w:t xml:space="preserve">The HOD is responsible for the academic content of their subject; the Super Admin has overall visibility and can supervise.</w:t>
      </w:r>
    </w:p>
    <w:p>
      <w:pPr>
        <w:pStyle w:val="Heading1"/>
        <w:spacing w:after="160" w:before="340"/>
      </w:pPr>
      <w:r>
        <w:rPr>
          <w:b/>
          <w:bCs/>
          <w:color w:val="000000"/>
          <w:sz w:val="28"/>
          <w:szCs w:val="28"/>
        </w:rPr>
        <w:t xml:space="preserve">19. Teacher Evaluation</w:t>
      </w:r>
    </w:p>
    <w:p>
      <w:pPr>
        <w:spacing w:after="150" w:line="300"/>
      </w:pPr>
      <w:r>
        <w:rPr>
          <w:color w:val="000000"/>
          <w:sz w:val="22"/>
          <w:szCs w:val="22"/>
        </w:rPr>
        <w:t xml:space="preserve">Parents and/or students can rate teachers on: teaching quality, communication, punctuality, professionalism, overall satisfaction — with a rating, comment, date, teacher, student, parent and subject.</w:t>
      </w:r>
    </w:p>
    <w:p>
      <w:pPr>
        <w:pStyle w:val="Heading1"/>
        <w:spacing w:after="160" w:before="340"/>
      </w:pPr>
      <w:r>
        <w:rPr>
          <w:b/>
          <w:bCs/>
          <w:color w:val="000000"/>
          <w:sz w:val="28"/>
          <w:szCs w:val="28"/>
        </w:rPr>
        <w:t xml:space="preserve">20. Academic Results</w:t>
      </w:r>
    </w:p>
    <w:p>
      <w:pPr>
        <w:spacing w:after="150" w:line="300"/>
      </w:pPr>
      <w:r>
        <w:rPr>
          <w:color w:val="000000"/>
          <w:sz w:val="22"/>
          <w:szCs w:val="22"/>
        </w:rPr>
        <w:t xml:space="preserve">Results include: student, subject, class, score, grade, comments, term, academic year, teacher, evaluation. Access depends on permissions (student, parent, teacher, HOD, admin).</w:t>
      </w:r>
    </w:p>
    <w:p>
      <w:pPr>
        <w:pStyle w:val="Heading1"/>
        <w:spacing w:after="160" w:before="340"/>
      </w:pPr>
      <w:r>
        <w:rPr>
          <w:b/>
          <w:bCs/>
          <w:color w:val="000000"/>
          <w:sz w:val="28"/>
          <w:szCs w:val="28"/>
        </w:rPr>
        <w:t xml:space="preserve">21. Statistics</w:t>
      </w:r>
    </w:p>
    <w:p>
      <w:pPr>
        <w:pStyle w:val="Heading3"/>
        <w:spacing w:after="80" w:before="160"/>
      </w:pPr>
      <w:r>
        <w:rPr>
          <w:b/>
          <w:bCs/>
          <w:color w:val="000000"/>
          <w:sz w:val="22"/>
          <w:szCs w:val="22"/>
        </w:rPr>
        <w:t xml:space="preserve">Teacher</w:t>
      </w:r>
    </w:p>
    <w:p>
      <w:pPr>
        <w:pStyle w:val="ListParagraph"/>
        <w:numPr>
          <w:ilvl w:val="0"/>
          <w:numId w:val="2"/>
        </w:numPr>
        <w:spacing w:after="55" w:line="280"/>
      </w:pPr>
      <w:r>
        <w:rPr>
          <w:color w:val="000000"/>
          <w:sz w:val="22"/>
          <w:szCs w:val="22"/>
        </w:rPr>
        <w:t xml:space="preserve">Average rating, reviews, student performance, attendance</w:t>
      </w:r>
    </w:p>
    <w:p>
      <w:pPr>
        <w:pStyle w:val="ListParagraph"/>
        <w:numPr>
          <w:ilvl w:val="0"/>
          <w:numId w:val="2"/>
        </w:numPr>
        <w:spacing w:after="55" w:line="280"/>
      </w:pPr>
      <w:r>
        <w:rPr>
          <w:color w:val="000000"/>
          <w:sz w:val="22"/>
          <w:szCs w:val="22"/>
        </w:rPr>
        <w:t xml:space="preserve">Number of students and lessons, earnings, payment history, ranking</w:t>
      </w:r>
    </w:p>
    <w:p>
      <w:pPr>
        <w:pStyle w:val="Heading3"/>
        <w:spacing w:after="80" w:before="160"/>
      </w:pPr>
      <w:r>
        <w:rPr>
          <w:b/>
          <w:bCs/>
          <w:color w:val="000000"/>
          <w:sz w:val="22"/>
          <w:szCs w:val="22"/>
        </w:rPr>
        <w:t xml:space="preserve">Student</w:t>
      </w:r>
    </w:p>
    <w:p>
      <w:pPr>
        <w:pStyle w:val="ListParagraph"/>
        <w:numPr>
          <w:ilvl w:val="0"/>
          <w:numId w:val="2"/>
        </w:numPr>
        <w:spacing w:after="55" w:line="280"/>
      </w:pPr>
      <w:r>
        <w:rPr>
          <w:color w:val="000000"/>
          <w:sz w:val="22"/>
          <w:szCs w:val="22"/>
        </w:rPr>
        <w:t xml:space="preserve">Grades, average, progress, attendance, performance by subject, evaluation history</w:t>
      </w:r>
    </w:p>
    <w:p>
      <w:pPr>
        <w:pStyle w:val="Heading3"/>
        <w:spacing w:after="80" w:before="160"/>
      </w:pPr>
      <w:r>
        <w:rPr>
          <w:b/>
          <w:bCs/>
          <w:color w:val="000000"/>
          <w:sz w:val="22"/>
          <w:szCs w:val="22"/>
        </w:rPr>
        <w:t xml:space="preserve">Admin</w:t>
      </w:r>
    </w:p>
    <w:p>
      <w:pPr>
        <w:pStyle w:val="ListParagraph"/>
        <w:numPr>
          <w:ilvl w:val="0"/>
          <w:numId w:val="2"/>
        </w:numPr>
        <w:spacing w:after="55" w:line="280"/>
      </w:pPr>
      <w:r>
        <w:rPr>
          <w:color w:val="000000"/>
          <w:sz w:val="22"/>
          <w:szCs w:val="22"/>
        </w:rPr>
        <w:t xml:space="preserve">Number of teachers/students, active sessions, payments, commissions, revenue</w:t>
      </w:r>
    </w:p>
    <w:p>
      <w:pPr>
        <w:pStyle w:val="ListParagraph"/>
        <w:numPr>
          <w:ilvl w:val="0"/>
          <w:numId w:val="2"/>
        </w:numPr>
        <w:spacing w:after="55" w:line="280"/>
      </w:pPr>
      <w:r>
        <w:rPr>
          <w:color w:val="000000"/>
          <w:sz w:val="22"/>
          <w:szCs w:val="22"/>
        </w:rPr>
        <w:t xml:space="preserve">Teacher/student performance, monthly trends</w:t>
      </w:r>
    </w:p>
    <w:p>
      <w:pPr>
        <w:pStyle w:val="Heading1"/>
        <w:spacing w:after="160" w:before="340"/>
      </w:pPr>
      <w:r>
        <w:rPr>
          <w:b/>
          <w:bCs/>
          <w:color w:val="000000"/>
          <w:sz w:val="28"/>
          <w:szCs w:val="28"/>
        </w:rPr>
        <w:t xml:space="preserve">22. Teacher Ranking &amp; Career</w:t>
      </w:r>
    </w:p>
    <w:p>
      <w:pPr>
        <w:spacing w:after="150" w:line="300"/>
      </w:pPr>
      <w:r>
        <w:rPr>
          <w:color w:val="000000"/>
          <w:sz w:val="22"/>
          <w:szCs w:val="22"/>
        </w:rPr>
        <w:t xml:space="preserve">Each teacher has a career progression page showing: current rank, points, performance, student results, parent ratings, attendance, punctuality, achievements, requirements for the next rank, progress, promotion history.</w:t>
      </w:r>
    </w:p>
    <w:p>
      <w:pPr>
        <w:spacing w:after="150" w:line="300"/>
      </w:pPr>
      <w:r>
        <w:rPr>
          <w:color w:val="000000"/>
          <w:sz w:val="22"/>
          <w:szCs w:val="22"/>
        </w:rPr>
        <w:t xml:space="preserve">The system can automatically calculate eligibility, but promotion to Admin Staff must be manually approved by the Super Admin — never automatic.</w:t>
      </w:r>
    </w:p>
    <w:p>
      <w:pPr>
        <w:pStyle w:val="Heading1"/>
        <w:spacing w:after="160" w:before="340"/>
      </w:pPr>
      <w:r>
        <w:rPr>
          <w:b/>
          <w:bCs/>
          <w:color w:val="000000"/>
          <w:sz w:val="28"/>
          <w:szCs w:val="28"/>
        </w:rPr>
        <w:t xml:space="preserve">23. Teacher of the Month</w:t>
      </w:r>
    </w:p>
    <w:p>
      <w:pPr>
        <w:spacing w:after="150" w:line="300"/>
      </w:pPr>
      <w:r>
        <w:rPr>
          <w:color w:val="000000"/>
          <w:sz w:val="22"/>
          <w:szCs w:val="22"/>
        </w:rPr>
        <w:t xml:space="preserve">Client-stated criterion: best-rated teacher based on evaluations. Recommendation: use a more robust score than a simple average — average rating, a minimum number of evaluations (to avoid a teacher with only 2 evaluations at 5/5 outranking a teacher with 50 evaluations at 4.8/5), student performance, attendance, punctuality. The exact formula is still to be validated.</w:t>
      </w:r>
    </w:p>
    <w:p>
      <w:pPr>
        <w:pStyle w:val="Heading1"/>
        <w:spacing w:after="160" w:before="340"/>
      </w:pPr>
      <w:r>
        <w:rPr>
          <w:b/>
          <w:bCs/>
          <w:color w:val="000000"/>
          <w:sz w:val="28"/>
          <w:szCs w:val="28"/>
        </w:rPr>
        <w:t xml:space="preserve">24. Student of the Month</w:t>
      </w:r>
    </w:p>
    <w:p>
      <w:pPr>
        <w:spacing w:after="150" w:line="300"/>
      </w:pPr>
      <w:r>
        <w:rPr>
          <w:color w:val="000000"/>
          <w:sz w:val="22"/>
          <w:szCs w:val="22"/>
        </w:rPr>
        <w:t xml:space="preserve">Criterion adopted: average score across academic evaluations for the period, calculated automatically. How to handle ties between students with the exact same average is still to be defined.</w:t>
      </w:r>
    </w:p>
    <w:p>
      <w:pPr>
        <w:pStyle w:val="Heading1"/>
        <w:spacing w:after="160" w:before="340"/>
      </w:pPr>
      <w:r>
        <w:rPr>
          <w:b/>
          <w:bCs/>
          <w:color w:val="000000"/>
          <w:sz w:val="28"/>
          <w:szCs w:val="28"/>
        </w:rPr>
        <w:t xml:space="preserve">25. Awards</w:t>
      </w:r>
    </w:p>
    <w:p>
      <w:pPr>
        <w:pStyle w:val="ListParagraph"/>
        <w:numPr>
          <w:ilvl w:val="0"/>
          <w:numId w:val="2"/>
        </w:numPr>
        <w:spacing w:after="55" w:line="280"/>
      </w:pPr>
      <w:r>
        <w:rPr>
          <w:color w:val="000000"/>
          <w:sz w:val="22"/>
          <w:szCs w:val="22"/>
        </w:rPr>
        <w:t xml:space="preserve">Teacher of the Month, Student of the Month</w:t>
      </w:r>
    </w:p>
    <w:p>
      <w:pPr>
        <w:pStyle w:val="ListParagraph"/>
        <w:numPr>
          <w:ilvl w:val="0"/>
          <w:numId w:val="2"/>
        </w:numPr>
        <w:spacing w:after="55" w:line="280"/>
      </w:pPr>
      <w:r>
        <w:rPr>
          <w:color w:val="000000"/>
          <w:sz w:val="22"/>
          <w:szCs w:val="22"/>
        </w:rPr>
        <w:t xml:space="preserve">Award history, rankings</w:t>
      </w:r>
    </w:p>
    <w:p>
      <w:pPr>
        <w:pStyle w:val="ListParagraph"/>
        <w:numPr>
          <w:ilvl w:val="0"/>
          <w:numId w:val="2"/>
        </w:numPr>
        <w:spacing w:after="55" w:line="280"/>
      </w:pPr>
      <w:r>
        <w:rPr>
          <w:color w:val="000000"/>
          <w:sz w:val="22"/>
          <w:szCs w:val="22"/>
        </w:rPr>
        <w:t xml:space="preserve">Possible badges/achievements</w:t>
      </w:r>
    </w:p>
    <w:p>
      <w:pPr>
        <w:pStyle w:val="Heading1"/>
        <w:spacing w:after="160" w:before="340"/>
      </w:pPr>
      <w:r>
        <w:rPr>
          <w:b/>
          <w:bCs/>
          <w:color w:val="000000"/>
          <w:sz w:val="28"/>
          <w:szCs w:val="28"/>
        </w:rPr>
        <w:t xml:space="preserve">26. Notifications</w:t>
      </w:r>
    </w:p>
    <w:p>
      <w:pPr>
        <w:pStyle w:val="Heading3"/>
        <w:spacing w:after="80" w:before="160"/>
      </w:pPr>
      <w:r>
        <w:rPr>
          <w:b/>
          <w:bCs/>
          <w:color w:val="000000"/>
          <w:sz w:val="22"/>
          <w:szCs w:val="22"/>
        </w:rPr>
        <w:t xml:space="preserve">Payments</w:t>
      </w:r>
    </w:p>
    <w:p>
      <w:pPr>
        <w:pStyle w:val="ListParagraph"/>
        <w:numPr>
          <w:ilvl w:val="0"/>
          <w:numId w:val="2"/>
        </w:numPr>
        <w:spacing w:after="55" w:line="280"/>
      </w:pPr>
      <w:r>
        <w:rPr>
          <w:color w:val="000000"/>
          <w:sz w:val="22"/>
          <w:szCs w:val="22"/>
        </w:rPr>
        <w:t xml:space="preserve">Payment successful / pending / required / period ending / released</w:t>
      </w:r>
    </w:p>
    <w:p>
      <w:pPr>
        <w:pStyle w:val="Heading3"/>
        <w:spacing w:after="80" w:before="160"/>
      </w:pPr>
      <w:r>
        <w:rPr>
          <w:b/>
          <w:bCs/>
          <w:color w:val="000000"/>
          <w:sz w:val="22"/>
          <w:szCs w:val="22"/>
        </w:rPr>
        <w:t xml:space="preserve">Tutoring</w:t>
      </w:r>
    </w:p>
    <w:p>
      <w:pPr>
        <w:pStyle w:val="ListParagraph"/>
        <w:numPr>
          <w:ilvl w:val="0"/>
          <w:numId w:val="2"/>
        </w:numPr>
        <w:spacing w:after="55" w:line="280"/>
      </w:pPr>
      <w:r>
        <w:rPr>
          <w:color w:val="000000"/>
          <w:sz w:val="22"/>
          <w:szCs w:val="22"/>
        </w:rPr>
        <w:t xml:space="preserve">New request, teacher recommendation, teacher assigned, new student, schedule reminder, lesson reminder, lesson completed</w:t>
      </w:r>
    </w:p>
    <w:p>
      <w:pPr>
        <w:pStyle w:val="Heading3"/>
        <w:spacing w:after="80" w:before="160"/>
      </w:pPr>
      <w:r>
        <w:rPr>
          <w:b/>
          <w:bCs/>
          <w:color w:val="000000"/>
          <w:sz w:val="22"/>
          <w:szCs w:val="22"/>
        </w:rPr>
        <w:t xml:space="preserve">Evaluations</w:t>
      </w:r>
    </w:p>
    <w:p>
      <w:pPr>
        <w:pStyle w:val="ListParagraph"/>
        <w:numPr>
          <w:ilvl w:val="0"/>
          <w:numId w:val="2"/>
        </w:numPr>
        <w:spacing w:after="55" w:line="280"/>
      </w:pPr>
      <w:r>
        <w:rPr>
          <w:color w:val="000000"/>
          <w:sz w:val="22"/>
          <w:szCs w:val="22"/>
        </w:rPr>
        <w:t xml:space="preserve">Evaluation available / completed, results available, reminder to submit results</w:t>
      </w:r>
    </w:p>
    <w:p>
      <w:pPr>
        <w:pStyle w:val="Heading3"/>
        <w:spacing w:after="80" w:before="160"/>
      </w:pPr>
      <w:r>
        <w:rPr>
          <w:b/>
          <w:bCs/>
          <w:color w:val="000000"/>
          <w:sz w:val="22"/>
          <w:szCs w:val="22"/>
        </w:rPr>
        <w:t xml:space="preserve">Ranking</w:t>
      </w:r>
    </w:p>
    <w:p>
      <w:pPr>
        <w:pStyle w:val="ListParagraph"/>
        <w:numPr>
          <w:ilvl w:val="0"/>
          <w:numId w:val="2"/>
        </w:numPr>
        <w:spacing w:after="55" w:line="280"/>
      </w:pPr>
      <w:r>
        <w:rPr>
          <w:color w:val="000000"/>
          <w:sz w:val="22"/>
          <w:szCs w:val="22"/>
        </w:rPr>
        <w:t xml:space="preserve">Ranking updated, Teacher/Student of the Month, promotion available/approved</w:t>
      </w:r>
    </w:p>
    <w:p>
      <w:pPr>
        <w:pStyle w:val="Heading3"/>
        <w:spacing w:after="80" w:before="160"/>
      </w:pPr>
      <w:r>
        <w:rPr>
          <w:b/>
          <w:bCs/>
          <w:color w:val="000000"/>
          <w:sz w:val="22"/>
          <w:szCs w:val="22"/>
        </w:rPr>
        <w:t xml:space="preserve">Disputes</w:t>
      </w:r>
    </w:p>
    <w:p>
      <w:pPr>
        <w:pStyle w:val="ListParagraph"/>
        <w:numPr>
          <w:ilvl w:val="0"/>
          <w:numId w:val="2"/>
        </w:numPr>
        <w:spacing w:after="55" w:line="280"/>
      </w:pPr>
      <w:r>
        <w:rPr>
          <w:color w:val="000000"/>
          <w:sz w:val="22"/>
          <w:szCs w:val="22"/>
        </w:rPr>
        <w:t xml:space="preserve">Dispute opened / updated / resolved</w:t>
      </w:r>
    </w:p>
    <w:p>
      <w:pPr>
        <w:pStyle w:val="Heading1"/>
        <w:spacing w:after="160" w:before="340"/>
      </w:pPr>
      <w:r>
        <w:rPr>
          <w:b/>
          <w:bCs/>
          <w:color w:val="000000"/>
          <w:sz w:val="28"/>
          <w:szCs w:val="28"/>
        </w:rPr>
        <w:t xml:space="preserve">27. Learning Platform</w:t>
      </w:r>
    </w:p>
    <w:p>
      <w:pPr>
        <w:spacing w:after="150" w:line="300"/>
      </w:pPr>
      <w:r>
        <w:rPr>
          <w:color w:val="000000"/>
          <w:sz w:val="22"/>
          <w:szCs w:val="22"/>
        </w:rPr>
        <w:t xml:space="preserve">The platform is not limited to home tutoring; it must also function as a genuine learning platform, containing all educational resources and learning activities required by the project: courses, documents, PDFs, notes/summaries, past exam papers, answer keys, exercises, quizzes, evaluations, videos, and other educational resources. The exact content and its organisation will be defined during detailed design.</w:t>
      </w:r>
    </w:p>
    <w:p>
      <w:pPr>
        <w:pStyle w:val="Heading1"/>
        <w:spacing w:after="160" w:before="340"/>
      </w:pPr>
      <w:r>
        <w:rPr>
          <w:b/>
          <w:bCs/>
          <w:color w:val="000000"/>
          <w:sz w:val="28"/>
          <w:szCs w:val="28"/>
        </w:rPr>
        <w:t xml:space="preserve">28. Security &amp; Permissions</w:t>
      </w:r>
    </w:p>
    <w:p>
      <w:pPr>
        <w:spacing w:after="150" w:line="300"/>
      </w:pPr>
      <w:r>
        <w:rPr>
          <w:color w:val="000000"/>
          <w:sz w:val="22"/>
          <w:szCs w:val="22"/>
        </w:rPr>
        <w:t xml:space="preserve">Each role can only access information intended for it: the Super Admin has access to everything; the HOD to their own department; the Teacher to their own students/lessons/results; the Parent to their own children/payments; the Student to their own learning/results. Sensitive teacher documents must be accessible only to authorised persons.</w:t>
      </w:r>
    </w:p>
    <w:p>
      <w:pPr>
        <w:pBdr>
          <w:bottom w:val="single" w:color="999999" w:sz="6" w:space="1"/>
        </w:pBdr>
        <w:spacing w:after="200" w:before="200"/>
      </w:pPr>
      <w:r>
        <w:t xml:space="preserve"/>
      </w:r>
    </w:p>
    <w:p>
      <w:pPr>
        <w:pStyle w:val="Heading1"/>
        <w:spacing w:after="160" w:before="340"/>
      </w:pPr>
      <w:r>
        <w:rPr>
          <w:b/>
          <w:bCs/>
          <w:color w:val="000000"/>
          <w:sz w:val="28"/>
          <w:szCs w:val="28"/>
        </w:rPr>
        <w:t xml:space="preserve">29. Retained Decisions (Global Client Approval)</w:t>
      </w:r>
    </w:p>
    <w:p>
      <w:pPr>
        <w:spacing w:after="150" w:line="300"/>
      </w:pPr>
      <w:r>
        <w:rPr>
          <w:color w:val="000000"/>
          <w:sz w:val="22"/>
          <w:szCs w:val="22"/>
        </w:rPr>
        <w:t xml:space="preserve">As the client approved the project globally without ruling on each point individually, the recommendations below are retained as the reference decisions for development. They may be refined further during the project if the client wishes to detail them.</w:t>
      </w:r>
    </w:p>
    <w:p>
      <w:pPr>
        <w:pStyle w:val="Heading2"/>
        <w:spacing w:after="110" w:before="220"/>
      </w:pPr>
      <w:r>
        <w:rPr>
          <w:b/>
          <w:bCs/>
          <w:color w:val="000000"/>
          <w:sz w:val="24"/>
          <w:szCs w:val="24"/>
        </w:rPr>
        <w:t xml:space="preserve">29.1 Assignment approval</w:t>
      </w:r>
    </w:p>
    <w:p>
      <w:pPr>
        <w:spacing w:after="140" w:line="300"/>
      </w:pPr>
      <w:r>
        <w:rPr>
          <w:b/>
          <w:bCs/>
          <w:color w:val="000000"/>
          <w:sz w:val="22"/>
          <w:szCs w:val="22"/>
        </w:rPr>
        <w:t xml:space="preserve">Decision retained: </w:t>
      </w:r>
      <w:r>
        <w:rPr>
          <w:color w:val="000000"/>
          <w:sz w:val="22"/>
          <w:szCs w:val="22"/>
        </w:rPr>
        <w:t xml:space="preserve">the system recommends → the parent selects/requests → Admin approves.</w:t>
      </w:r>
    </w:p>
    <w:p>
      <w:pPr>
        <w:pStyle w:val="Heading2"/>
        <w:spacing w:after="110" w:before="220"/>
      </w:pPr>
      <w:r>
        <w:rPr>
          <w:b/>
          <w:bCs/>
          <w:color w:val="000000"/>
          <w:sz w:val="24"/>
          <w:szCs w:val="24"/>
        </w:rPr>
        <w:t xml:space="preserve">29.2 Location</w:t>
      </w:r>
    </w:p>
    <w:p>
      <w:pPr>
        <w:spacing w:after="140" w:line="300"/>
      </w:pPr>
      <w:r>
        <w:rPr>
          <w:b/>
          <w:bCs/>
          <w:color w:val="000000"/>
          <w:sz w:val="22"/>
          <w:szCs w:val="22"/>
        </w:rPr>
        <w:t xml:space="preserve">MVP: </w:t>
      </w:r>
      <w:r>
        <w:rPr>
          <w:color w:val="000000"/>
          <w:sz w:val="22"/>
          <w:szCs w:val="22"/>
        </w:rPr>
        <w:t xml:space="preserve">city + neighbourhood/area.</w:t>
      </w:r>
    </w:p>
    <w:p>
      <w:pPr>
        <w:spacing w:after="140" w:line="300"/>
      </w:pPr>
      <w:r>
        <w:rPr>
          <w:b/>
          <w:bCs/>
          <w:color w:val="000000"/>
          <w:sz w:val="22"/>
          <w:szCs w:val="22"/>
        </w:rPr>
        <w:t xml:space="preserve">Future: </w:t>
      </w:r>
      <w:r>
        <w:rPr>
          <w:color w:val="000000"/>
          <w:sz w:val="22"/>
          <w:szCs w:val="22"/>
        </w:rPr>
        <w:t xml:space="preserve">GPS + map + automatic distance calculation (later phase).</w:t>
      </w:r>
    </w:p>
    <w:p>
      <w:pPr>
        <w:pStyle w:val="Heading2"/>
        <w:spacing w:after="110" w:before="220"/>
      </w:pPr>
      <w:r>
        <w:rPr>
          <w:b/>
          <w:bCs/>
          <w:color w:val="000000"/>
          <w:sz w:val="24"/>
          <w:szCs w:val="24"/>
        </w:rPr>
        <w:t xml:space="preserve">29.3 Price</w:t>
      </w:r>
    </w:p>
    <w:p>
      <w:pPr>
        <w:spacing w:after="140" w:line="300"/>
      </w:pPr>
      <w:r>
        <w:rPr>
          <w:b/>
          <w:bCs/>
          <w:color w:val="000000"/>
          <w:sz w:val="22"/>
          <w:szCs w:val="22"/>
        </w:rPr>
        <w:t xml:space="preserve">Decision retained: </w:t>
      </w:r>
      <w:r>
        <w:rPr>
          <w:color w:val="000000"/>
          <w:sz w:val="22"/>
          <w:szCs w:val="22"/>
        </w:rPr>
        <w:t xml:space="preserve">base rate set by the teacher/admin + guided negotiation within a defined range + final price approval before payment.</w:t>
      </w:r>
    </w:p>
    <w:p>
      <w:pPr>
        <w:pStyle w:val="Heading2"/>
        <w:spacing w:after="110" w:before="220"/>
      </w:pPr>
      <w:r>
        <w:rPr>
          <w:b/>
          <w:bCs/>
          <w:color w:val="000000"/>
          <w:sz w:val="24"/>
          <w:szCs w:val="24"/>
        </w:rPr>
        <w:t xml:space="preserve">29.4 Commission</w:t>
      </w:r>
    </w:p>
    <w:p>
      <w:pPr>
        <w:spacing w:after="140" w:line="300"/>
      </w:pPr>
      <w:r>
        <w:rPr>
          <w:b/>
          <w:bCs/>
          <w:color w:val="000000"/>
          <w:sz w:val="22"/>
          <w:szCs w:val="22"/>
        </w:rPr>
        <w:t xml:space="preserve">Decision retained: </w:t>
      </w:r>
      <w:r>
        <w:rPr>
          <w:color w:val="000000"/>
          <w:sz w:val="22"/>
          <w:szCs w:val="22"/>
        </w:rPr>
        <w:t xml:space="preserve">commission configurable in Admin settings; exact starting rate to be finalised by the client during setup (indicative: 10%).</w:t>
      </w:r>
    </w:p>
    <w:p>
      <w:pPr>
        <w:pStyle w:val="Heading2"/>
        <w:spacing w:after="110" w:before="220"/>
      </w:pPr>
      <w:r>
        <w:rPr>
          <w:b/>
          <w:bCs/>
          <w:color w:val="000000"/>
          <w:sz w:val="24"/>
          <w:szCs w:val="24"/>
        </w:rPr>
        <w:t xml:space="preserve">29.5 Escrow release</w:t>
      </w:r>
    </w:p>
    <w:p>
      <w:pPr>
        <w:spacing w:after="140" w:line="300"/>
      </w:pPr>
      <w:r>
        <w:rPr>
          <w:b/>
          <w:bCs/>
          <w:color w:val="000000"/>
          <w:sz w:val="22"/>
          <w:szCs w:val="22"/>
        </w:rPr>
        <w:t xml:space="preserve">Decision retained: </w:t>
      </w:r>
      <w:r>
        <w:rPr>
          <w:color w:val="000000"/>
          <w:sz w:val="22"/>
          <w:szCs w:val="22"/>
        </w:rPr>
        <w:t xml:space="preserve">funds held → lesson completed → confirmation → commission deducted → funds released to the teacher, with a dispute procedure running in parallel.</w:t>
      </w:r>
    </w:p>
    <w:p>
      <w:pPr>
        <w:pStyle w:val="Heading2"/>
        <w:spacing w:after="110" w:before="220"/>
      </w:pPr>
      <w:r>
        <w:rPr>
          <w:b/>
          <w:bCs/>
          <w:color w:val="000000"/>
          <w:sz w:val="24"/>
          <w:szCs w:val="24"/>
        </w:rPr>
        <w:t xml:space="preserve">29.6 Teacher of the Month</w:t>
      </w:r>
    </w:p>
    <w:p>
      <w:pPr>
        <w:spacing w:after="140" w:line="300"/>
      </w:pPr>
      <w:r>
        <w:rPr>
          <w:b/>
          <w:bCs/>
          <w:color w:val="000000"/>
          <w:sz w:val="22"/>
          <w:szCs w:val="22"/>
        </w:rPr>
        <w:t xml:space="preserve">Decision retained: </w:t>
      </w:r>
      <w:r>
        <w:rPr>
          <w:color w:val="000000"/>
          <w:sz w:val="22"/>
          <w:szCs w:val="22"/>
        </w:rPr>
        <w:t xml:space="preserve">composite score (average rating + minimum number of evaluations + student performance + attendance + punctuality), rather than the average rating alone.</w:t>
      </w:r>
    </w:p>
    <w:p>
      <w:pPr>
        <w:pStyle w:val="Heading2"/>
        <w:spacing w:after="110" w:before="220"/>
      </w:pPr>
      <w:r>
        <w:rPr>
          <w:b/>
          <w:bCs/>
          <w:color w:val="000000"/>
          <w:sz w:val="24"/>
          <w:szCs w:val="24"/>
        </w:rPr>
        <w:t xml:space="preserve">29.7 Career Ranking</w:t>
      </w:r>
    </w:p>
    <w:p>
      <w:pPr>
        <w:spacing w:after="140" w:line="300"/>
      </w:pPr>
      <w:r>
        <w:rPr>
          <w:b/>
          <w:bCs/>
          <w:color w:val="000000"/>
          <w:sz w:val="22"/>
          <w:szCs w:val="22"/>
        </w:rPr>
        <w:t xml:space="preserve">Decision retained: </w:t>
      </w:r>
      <w:r>
        <w:rPr>
          <w:color w:val="000000"/>
          <w:sz w:val="22"/>
          <w:szCs w:val="22"/>
        </w:rPr>
        <w:t xml:space="preserve">Teacher → Senior Teacher → Head Teacher → Admin Staff, with manual Super Admin approval for any administrative promotion. Precise thresholds to be refined during the project.</w:t>
      </w:r>
    </w:p>
    <w:p>
      <w:pPr>
        <w:pBdr>
          <w:bottom w:val="single" w:color="999999" w:sz="6" w:space="1"/>
        </w:pBdr>
        <w:spacing w:after="200" w:before="200"/>
      </w:pPr>
      <w:r>
        <w:t xml:space="preserve"/>
      </w:r>
    </w:p>
    <w:p>
      <w:pPr>
        <w:pStyle w:val="Heading1"/>
        <w:spacing w:after="160" w:before="340"/>
      </w:pPr>
      <w:r>
        <w:rPr>
          <w:b/>
          <w:bCs/>
          <w:color w:val="000000"/>
          <w:sz w:val="28"/>
          <w:szCs w:val="28"/>
        </w:rPr>
        <w:t xml:space="preserve">30. Overall System Structure</w:t>
      </w:r>
    </w:p>
    <w:p>
      <w:pPr>
        <w:spacing w:after="150" w:line="300"/>
      </w:pPr>
      <w:r>
        <w:rPr>
          <w:color w:val="000000"/>
          <w:sz w:val="22"/>
          <w:szCs w:val="22"/>
        </w:rPr>
        <w:t xml:space="preserve">The project is built around three pillars — Management (Admin/HOD, Teachers, Students, Parents, Permissions), Home Tutoring (Matching, Scheduling, Sessions, Payments/Escrow, Disputes) and Learning Platform (Courses, Resources, Videos, PDFs, Quizzes, Exams) — which all converge into Evaluations &amp; Results, then Statistics &amp; Ranking, then Awards &amp; Notifications.</w:t>
      </w:r>
    </w:p>
    <w:p>
      <w:pPr>
        <w:spacing w:after="150" w:line="300"/>
      </w:pPr>
      <w:r>
        <w:rPr>
          <w:color w:val="000000"/>
          <w:sz w:val="22"/>
          <w:szCs w:val="22"/>
        </w:rPr>
        <w:t xml:space="preserve">Main tutoring flow: Parent → student profile → tutoring request → automatic teacher recommendations → parent selects/requests → Admin approves → price agreed → escrow payment → lessons begin → sessions recorded → evaluations → results → teacher/student statistics → ranking &amp; awards.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2026-09-02T16:20:41.211Z</dcterms:created>
  <dcterms:modified xsi:type="dcterms:W3CDTF">2026-09-02T16:20:41.211Z</dcterms:modified>
</cp:coreProperties>
</file>

<file path=docProps/custom.xml><?xml version="1.0" encoding="utf-8"?>
<Properties xmlns="http://schemas.openxmlformats.org/officeDocument/2006/custom-properties" xmlns:vt="http://schemas.openxmlformats.org/officeDocument/2006/docPropsVTypes"/>
</file>