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1652" w:rsidRPr="00F71652" w:rsidRDefault="00F71652" w:rsidP="00F71652">
      <w:pPr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color w:val="3A3A3A"/>
          <w:kern w:val="36"/>
          <w:sz w:val="48"/>
          <w:szCs w:val="48"/>
        </w:rPr>
      </w:pPr>
      <w:r w:rsidRPr="00F71652">
        <w:rPr>
          <w:rFonts w:ascii="Times New Roman" w:eastAsia="Times New Roman" w:hAnsi="Times New Roman" w:cs="Times New Roman"/>
          <w:b/>
          <w:bCs/>
          <w:color w:val="3A3A3A"/>
          <w:kern w:val="36"/>
          <w:sz w:val="45"/>
          <w:szCs w:val="45"/>
          <w:bdr w:val="none" w:sz="0" w:space="0" w:color="auto" w:frame="1"/>
          <w:rtl/>
        </w:rPr>
        <w:t>لوثائق المقبولة لشراء خط جديد سواء خط مسبق الدفع أو لاحق الدفع</w:t>
      </w:r>
    </w:p>
    <w:p w:rsidR="00F71652" w:rsidRPr="00F71652" w:rsidRDefault="00F71652" w:rsidP="00F71652">
      <w:pPr>
        <w:bidi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F71652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rtl/>
          <w:lang w:bidi="ar-SY"/>
        </w:rPr>
        <w:t>الوثائق المقبولة لشراء خط جديد سواء خط مسبق الدفع أو لاحق الدفع</w:t>
      </w:r>
    </w:p>
    <w:p w:rsidR="00F71652" w:rsidRPr="00F71652" w:rsidRDefault="00F71652" w:rsidP="00F71652">
      <w:pPr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1.</w:t>
      </w:r>
      <w:r w:rsidRPr="00F7165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</w:t>
      </w: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البطاقة (المعرف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–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ID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) :</w:t>
      </w:r>
    </w:p>
    <w:p w:rsidR="00F71652" w:rsidRPr="00F71652" w:rsidRDefault="00F71652" w:rsidP="00F71652">
      <w:pPr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1)</w:t>
      </w:r>
      <w:r w:rsidRPr="00F7165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المشترك السوري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:</w:t>
      </w:r>
    </w:p>
    <w:p w:rsidR="00F71652" w:rsidRPr="00F71652" w:rsidRDefault="00F71652" w:rsidP="00F71652">
      <w:pPr>
        <w:bidi/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يسمح للمشترك السوري الحصول على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u w:val="single"/>
          <w:bdr w:val="none" w:sz="0" w:space="0" w:color="auto" w:frame="1"/>
          <w:rtl/>
          <w:lang w:bidi="ar-SY"/>
        </w:rPr>
        <w:t>خمسة خطوط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(5 خطوط سواء كانت مسبقة أو لاحقة الدفع أو خطوط سبيد) بناء على :</w:t>
      </w:r>
      <w:bookmarkStart w:id="0" w:name="_GoBack"/>
      <w:bookmarkEnd w:id="0"/>
    </w:p>
    <w:p w:rsidR="00F71652" w:rsidRPr="00F71652" w:rsidRDefault="00F71652" w:rsidP="00F71652">
      <w:pPr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F7165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الهوية السورية الصادرة عن وزارة الداخلية القديمة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</w:rPr>
        <w:t> (يتم اختيار نوع البطاقة </w:t>
      </w: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</w:rPr>
        <w:t>هوية عادية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</w:rPr>
        <w:t> و يتم تصوير الهوية بالباركود)</w:t>
      </w:r>
    </w:p>
    <w:p w:rsidR="00F71652" w:rsidRPr="00F71652" w:rsidRDefault="00F71652" w:rsidP="00F71652">
      <w:pPr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F7165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الهوية الصادرة عن وزارة الداخلية بإدلب بحكومة الإنقاذ سابقاً (يتم اختيار نوع البطاقة </w:t>
      </w: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هوية غير مقروءة الباركود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)</w:t>
      </w:r>
    </w:p>
    <w:p w:rsidR="00F71652" w:rsidRPr="00F71652" w:rsidRDefault="00F71652" w:rsidP="00F71652">
      <w:pPr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 </w:t>
      </w:r>
    </w:p>
    <w:p w:rsidR="00F71652" w:rsidRPr="00F71652" w:rsidRDefault="00F71652" w:rsidP="00F71652">
      <w:pPr>
        <w:bidi/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يسمح للمشترك السوري شراء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u w:val="single"/>
          <w:bdr w:val="none" w:sz="0" w:space="0" w:color="auto" w:frame="1"/>
          <w:rtl/>
          <w:lang w:bidi="ar-SY"/>
        </w:rPr>
        <w:t>خط واحد فقط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(1 خط فقط) من خلال إحدى الوثائق </w:t>
      </w: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u w:val="single"/>
          <w:bdr w:val="none" w:sz="0" w:space="0" w:color="auto" w:frame="1"/>
          <w:rtl/>
          <w:lang w:bidi="ar-SY"/>
        </w:rPr>
        <w:t>الأصلية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التالية في حال كان لا يوجد على نفس رقم الوثيقة أي خط سابق :</w:t>
      </w:r>
    </w:p>
    <w:p w:rsidR="00F71652" w:rsidRPr="00F71652" w:rsidRDefault="00F71652" w:rsidP="00F71652">
      <w:pPr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F7165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الهوية الصادرة عن مجالس الإدارة المحلية (يتم اختيار نوع البطاقة </w:t>
      </w:r>
      <w:proofErr w:type="spellStart"/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</w:rPr>
        <w:t>otherDocument</w:t>
      </w:r>
      <w:proofErr w:type="spellEnd"/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</w:rPr>
        <w:t>)</w:t>
      </w:r>
    </w:p>
    <w:p w:rsidR="00F71652" w:rsidRPr="00F71652" w:rsidRDefault="00F71652" w:rsidP="00F71652">
      <w:pPr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F7165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</w:rPr>
        <w:t>جواز سفر سوري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منتهي الصلاحية وعليه ختم دخول جديد او مرفق بسمة دخول جديدة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</w:rPr>
        <w:t> (يتم اختيار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نوع البطاقة </w:t>
      </w:r>
      <w:proofErr w:type="spellStart"/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</w:rPr>
        <w:t>otherDocument</w:t>
      </w:r>
      <w:proofErr w:type="spellEnd"/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</w:rPr>
        <w:t>)</w:t>
      </w:r>
    </w:p>
    <w:p w:rsidR="00F71652" w:rsidRPr="00F71652" w:rsidRDefault="00F71652" w:rsidP="00F71652">
      <w:pPr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F7165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إخراج قيد فردي صادر عن السجل المدني ( للسوريين والمهاجرين الاجانب ) يجب أن يكون عليه صورة المشترك لتحديد هوية الشخص الذي يقوم بشراء الخط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</w:rPr>
        <w:t>(يتم اختيار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نوع البطاقة </w:t>
      </w:r>
      <w:proofErr w:type="spellStart"/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</w:rPr>
        <w:t>otherDocument</w:t>
      </w:r>
      <w:proofErr w:type="spellEnd"/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</w:rPr>
        <w:t>)</w:t>
      </w:r>
    </w:p>
    <w:p w:rsidR="00F71652" w:rsidRPr="00F71652" w:rsidRDefault="00F71652" w:rsidP="00F71652">
      <w:pPr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F7165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شهادة سواقة التي تحتوي على باركود حصراً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</w:rPr>
        <w:t>(يتم اختيار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نوع البطاقة </w:t>
      </w:r>
      <w:proofErr w:type="spellStart"/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</w:rPr>
        <w:t>otherDocument</w:t>
      </w:r>
      <w:proofErr w:type="spellEnd"/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</w:rPr>
        <w:t>)</w:t>
      </w:r>
    </w:p>
    <w:p w:rsidR="00F71652" w:rsidRPr="00F71652" w:rsidRDefault="00F71652" w:rsidP="00F71652">
      <w:pPr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F7165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الهوية اللبنانية مع سمة دخول الاراضي السورية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</w:rPr>
        <w:t>(يتم اختيار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نوع البطاقة </w:t>
      </w:r>
      <w:proofErr w:type="spellStart"/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</w:rPr>
        <w:t>otherDocument</w:t>
      </w:r>
      <w:proofErr w:type="spellEnd"/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</w:rPr>
        <w:t>)</w:t>
      </w:r>
    </w:p>
    <w:p w:rsidR="00F71652" w:rsidRPr="00F71652" w:rsidRDefault="00F71652" w:rsidP="00F71652">
      <w:pPr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</w:t>
      </w:r>
    </w:p>
    <w:p w:rsidR="00F71652" w:rsidRPr="00F71652" w:rsidRDefault="00F71652" w:rsidP="00F71652">
      <w:pPr>
        <w:bidi/>
        <w:spacing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Segoe UI" w:eastAsia="Times New Roman" w:hAnsi="Segoe UI" w:cs="Segoe UI"/>
          <w:noProof/>
          <w:color w:val="000000"/>
          <w:sz w:val="23"/>
          <w:szCs w:val="23"/>
        </w:rPr>
        <w:drawing>
          <wp:inline distT="0" distB="0" distL="0" distR="0">
            <wp:extent cx="3726180" cy="2430780"/>
            <wp:effectExtent l="0" t="0" r="7620" b="7620"/>
            <wp:docPr id="2" name="Picture 2" descr="http://10.10.89.37/CC_Web_tool/wp-content/uploads/2015/01/Screenshot-2025-09-02-1042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10.10.89.37/CC_Web_tool/wp-content/uploads/2015/01/Screenshot-2025-09-02-104207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1652" w:rsidRPr="00F71652" w:rsidRDefault="00F71652" w:rsidP="00F71652">
      <w:pPr>
        <w:bidi/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ملاحظات :</w:t>
      </w:r>
    </w:p>
    <w:p w:rsidR="00F71652" w:rsidRPr="00F71652" w:rsidRDefault="00F71652" w:rsidP="00F71652">
      <w:pPr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F7165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عدد الخطوط المسموح بها للمشترك السوري الواحد هو </w:t>
      </w: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u w:val="single"/>
          <w:bdr w:val="none" w:sz="0" w:space="0" w:color="auto" w:frame="1"/>
          <w:rtl/>
          <w:lang w:bidi="ar-SY"/>
        </w:rPr>
        <w:t>5 خطوط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u w:val="single"/>
          <w:bdr w:val="none" w:sz="0" w:space="0" w:color="auto" w:frame="1"/>
          <w:rtl/>
          <w:lang w:bidi="ar-SY"/>
        </w:rPr>
        <w:t>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 xml:space="preserve">سواء تم شراء الخطوط من مراكز الخدمة أو </w:t>
      </w:r>
      <w:proofErr w:type="gramStart"/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الموزعين .</w:t>
      </w:r>
      <w:proofErr w:type="gramEnd"/>
    </w:p>
    <w:p w:rsidR="00F71652" w:rsidRPr="00F71652" w:rsidRDefault="00F71652" w:rsidP="00F71652">
      <w:pPr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F7165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خطوط الـ </w:t>
      </w: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lang w:val="en-GB"/>
        </w:rPr>
        <w:t>UTS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و الـ </w:t>
      </w: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lang w:val="en-GB"/>
        </w:rPr>
        <w:t>GPRS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و الـ </w:t>
      </w: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lang w:val="en-GB"/>
        </w:rPr>
        <w:t>ADSL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 xml:space="preserve"> لا تدخل ضمن عدد الخطوط المحددة للمشترك </w:t>
      </w:r>
      <w:proofErr w:type="gramStart"/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السوري .</w:t>
      </w:r>
      <w:proofErr w:type="gramEnd"/>
    </w:p>
    <w:p w:rsidR="00F71652" w:rsidRPr="00F71652" w:rsidRDefault="00F71652" w:rsidP="00F71652">
      <w:pPr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F7165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 xml:space="preserve">لا تقبل لشراء خط جديد أو تغيير شريحة أي صورة من الوثائق المذكورة ويجب أن تكون الوثيقة الأصلية </w:t>
      </w:r>
      <w:proofErr w:type="gramStart"/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حصراً .</w:t>
      </w:r>
      <w:proofErr w:type="gramEnd"/>
    </w:p>
    <w:p w:rsidR="00F71652" w:rsidRPr="00F71652" w:rsidRDefault="00F71652" w:rsidP="00F71652">
      <w:pPr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F7165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 xml:space="preserve">الهوية المدنية الصادرة عن وزارة الداخلية القديمة تباع حصراً من خلال رابط الهوية العادية و تكون مقروئة بالباركود و سيتم رفض أي عملية بيع تتم من غير </w:t>
      </w:r>
      <w:proofErr w:type="gramStart"/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رابط .</w:t>
      </w:r>
      <w:proofErr w:type="gramEnd"/>
    </w:p>
    <w:p w:rsidR="00F71652" w:rsidRPr="00F71652" w:rsidRDefault="00F71652" w:rsidP="00F71652">
      <w:pPr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F7165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 xml:space="preserve">عند بيع خط جديد بناء على هوية لا تتضمن تاريخ ميلاد باليوم و الشهر و السنة ، يجب استخدام خيار ضمن النافذة المخصصة لعملية </w:t>
      </w:r>
      <w:proofErr w:type="gramStart"/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البيع :</w:t>
      </w:r>
      <w:proofErr w:type="gramEnd"/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 xml:space="preserve"> (هوية مدنية / تاريخ الميلاد غير مفصل) و عندها سيتم قبول الحالة بشكل تلقائي .</w:t>
      </w:r>
    </w:p>
    <w:p w:rsidR="00F71652" w:rsidRPr="00F71652" w:rsidRDefault="00F71652" w:rsidP="00F71652">
      <w:pPr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F7165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 xml:space="preserve">هويات الجيش </w:t>
      </w:r>
      <w:proofErr w:type="gramStart"/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والشرطة  والامن</w:t>
      </w:r>
      <w:proofErr w:type="gramEnd"/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 xml:space="preserve"> غير مقبولة الا بموجب كتاب من ادارة الاتصالات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</w:rPr>
        <w:t>.</w:t>
      </w:r>
    </w:p>
    <w:p w:rsidR="00F71652" w:rsidRPr="00F71652" w:rsidRDefault="00F71652" w:rsidP="00F71652">
      <w:pPr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F7165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 xml:space="preserve">أي وثيقة لم يتم ذكرها ضمن البنود اعلاه غير مقبولة لشراء </w:t>
      </w:r>
      <w:proofErr w:type="gramStart"/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خطوط  للمشترك</w:t>
      </w:r>
      <w:proofErr w:type="gramEnd"/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 xml:space="preserve"> السوري .</w:t>
      </w:r>
    </w:p>
    <w:p w:rsidR="00F71652" w:rsidRPr="00F71652" w:rsidRDefault="00F71652" w:rsidP="00F71652">
      <w:pPr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F7165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 xml:space="preserve">أي وثيقة غير الهوية المدنية الصادرة عن وزارة الداخلية القديمة تباع عبر رابط الهوية الغير مقروئة </w:t>
      </w:r>
      <w:proofErr w:type="gramStart"/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بالباركود .</w:t>
      </w:r>
      <w:proofErr w:type="gramEnd"/>
    </w:p>
    <w:p w:rsidR="00F71652" w:rsidRPr="00F71652" w:rsidRDefault="00F71652" w:rsidP="00F71652">
      <w:pPr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F7165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 xml:space="preserve">يتم اعتماد العمر المسموح به لاستخراج الهوية الشخصية لباقي </w:t>
      </w:r>
      <w:proofErr w:type="gramStart"/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الوثائق .</w:t>
      </w:r>
      <w:proofErr w:type="gramEnd"/>
    </w:p>
    <w:p w:rsidR="00F71652" w:rsidRPr="00F71652" w:rsidRDefault="00F71652" w:rsidP="00F71652">
      <w:pPr>
        <w:spacing w:after="0" w:line="240" w:lineRule="auto"/>
        <w:jc w:val="right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</w:t>
      </w:r>
    </w:p>
    <w:p w:rsidR="00F71652" w:rsidRPr="00F71652" w:rsidRDefault="00F71652" w:rsidP="00F71652">
      <w:pPr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val="en-GB"/>
        </w:rPr>
        <w:t>2)</w:t>
      </w:r>
      <w:r w:rsidRPr="00F71652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bdr w:val="none" w:sz="0" w:space="0" w:color="auto" w:frame="1"/>
          <w:rtl/>
          <w:lang w:val="en-GB"/>
        </w:rPr>
        <w:t>    </w:t>
      </w: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المشترك الأجنبي :</w:t>
      </w:r>
    </w:p>
    <w:p w:rsidR="00F71652" w:rsidRPr="00F71652" w:rsidRDefault="00F71652" w:rsidP="00F71652">
      <w:pPr>
        <w:bidi/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يسمح للمشترك الأجنبي شراء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u w:val="single"/>
          <w:bdr w:val="none" w:sz="0" w:space="0" w:color="auto" w:frame="1"/>
          <w:rtl/>
          <w:lang w:bidi="ar-SY"/>
        </w:rPr>
        <w:t>خطين فقط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(2 خط فقط سواء كانت مسبقة أو لاحقة الدفع أو خطوط سبيد) بناء على :</w:t>
      </w:r>
    </w:p>
    <w:p w:rsidR="00F71652" w:rsidRPr="00F71652" w:rsidRDefault="00F71652" w:rsidP="00F71652">
      <w:pPr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F7165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جواز سفر ضمن الصلاحية + تأشيرة دخول (فيزا) أو الإقامة (ختم الدخول للأراضي السورية صالح المدة</w:t>
      </w:r>
      <w:proofErr w:type="gramStart"/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) .</w:t>
      </w:r>
      <w:proofErr w:type="gramEnd"/>
    </w:p>
    <w:p w:rsidR="00F71652" w:rsidRPr="00F71652" w:rsidRDefault="00F71652" w:rsidP="00F71652">
      <w:pPr>
        <w:bidi/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ملاحظات :</w:t>
      </w:r>
    </w:p>
    <w:p w:rsidR="00F71652" w:rsidRPr="00F71652" w:rsidRDefault="00F71652" w:rsidP="00F71652">
      <w:pPr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عدد الخطوط المسموح بها للمشترك الأجنبي هو </w:t>
      </w: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u w:val="single"/>
          <w:bdr w:val="none" w:sz="0" w:space="0" w:color="auto" w:frame="1"/>
          <w:rtl/>
          <w:lang w:bidi="ar-SY"/>
        </w:rPr>
        <w:t>خطين فقط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، ويباع حصراً من خلال رابط الأجانب على الـ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OCR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و سيتم رفض أي حالة يتم بيعها على غير رابط (رابط جواز السفر</w:t>
      </w:r>
      <w:proofErr w:type="gramStart"/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) .</w:t>
      </w:r>
      <w:proofErr w:type="gramEnd"/>
    </w:p>
    <w:p w:rsidR="00F71652" w:rsidRPr="00F71652" w:rsidRDefault="00F71652" w:rsidP="00F71652">
      <w:pPr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 xml:space="preserve">يجب تصوير الصفحات المحتوية على المعلومات الشخصية للمشترك و المحتوية على تاريخ صلاحية الجواز و التي تتضمن ختم الدخول إلى </w:t>
      </w:r>
      <w:proofErr w:type="gramStart"/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سوريا .</w:t>
      </w:r>
      <w:proofErr w:type="gramEnd"/>
    </w:p>
    <w:p w:rsidR="00F71652" w:rsidRPr="00F71652" w:rsidRDefault="00F71652" w:rsidP="00F71652">
      <w:pPr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يجب تصوير الإقامة عن طريق الـ </w:t>
      </w:r>
      <w:proofErr w:type="gramStart"/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OCR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.</w:t>
      </w:r>
      <w:proofErr w:type="gramEnd"/>
    </w:p>
    <w:p w:rsidR="00F71652" w:rsidRPr="00F71652" w:rsidRDefault="00F71652" w:rsidP="00F71652">
      <w:pPr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 xml:space="preserve">يجب إعلام المشترك الأجنبي بضرورة مراجعة مركز خدمة بعد شهرين للقيام بتجديد </w:t>
      </w:r>
      <w:proofErr w:type="gramStart"/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العقد .</w:t>
      </w:r>
      <w:proofErr w:type="gramEnd"/>
    </w:p>
    <w:p w:rsidR="00F71652" w:rsidRPr="00F71652" w:rsidRDefault="00F71652" w:rsidP="00F71652">
      <w:pPr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 xml:space="preserve">لدى مراجعة المشترك </w:t>
      </w:r>
      <w:proofErr w:type="gramStart"/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للمركز :</w:t>
      </w:r>
      <w:proofErr w:type="gramEnd"/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 xml:space="preserve"> يتم تنظيم عقد عن طريق الـ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OCR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مع ضرورة أخذ صورة عن الإقامة ، مع التنويه أنه في حال كانت الإقامة منتهية عندها لا يتم تجديد العقد .</w:t>
      </w:r>
    </w:p>
    <w:p w:rsidR="00F71652" w:rsidRPr="00F71652" w:rsidRDefault="00F71652" w:rsidP="00F71652">
      <w:pPr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 xml:space="preserve">لا يحق للمشترك القاصر الأجنبي الحصول على خط مسبق أو لاحق </w:t>
      </w:r>
      <w:proofErr w:type="gramStart"/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الدفع .</w:t>
      </w:r>
      <w:proofErr w:type="gramEnd"/>
      <w:r w:rsidRPr="00F71652">
        <w:rPr>
          <w:rFonts w:ascii="Segoe UI" w:eastAsia="Times New Roman" w:hAnsi="Segoe UI" w:cs="Segoe UI"/>
          <w:color w:val="000000"/>
          <w:sz w:val="23"/>
          <w:szCs w:val="23"/>
          <w:rtl/>
        </w:rPr>
        <w:t>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17"/>
          <w:szCs w:val="17"/>
          <w:bdr w:val="none" w:sz="0" w:space="0" w:color="auto" w:frame="1"/>
          <w:lang w:val="en-GB"/>
        </w:rPr>
        <w:t>[pre1]</w:t>
      </w:r>
    </w:p>
    <w:p w:rsidR="00F71652" w:rsidRPr="00F71652" w:rsidRDefault="00F71652" w:rsidP="00F71652">
      <w:pPr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 xml:space="preserve">يعامل المشترك اللبناني معاملة المشترك </w:t>
      </w:r>
      <w:proofErr w:type="gramStart"/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الأجنبي .</w:t>
      </w:r>
      <w:proofErr w:type="gramEnd"/>
      <w:r w:rsidRPr="00F71652">
        <w:rPr>
          <w:rFonts w:ascii="Segoe UI" w:eastAsia="Times New Roman" w:hAnsi="Segoe UI" w:cs="Segoe UI"/>
          <w:color w:val="000000"/>
          <w:sz w:val="23"/>
          <w:szCs w:val="23"/>
          <w:rtl/>
        </w:rPr>
        <w:t>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17"/>
          <w:szCs w:val="17"/>
          <w:bdr w:val="none" w:sz="0" w:space="0" w:color="auto" w:frame="1"/>
          <w:lang w:val="en-GB"/>
        </w:rPr>
        <w:t>[pre1]</w:t>
      </w:r>
    </w:p>
    <w:p w:rsidR="00F71652" w:rsidRPr="00F71652" w:rsidRDefault="00F71652" w:rsidP="00F71652">
      <w:pPr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يرجى الاطلاع على صفحة </w:t>
      </w:r>
      <w:hyperlink r:id="rId5" w:history="1">
        <w:r w:rsidRPr="00F71652">
          <w:rPr>
            <w:rFonts w:ascii="MTN Brighter Sans Arabic" w:eastAsia="Times New Roman" w:hAnsi="MTN Brighter Sans Arabic" w:cs="MTN Brighter Sans Arabic"/>
            <w:b/>
            <w:bCs/>
            <w:color w:val="0000FF"/>
            <w:sz w:val="23"/>
            <w:szCs w:val="23"/>
            <w:u w:val="single"/>
            <w:bdr w:val="none" w:sz="0" w:space="0" w:color="auto" w:frame="1"/>
            <w:rtl/>
            <w:lang w:val="en-GB"/>
          </w:rPr>
          <w:t xml:space="preserve">الوثائق المقبولة وغير المقبولة عند بيع الخط المسبق الدفع لمشترك </w:t>
        </w:r>
        <w:proofErr w:type="gramStart"/>
        <w:r w:rsidRPr="00F71652">
          <w:rPr>
            <w:rFonts w:ascii="MTN Brighter Sans Arabic" w:eastAsia="Times New Roman" w:hAnsi="MTN Brighter Sans Arabic" w:cs="MTN Brighter Sans Arabic"/>
            <w:b/>
            <w:bCs/>
            <w:color w:val="0000FF"/>
            <w:sz w:val="23"/>
            <w:szCs w:val="23"/>
            <w:u w:val="single"/>
            <w:bdr w:val="none" w:sz="0" w:space="0" w:color="auto" w:frame="1"/>
            <w:rtl/>
            <w:lang w:val="en-GB"/>
          </w:rPr>
          <w:t>أجنبي .</w:t>
        </w:r>
        <w:proofErr w:type="gramEnd"/>
      </w:hyperlink>
    </w:p>
    <w:p w:rsidR="00F71652" w:rsidRPr="00F71652" w:rsidRDefault="00F71652" w:rsidP="00F71652">
      <w:pPr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val="en-GB"/>
        </w:rPr>
        <w:t>3)</w:t>
      </w: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الجهات العامة الحكومية :</w:t>
      </w:r>
    </w:p>
    <w:p w:rsidR="00F71652" w:rsidRPr="00F71652" w:rsidRDefault="00F71652" w:rsidP="00F71652">
      <w:pPr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وكالة رسمية مصدقة يفوض به ممثل الجهة الحكومية بالتوقيع على عقد الاشتراك لحساب تلك الجهة .</w:t>
      </w:r>
    </w:p>
    <w:p w:rsidR="00F71652" w:rsidRPr="00F71652" w:rsidRDefault="00F71652" w:rsidP="00F71652">
      <w:pPr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بالإضافة إلى قرار رسمي يفوض به ممثل الجهة الحكومية بالتوقيع على عقد الاشتراك لحساب تلك الجهة .</w:t>
      </w:r>
    </w:p>
    <w:p w:rsidR="00F71652" w:rsidRPr="00F71652" w:rsidRDefault="00F71652" w:rsidP="00F71652">
      <w:pPr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val="en-GB"/>
        </w:rPr>
        <w:t>4)</w:t>
      </w: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الشركات التجارية :</w:t>
      </w:r>
    </w:p>
    <w:p w:rsidR="00F71652" w:rsidRPr="00F71652" w:rsidRDefault="00F71652" w:rsidP="00F71652">
      <w:pPr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صورة مصدقة عن القيد في سجل التجارة (شهادة تسجيل الشركة) صادرة عن سجل تجارة مذكور فيها اسم المفوضين بالتوقيع عن الشركة لن يمضِ على ختمها سنة .</w:t>
      </w:r>
    </w:p>
    <w:p w:rsidR="00F71652" w:rsidRPr="00F71652" w:rsidRDefault="00F71652" w:rsidP="00F71652">
      <w:pPr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أو وكالة مصدقة من كاتب العدل ، لم يمضِ على تصديق صورتها ثلاثة أشهر .</w:t>
      </w:r>
    </w:p>
    <w:p w:rsidR="00F71652" w:rsidRPr="00F71652" w:rsidRDefault="00F71652" w:rsidP="00F71652">
      <w:pPr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val="en-GB"/>
        </w:rPr>
        <w:t>5)</w:t>
      </w: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الجمعيات :</w:t>
      </w:r>
    </w:p>
    <w:p w:rsidR="00F71652" w:rsidRPr="00F71652" w:rsidRDefault="00F71652" w:rsidP="00F71652">
      <w:pPr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كتاب موجه من الجهة المعنية .</w:t>
      </w:r>
    </w:p>
    <w:p w:rsidR="00F71652" w:rsidRPr="00F71652" w:rsidRDefault="00F71652" w:rsidP="00F71652">
      <w:pPr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صورة مصدقة عن صك إيداع نظامها لدى وزارة الشؤون الاجتماعية و العمل .</w:t>
      </w:r>
    </w:p>
    <w:p w:rsidR="00F71652" w:rsidRPr="00F71652" w:rsidRDefault="00F71652" w:rsidP="00F71652">
      <w:pPr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كتاب صادر عن إدارتها و ممهور بختمها يذكر فيه اسم المفوض بتوقيع العقد و يختم العقد بختم الجمعية .</w:t>
      </w:r>
    </w:p>
    <w:p w:rsidR="00F71652" w:rsidRPr="00F71652" w:rsidRDefault="00F71652" w:rsidP="00F71652">
      <w:pPr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يمكن قبول الوكالة العامة أو الخاصة مع التأكد من وجود عبارة “والتعاقد مع نفسه” .</w:t>
      </w:r>
    </w:p>
    <w:p w:rsidR="00F71652" w:rsidRPr="00F71652" w:rsidRDefault="00F71652" w:rsidP="00F71652">
      <w:pPr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val="en-GB"/>
        </w:rPr>
        <w:t>6)</w:t>
      </w: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القاصر :</w:t>
      </w:r>
    </w:p>
    <w:p w:rsidR="00F71652" w:rsidRPr="00F71652" w:rsidRDefault="00F71652" w:rsidP="00F71652">
      <w:pPr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يمكن للقاصر على الهوية الشخصية أن يراجع أي مركز من مراكز الخدمة لكي يحصل على خط مسبق الدفع و ذلك حتى بعدم حضور ولي أمره ، وبعدم وجود تفويض خطي منه و يستطيع إجراء أي تعديل على الخط .</w:t>
      </w:r>
    </w:p>
    <w:p w:rsidR="00F71652" w:rsidRPr="00F71652" w:rsidRDefault="00F71652" w:rsidP="00F71652">
      <w:pPr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القاصر الغير حاصل على الهوية الشخصية :</w:t>
      </w:r>
    </w:p>
    <w:p w:rsidR="00F71652" w:rsidRPr="00F71652" w:rsidRDefault="00F71652" w:rsidP="00F71652">
      <w:pPr>
        <w:bidi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يجب أن يسجل الخط باسم ولي القاصر القانوني (الأب أو الجد في حال عدم وجود الأب) ، معتمدين على الوثائق المطلوبة أعلاه ، بالإضافة إلى ذلك يقوم الولي باصطحاب دفتر العائلة إلى مركز الشركة و يقوم الموظف المختص بالتصوير و الاحتفاظ بالصفحة الخاصة بالقاصر ، حيث لا يمكن لغير الولي القانوني الاشتراك في الخطوط المسبقة الدفع نيابة عن القاصر .</w:t>
      </w:r>
    </w:p>
    <w:p w:rsidR="00F71652" w:rsidRPr="00F71652" w:rsidRDefault="00F71652" w:rsidP="00F71652">
      <w:pPr>
        <w:bidi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يتم تسجيل العقد باسم ولي القاصر القانوني و تسجيل البيانات باسمه على الـ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CX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عن طريق برنامج الـ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CRM – Barcode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و يقوما (القاصر و الولي) بتوقيع نموذج “طلب تنازل معلق على شرط” يذكر فيه أنه يتنازل عن الخط لصالح القاصر ويتم التنازل مجاناً لدى بلوغ القاصر سن 18  .</w:t>
      </w:r>
    </w:p>
    <w:p w:rsidR="00F71652" w:rsidRPr="00F71652" w:rsidRDefault="00F71652" w:rsidP="00F71652">
      <w:pPr>
        <w:bidi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ملاحظات :</w:t>
      </w:r>
    </w:p>
    <w:p w:rsidR="00F71652" w:rsidRPr="00F71652" w:rsidRDefault="00F71652" w:rsidP="00F71652">
      <w:pPr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Symbol" w:eastAsia="Times New Roman" w:hAnsi="Symbol" w:cs="Segoe UI"/>
          <w:b/>
          <w:bCs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لا يمكن للشخص فاقد الأهلية أن يسجل الخط اللاحق أو المسبق الدفع باسمه ، ويعتبر في حكمه المجنون و المعتوه و السفيه كالمختل عقلياً ، متلازمة داون …. ،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u w:val="single"/>
          <w:bdr w:val="none" w:sz="0" w:space="0" w:color="auto" w:frame="1"/>
          <w:rtl/>
          <w:lang w:bidi="ar-SY"/>
        </w:rPr>
        <w:t>مع التأكيد على اعتماد ما هو مذكور ضمن العلامات المميزة ضمن الهوية الشخصية حصراً</w:t>
      </w:r>
    </w:p>
    <w:p w:rsidR="00F71652" w:rsidRPr="00F71652" w:rsidRDefault="00F71652" w:rsidP="00F71652">
      <w:pPr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Symbol" w:eastAsia="Times New Roman" w:hAnsi="Symbol" w:cs="Segoe UI"/>
          <w:b/>
          <w:bCs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 xml:space="preserve">في حال كانت العلامات المميزة المسجلة على الهوية (ارتجاج في الدماغ) او </w:t>
      </w:r>
      <w:proofErr w:type="gramStart"/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( صرع</w:t>
      </w:r>
      <w:proofErr w:type="gramEnd"/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 xml:space="preserve"> سريري ) او ( شلل دماغي ) او ( احتشاء دماغي) فيجب توفر تقرير رسمي من ذوي الاختصاص (الطبابة الشرعية) يؤكد أهلية المشترك حتى يتم بيع الخط على أساسه .</w:t>
      </w:r>
    </w:p>
    <w:p w:rsidR="00F71652" w:rsidRPr="00F71652" w:rsidRDefault="00F71652" w:rsidP="00F71652">
      <w:pPr>
        <w:bidi/>
        <w:spacing w:after="0" w:line="240" w:lineRule="auto"/>
        <w:ind w:left="108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 xml:space="preserve">لا يحق للقاصر الأجنبي الحصول على خط مسبق أو لاحق </w:t>
      </w:r>
      <w:proofErr w:type="gramStart"/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الدفع .</w:t>
      </w:r>
      <w:proofErr w:type="gramEnd"/>
      <w:r w:rsidRPr="00F71652">
        <w:rPr>
          <w:rFonts w:ascii="Segoe UI" w:eastAsia="Times New Roman" w:hAnsi="Segoe UI" w:cs="Segoe UI"/>
          <w:color w:val="000000"/>
          <w:sz w:val="23"/>
          <w:szCs w:val="23"/>
          <w:rtl/>
        </w:rPr>
        <w:t>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17"/>
          <w:szCs w:val="17"/>
          <w:bdr w:val="none" w:sz="0" w:space="0" w:color="auto" w:frame="1"/>
          <w:lang w:val="en-GB"/>
        </w:rPr>
        <w:t>[pre1]</w:t>
      </w:r>
    </w:p>
    <w:p w:rsidR="00F71652" w:rsidRPr="00F71652" w:rsidRDefault="00F71652" w:rsidP="00F71652">
      <w:pPr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val="en-GB"/>
        </w:rPr>
        <w:t>7)</w:t>
      </w: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وفاة المشترك :</w:t>
      </w:r>
    </w:p>
    <w:p w:rsidR="00F71652" w:rsidRPr="00F71652" w:rsidRDefault="00F71652" w:rsidP="00F71652">
      <w:pPr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في حال وفاة المشترك لا يتم إجراء أي تعديل (تفعيل أو إلغاء الخدمة ، تبديل البطاقة ، تنازل) قبل إجراء التنازل لأحد الورثة و ذلك بإحضار شهادة وفاة مع حصر إرث ، ويتم التنازل بحسب ما هو مذكور في حصر الإرث مع وجود كتاب من جميع الورثة بقبول التنازل للشخص المعني من كاتب عدل أو حضورهم إلى المركز للتوقيع على الطلب ، ويتم التنازل مجاناً ، و من ثم يمكن للمالك الجديد إجراء أي تعديل على الخط .</w:t>
      </w:r>
    </w:p>
    <w:p w:rsidR="00F71652" w:rsidRPr="00F71652" w:rsidRDefault="00F71652" w:rsidP="00F71652">
      <w:pPr>
        <w:bidi/>
        <w:spacing w:after="0" w:line="240" w:lineRule="auto"/>
        <w:ind w:left="144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في حال وفاة المشترك و وفاة أحد ورثته يجب بهذه الحالة أن يتوفر لدينا حصر إرث جديد للوريث المتوفى و وجود ورثته .</w:t>
      </w:r>
    </w:p>
    <w:p w:rsidR="00F71652" w:rsidRPr="00F71652" w:rsidRDefault="00F71652" w:rsidP="00F71652">
      <w:pPr>
        <w:bidi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4"/>
          <w:szCs w:val="24"/>
          <w:bdr w:val="none" w:sz="0" w:space="0" w:color="auto" w:frame="1"/>
          <w:rtl/>
          <w:lang w:bidi="ar-SY"/>
        </w:rPr>
        <w:t>–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4"/>
          <w:szCs w:val="24"/>
          <w:bdr w:val="none" w:sz="0" w:space="0" w:color="auto" w:frame="1"/>
          <w:rtl/>
        </w:rPr>
        <w:t>يرجى مراجعة صفحة </w:t>
      </w:r>
      <w:hyperlink r:id="rId6" w:tgtFrame="_blank" w:history="1">
        <w:r w:rsidRPr="00F71652">
          <w:rPr>
            <w:rFonts w:ascii="MTN Brighter Sans Arabic" w:eastAsia="Times New Roman" w:hAnsi="MTN Brighter Sans Arabic" w:cs="MTN Brighter Sans Arabic"/>
            <w:b/>
            <w:bCs/>
            <w:color w:val="0000FF"/>
            <w:sz w:val="24"/>
            <w:szCs w:val="24"/>
            <w:u w:val="single"/>
            <w:bdr w:val="none" w:sz="0" w:space="0" w:color="auto" w:frame="1"/>
            <w:rtl/>
            <w:lang w:val="en-GB"/>
          </w:rPr>
          <w:t>إجراءات الوكالة</w:t>
        </w:r>
      </w:hyperlink>
      <w:r w:rsidRPr="00F71652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  <w:rtl/>
          <w:lang w:val="en-GB"/>
        </w:rPr>
        <w:t> 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4"/>
          <w:szCs w:val="24"/>
          <w:bdr w:val="none" w:sz="0" w:space="0" w:color="auto" w:frame="1"/>
          <w:rtl/>
        </w:rPr>
        <w:t>–</w:t>
      </w:r>
    </w:p>
    <w:p w:rsidR="00F71652" w:rsidRPr="00F71652" w:rsidRDefault="00F71652" w:rsidP="00F71652">
      <w:pPr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rtl/>
          <w:lang w:bidi="ar-SY"/>
        </w:rPr>
        <w:t>بعض تسجيلات الـ </w:t>
      </w:r>
      <w:r w:rsidRPr="00F71652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lang w:val="en-GB"/>
        </w:rPr>
        <w:t>CRM</w:t>
      </w:r>
      <w:r w:rsidRPr="00F71652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rtl/>
          <w:lang w:bidi="ar-SY"/>
        </w:rPr>
        <w:t> :</w:t>
      </w:r>
    </w:p>
    <w:p w:rsidR="00F71652" w:rsidRPr="00F71652" w:rsidRDefault="00F71652" w:rsidP="00F71652">
      <w:pPr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F7165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استفسار عن الأوراق الثبوتية المطلوبة</w:t>
      </w:r>
    </w:p>
    <w:p w:rsidR="00F71652" w:rsidRPr="00F71652" w:rsidRDefault="00F71652" w:rsidP="00F71652">
      <w:pPr>
        <w:bidi/>
        <w:spacing w:after="384" w:line="240" w:lineRule="auto"/>
        <w:jc w:val="right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Segoe UI" w:eastAsia="Times New Roman" w:hAnsi="Segoe UI" w:cs="Segoe UI"/>
          <w:noProof/>
          <w:color w:val="000000"/>
          <w:sz w:val="23"/>
          <w:szCs w:val="23"/>
        </w:rPr>
        <w:drawing>
          <wp:inline distT="0" distB="0" distL="0" distR="0">
            <wp:extent cx="7056120" cy="1600200"/>
            <wp:effectExtent l="0" t="0" r="0" b="0"/>
            <wp:docPr id="1" name="Picture 1" descr="http://10.10.89.37/CC_Web_tool/wp-content/uploads/2025/04/2-2-300x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10.10.89.37/CC_Web_tool/wp-content/uploads/2025/04/2-2-300x6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612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1652" w:rsidRPr="00F71652" w:rsidRDefault="00F71652" w:rsidP="00F71652">
      <w:pPr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F7165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u w:val="single"/>
          <w:bdr w:val="none" w:sz="0" w:space="0" w:color="auto" w:frame="1"/>
          <w:rtl/>
          <w:lang w:bidi="ar-SY"/>
        </w:rPr>
        <w:t>ملاحظة : لكل حالة تسجيلة خاصة تتماشى مع طبيعة الاستفسار و قد يوجد تسجيلات أخرى صحيحة</w:t>
      </w:r>
    </w:p>
    <w:p w:rsidR="00AA55E8" w:rsidRDefault="00F71652"/>
    <w:sectPr w:rsidR="00AA55E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TN Brighter Sans Arabic">
    <w:panose1 w:val="02000500000000000000"/>
    <w:charset w:val="00"/>
    <w:family w:val="auto"/>
    <w:pitch w:val="variable"/>
    <w:sig w:usb0="800020AF" w:usb1="8000204B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52"/>
    <w:rsid w:val="00A753DE"/>
    <w:rsid w:val="00DB1BE9"/>
    <w:rsid w:val="00F7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624162-2634-41AD-B0D3-BD77DD3E1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16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6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F71652"/>
    <w:rPr>
      <w:b/>
      <w:bCs/>
    </w:rPr>
  </w:style>
  <w:style w:type="paragraph" w:styleId="ListParagraph">
    <w:name w:val="List Paragraph"/>
    <w:basedOn w:val="Normal"/>
    <w:uiPriority w:val="34"/>
    <w:qFormat/>
    <w:rsid w:val="00F71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716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65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4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0.10.89.37/cc_web_tool/?p=338" TargetMode="External"/><Relationship Id="rId5" Type="http://schemas.openxmlformats.org/officeDocument/2006/relationships/hyperlink" Target="http://10.10.89.37/cc_web_tool/?p=1822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937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Shams El Deen [MTN Syria - Marketing]</dc:creator>
  <cp:keywords/>
  <dc:description/>
  <cp:lastModifiedBy>Osama Shams El Deen [MTN Syria - Marketing]</cp:lastModifiedBy>
  <cp:revision>1</cp:revision>
  <dcterms:created xsi:type="dcterms:W3CDTF">2026-09-06T15:07:00Z</dcterms:created>
  <dcterms:modified xsi:type="dcterms:W3CDTF">2026-09-06T15:08:00Z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88f4ceff-2f49-45a9-afd9-aae10ec807a8</vt:lpwstr>
  </property>
</Properties>
</file>