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8" w:type="dxa"/>
        <w:tblLook w:val="01E0"/>
      </w:tblPr>
      <w:tblGrid>
        <w:gridCol w:w="2808"/>
        <w:gridCol w:w="6840"/>
      </w:tblGrid>
      <w:tr w:rsidR="00BF0130" w:rsidTr="00543D9A">
        <w:trPr>
          <w:trHeight w:val="3967"/>
        </w:trPr>
        <w:tc>
          <w:tcPr>
            <w:tcW w:w="2808" w:type="dxa"/>
          </w:tcPr>
          <w:p w:rsidR="00BF0130" w:rsidRPr="00A05CEF" w:rsidRDefault="00BF0130" w:rsidP="00543D9A">
            <w:pPr>
              <w:pStyle w:val="CoverDate"/>
            </w:pPr>
          </w:p>
        </w:tc>
        <w:tc>
          <w:tcPr>
            <w:tcW w:w="6840" w:type="dxa"/>
          </w:tcPr>
          <w:p w:rsidR="00BF0130" w:rsidRDefault="00BF0130" w:rsidP="00543D9A">
            <w:pPr>
              <w:pStyle w:val="ParagraphText"/>
            </w:pPr>
          </w:p>
        </w:tc>
      </w:tr>
      <w:tr w:rsidR="00BF0130" w:rsidTr="00543D9A">
        <w:trPr>
          <w:trHeight w:val="1230"/>
        </w:trPr>
        <w:tc>
          <w:tcPr>
            <w:tcW w:w="2808" w:type="dxa"/>
            <w:vAlign w:val="center"/>
          </w:tcPr>
          <w:p w:rsidR="00BF0130" w:rsidRDefault="00BF0130" w:rsidP="00543D9A">
            <w:pPr>
              <w:pStyle w:val="CoverDate"/>
            </w:pPr>
          </w:p>
        </w:tc>
        <w:tc>
          <w:tcPr>
            <w:tcW w:w="6840" w:type="dxa"/>
          </w:tcPr>
          <w:p w:rsidR="00BF0130" w:rsidRPr="00103CF2" w:rsidRDefault="00BF0130" w:rsidP="00543D9A">
            <w:pPr>
              <w:pStyle w:val="CoverTitle"/>
              <w:rPr>
                <w:rStyle w:val="CoverTitleChar"/>
              </w:rPr>
            </w:pPr>
            <w:r w:rsidRPr="00E623B0">
              <w:t xml:space="preserve">Security </w:t>
            </w:r>
            <w:r>
              <w:t>Framework</w:t>
            </w:r>
          </w:p>
          <w:p w:rsidR="00BF0130" w:rsidRDefault="00BF0130" w:rsidP="00543D9A">
            <w:pPr>
              <w:pStyle w:val="ParagraphText"/>
            </w:pPr>
          </w:p>
        </w:tc>
      </w:tr>
      <w:tr w:rsidR="00BF0130" w:rsidTr="00543D9A">
        <w:trPr>
          <w:trHeight w:val="1230"/>
        </w:trPr>
        <w:tc>
          <w:tcPr>
            <w:tcW w:w="2808" w:type="dxa"/>
          </w:tcPr>
          <w:p w:rsidR="00BF0130" w:rsidRPr="00990F3E" w:rsidRDefault="00BF0130" w:rsidP="00543D9A">
            <w:pPr>
              <w:pStyle w:val="Version"/>
              <w:rPr>
                <w:lang w:val="ru-RU"/>
              </w:rPr>
            </w:pPr>
            <w:r w:rsidRPr="00A05CEF">
              <w:t>Version</w:t>
            </w:r>
            <w:r>
              <w:t xml:space="preserve"> 1.</w:t>
            </w:r>
            <w:r w:rsidR="005A7066">
              <w:rPr>
                <w:lang w:val="ru-RU"/>
              </w:rPr>
              <w:t>0</w:t>
            </w:r>
          </w:p>
        </w:tc>
        <w:tc>
          <w:tcPr>
            <w:tcW w:w="6840" w:type="dxa"/>
          </w:tcPr>
          <w:p w:rsidR="00BF0130" w:rsidRPr="000411E9" w:rsidRDefault="00BF0130" w:rsidP="00543D9A">
            <w:pPr>
              <w:pStyle w:val="CoverTitle"/>
              <w:rPr>
                <w:color w:val="auto"/>
              </w:rPr>
            </w:pPr>
          </w:p>
        </w:tc>
      </w:tr>
      <w:tr w:rsidR="00BF0130" w:rsidTr="00543D9A">
        <w:trPr>
          <w:trHeight w:val="3463"/>
        </w:trPr>
        <w:tc>
          <w:tcPr>
            <w:tcW w:w="9648" w:type="dxa"/>
            <w:gridSpan w:val="2"/>
          </w:tcPr>
          <w:p w:rsidR="00BF0130" w:rsidRPr="00DD4BE4" w:rsidRDefault="004509EC" w:rsidP="00543D9A">
            <w:pPr>
              <w:pStyle w:val="DocTitle"/>
            </w:pPr>
            <w:proofErr w:type="spellStart"/>
            <w:r>
              <w:rPr>
                <w:lang w:val="ru-RU"/>
              </w:rPr>
              <w:t>Access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Controller</w:t>
            </w:r>
            <w:proofErr w:type="spellEnd"/>
            <w:r w:rsidR="00BF0130" w:rsidRPr="00E623B0">
              <w:t xml:space="preserve"> user's guide</w:t>
            </w:r>
          </w:p>
        </w:tc>
      </w:tr>
    </w:tbl>
    <w:p w:rsidR="00BF0130" w:rsidRPr="00075452" w:rsidRDefault="00BF0130" w:rsidP="00BF0130">
      <w:pPr>
        <w:pStyle w:val="ParagraphText"/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-1181100</wp:posOffset>
            </wp:positionH>
            <wp:positionV relativeFrom="page">
              <wp:posOffset>18415</wp:posOffset>
            </wp:positionV>
            <wp:extent cx="7829550" cy="1011555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01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0130" w:rsidRPr="00075452" w:rsidRDefault="00BF0130" w:rsidP="00BF0130">
      <w:pPr>
        <w:pStyle w:val="ParagraphText"/>
      </w:pPr>
    </w:p>
    <w:p w:rsidR="00BF0130" w:rsidRPr="00075452" w:rsidRDefault="00BF0130" w:rsidP="00BF0130">
      <w:pPr>
        <w:pStyle w:val="ParagraphText"/>
        <w:sectPr w:rsidR="00BF0130" w:rsidRPr="00075452" w:rsidSect="00543D9A">
          <w:headerReference w:type="default" r:id="rId9"/>
          <w:footerReference w:type="even" r:id="rId10"/>
          <w:footerReference w:type="default" r:id="rId11"/>
          <w:pgSz w:w="12240" w:h="15840" w:code="1"/>
          <w:pgMar w:top="-2621" w:right="1800" w:bottom="1440" w:left="1800" w:header="0" w:footer="706" w:gutter="0"/>
          <w:cols w:space="708"/>
          <w:titlePg/>
          <w:docGrid w:linePitch="360"/>
        </w:sectPr>
      </w:pPr>
    </w:p>
    <w:bookmarkStart w:id="0" w:name="_Toc275337989" w:displacedByCustomXml="next"/>
    <w:sdt>
      <w:sdtPr>
        <w:rPr>
          <w:rFonts w:cs="Times New Roman"/>
          <w:b w:val="0"/>
          <w:iCs w:val="0"/>
          <w:color w:val="000000"/>
          <w:sz w:val="20"/>
          <w:szCs w:val="24"/>
        </w:rPr>
        <w:id w:val="825610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66642E" w:rsidRDefault="0066642E" w:rsidP="0066642E">
          <w:pPr>
            <w:pStyle w:val="TOC"/>
          </w:pPr>
          <w:r>
            <w:t>Table of Contents</w:t>
          </w:r>
        </w:p>
        <w:p w:rsidR="007452A8" w:rsidRDefault="00C60A61">
          <w:pPr>
            <w:pStyle w:val="11"/>
            <w:tabs>
              <w:tab w:val="left" w:pos="3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r w:rsidRPr="00C60A61">
            <w:rPr>
              <w:lang w:val="ru-RU"/>
            </w:rPr>
            <w:fldChar w:fldCharType="begin"/>
          </w:r>
          <w:r w:rsidR="0066642E">
            <w:rPr>
              <w:lang w:val="ru-RU"/>
            </w:rPr>
            <w:instrText xml:space="preserve"> TOC \o "1-3" \h \z \u </w:instrText>
          </w:r>
          <w:r w:rsidRPr="00C60A61">
            <w:rPr>
              <w:lang w:val="ru-RU"/>
            </w:rPr>
            <w:fldChar w:fldCharType="separate"/>
          </w:r>
          <w:hyperlink w:anchor="_Toc288645000" w:history="1">
            <w:r w:rsidR="007452A8" w:rsidRPr="005E1617">
              <w:rPr>
                <w:rStyle w:val="ad"/>
                <w:noProof/>
                <w:lang w:val="ru-RU"/>
              </w:rPr>
              <w:t>1</w:t>
            </w:r>
            <w:r w:rsidR="007452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452A8" w:rsidRPr="005E1617">
              <w:rPr>
                <w:rStyle w:val="ad"/>
                <w:noProof/>
              </w:rPr>
              <w:t>Introduction</w:t>
            </w:r>
            <w:r w:rsidR="00745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52A8">
              <w:rPr>
                <w:noProof/>
                <w:webHidden/>
              </w:rPr>
              <w:instrText xml:space="preserve"> PAGEREF _Toc288645000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A8" w:rsidRDefault="00C60A61">
          <w:pPr>
            <w:pStyle w:val="11"/>
            <w:tabs>
              <w:tab w:val="left" w:pos="3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8645001" w:history="1">
            <w:r w:rsidR="007452A8" w:rsidRPr="005E1617">
              <w:rPr>
                <w:rStyle w:val="ad"/>
                <w:noProof/>
              </w:rPr>
              <w:t>2</w:t>
            </w:r>
            <w:r w:rsidR="007452A8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="007452A8" w:rsidRPr="005E1617">
              <w:rPr>
                <w:rStyle w:val="ad"/>
                <w:noProof/>
              </w:rPr>
              <w:t>Configuration files structure</w:t>
            </w:r>
            <w:r w:rsidR="00745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52A8">
              <w:rPr>
                <w:noProof/>
                <w:webHidden/>
              </w:rPr>
              <w:instrText xml:space="preserve"> PAGEREF _Toc288645001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A8" w:rsidRDefault="00C60A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8645002" w:history="1">
            <w:r w:rsidR="007452A8" w:rsidRPr="005E1617">
              <w:rPr>
                <w:rStyle w:val="ad"/>
                <w:noProof/>
              </w:rPr>
              <w:t>2.1</w:t>
            </w:r>
            <w:r w:rsidR="007452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452A8" w:rsidRPr="005E1617">
              <w:rPr>
                <w:rStyle w:val="ad"/>
                <w:noProof/>
                <w:lang w:val="uk-UA" w:eastAsia="uk-UA"/>
              </w:rPr>
              <w:t>SubsystemProperties</w:t>
            </w:r>
            <w:r w:rsidR="00745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52A8">
              <w:rPr>
                <w:noProof/>
                <w:webHidden/>
              </w:rPr>
              <w:instrText xml:space="preserve"> PAGEREF _Toc288645002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2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A8" w:rsidRDefault="00C60A6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8645003" w:history="1">
            <w:r w:rsidR="007452A8" w:rsidRPr="005E1617">
              <w:rPr>
                <w:rStyle w:val="ad"/>
                <w:noProof/>
              </w:rPr>
              <w:t>2.2</w:t>
            </w:r>
            <w:r w:rsidR="007452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09EC">
              <w:rPr>
                <w:rStyle w:val="ad"/>
                <w:noProof/>
                <w:lang w:val="ru-RU"/>
              </w:rPr>
              <w:t>Access Controller</w:t>
            </w:r>
            <w:r w:rsidR="007452A8" w:rsidRPr="005E1617">
              <w:rPr>
                <w:rStyle w:val="ad"/>
                <w:noProof/>
              </w:rPr>
              <w:t xml:space="preserve"> configuration file structure</w:t>
            </w:r>
            <w:r w:rsidR="00745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52A8">
              <w:rPr>
                <w:noProof/>
                <w:webHidden/>
              </w:rPr>
              <w:instrText xml:space="preserve"> PAGEREF _Toc288645003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2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A8" w:rsidRDefault="00C60A6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8645004" w:history="1">
            <w:r w:rsidR="007452A8" w:rsidRPr="005E1617">
              <w:rPr>
                <w:rStyle w:val="ad"/>
                <w:rFonts w:ascii="Times New Roman" w:hAnsi="Times New Roman"/>
                <w:noProof/>
                <w:snapToGrid w:val="0"/>
                <w:w w:val="0"/>
                <w:lang w:val="ru-RU"/>
              </w:rPr>
              <w:t>2.2.1</w:t>
            </w:r>
            <w:r w:rsidR="007452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452A8" w:rsidRPr="005E1617">
              <w:rPr>
                <w:rStyle w:val="ad"/>
                <w:noProof/>
              </w:rPr>
              <w:t>Engines</w:t>
            </w:r>
            <w:r w:rsidR="00745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52A8">
              <w:rPr>
                <w:noProof/>
                <w:webHidden/>
              </w:rPr>
              <w:instrText xml:space="preserve"> PAGEREF _Toc288645004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2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A8" w:rsidRDefault="00C60A6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288645005" w:history="1">
            <w:r w:rsidR="007452A8" w:rsidRPr="005E1617">
              <w:rPr>
                <w:rStyle w:val="ad"/>
                <w:rFonts w:ascii="Times New Roman" w:hAnsi="Times New Roman"/>
                <w:noProof/>
                <w:snapToGrid w:val="0"/>
                <w:w w:val="0"/>
                <w:lang w:val="ru-RU"/>
              </w:rPr>
              <w:t>2.2.2</w:t>
            </w:r>
            <w:r w:rsidR="007452A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452A8" w:rsidRPr="005E1617">
              <w:rPr>
                <w:rStyle w:val="ad"/>
                <w:noProof/>
                <w:lang w:val="ru-RU"/>
              </w:rPr>
              <w:t>UrlAccessControllerEngine</w:t>
            </w:r>
            <w:r w:rsidR="00745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52A8">
              <w:rPr>
                <w:noProof/>
                <w:webHidden/>
              </w:rPr>
              <w:instrText xml:space="preserve"> PAGEREF _Toc288645005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2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2A8" w:rsidRDefault="00C60A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288645006" w:history="1">
            <w:r w:rsidR="007452A8" w:rsidRPr="005E1617">
              <w:rPr>
                <w:rStyle w:val="ad"/>
                <w:noProof/>
              </w:rPr>
              <w:t xml:space="preserve">3. Example: </w:t>
            </w:r>
            <w:r w:rsidR="004509EC">
              <w:rPr>
                <w:rStyle w:val="ad"/>
                <w:noProof/>
              </w:rPr>
              <w:t>Access Controller</w:t>
            </w:r>
            <w:r w:rsidR="007452A8" w:rsidRPr="005E1617">
              <w:rPr>
                <w:rStyle w:val="ad"/>
                <w:noProof/>
              </w:rPr>
              <w:t xml:space="preserve"> engine configuration and API.</w:t>
            </w:r>
            <w:r w:rsidR="007452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52A8">
              <w:rPr>
                <w:noProof/>
                <w:webHidden/>
              </w:rPr>
              <w:instrText xml:space="preserve"> PAGEREF _Toc288645006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52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42E" w:rsidRDefault="00C60A61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66642E" w:rsidRDefault="0066642E">
      <w:pPr>
        <w:autoSpaceDE/>
        <w:autoSpaceDN/>
        <w:adjustRightInd/>
        <w:spacing w:before="0" w:after="200" w:line="276" w:lineRule="auto"/>
        <w:rPr>
          <w:szCs w:val="16"/>
          <w:lang w:val="ru-RU"/>
        </w:rPr>
      </w:pPr>
      <w:r>
        <w:rPr>
          <w:lang w:val="ru-RU"/>
        </w:rPr>
        <w:br w:type="page"/>
      </w:r>
    </w:p>
    <w:p w:rsidR="00FA2E90" w:rsidRDefault="00FA2E90" w:rsidP="00BF0130">
      <w:pPr>
        <w:pStyle w:val="1"/>
        <w:tabs>
          <w:tab w:val="clear" w:pos="-360"/>
        </w:tabs>
        <w:rPr>
          <w:lang w:val="ru-RU"/>
        </w:rPr>
      </w:pPr>
      <w:bookmarkStart w:id="1" w:name="_Toc288645000"/>
      <w:r>
        <w:lastRenderedPageBreak/>
        <w:t>Introduction</w:t>
      </w:r>
      <w:bookmarkEnd w:id="0"/>
      <w:bookmarkEnd w:id="1"/>
    </w:p>
    <w:p w:rsidR="0083723F" w:rsidRPr="00F84796" w:rsidRDefault="00786674" w:rsidP="00F84796">
      <w:pPr>
        <w:pStyle w:val="ReplaceText"/>
        <w:rPr>
          <w:rFonts w:asciiTheme="minorHAnsi" w:hAnsiTheme="minorHAnsi" w:cstheme="minorHAnsi"/>
        </w:rPr>
      </w:pPr>
      <w:r w:rsidRPr="00F84796">
        <w:rPr>
          <w:rFonts w:asciiTheme="minorHAnsi" w:hAnsiTheme="minorHAnsi" w:cstheme="minorHAnsi"/>
        </w:rPr>
        <w:t xml:space="preserve">This document describes the </w:t>
      </w:r>
      <w:r w:rsidR="00432A2E" w:rsidRPr="00432A2E">
        <w:rPr>
          <w:rFonts w:asciiTheme="minorHAnsi" w:hAnsiTheme="minorHAnsi" w:cstheme="minorHAnsi"/>
        </w:rPr>
        <w:t>access controller</w:t>
      </w:r>
      <w:r w:rsidRPr="00F84796">
        <w:rPr>
          <w:rFonts w:asciiTheme="minorHAnsi" w:hAnsiTheme="minorHAnsi" w:cstheme="minorHAnsi"/>
        </w:rPr>
        <w:t xml:space="preserve"> subsystem. It allows</w:t>
      </w:r>
      <w:r w:rsidR="00725D66" w:rsidRPr="00725D66">
        <w:rPr>
          <w:rFonts w:asciiTheme="minorHAnsi" w:hAnsiTheme="minorHAnsi" w:cstheme="minorHAnsi"/>
        </w:rPr>
        <w:t xml:space="preserve"> </w:t>
      </w:r>
      <w:proofErr w:type="gramStart"/>
      <w:r w:rsidR="00725D66" w:rsidRPr="00725D66">
        <w:rPr>
          <w:rFonts w:asciiTheme="minorHAnsi" w:hAnsiTheme="minorHAnsi" w:cstheme="minorHAnsi"/>
        </w:rPr>
        <w:t>to</w:t>
      </w:r>
      <w:r w:rsidRPr="00F84796">
        <w:rPr>
          <w:rFonts w:asciiTheme="minorHAnsi" w:hAnsiTheme="minorHAnsi" w:cstheme="minorHAnsi"/>
        </w:rPr>
        <w:t xml:space="preserve"> </w:t>
      </w:r>
      <w:r w:rsidR="00F84796" w:rsidRPr="00F84796">
        <w:rPr>
          <w:rStyle w:val="hps"/>
          <w:rFonts w:asciiTheme="minorHAnsi" w:hAnsiTheme="minorHAnsi" w:cstheme="minorHAnsi"/>
        </w:rPr>
        <w:t>control</w:t>
      </w:r>
      <w:proofErr w:type="gramEnd"/>
      <w:r w:rsidR="00F84796" w:rsidRPr="00F84796">
        <w:rPr>
          <w:rStyle w:val="apple-converted-space"/>
          <w:rFonts w:asciiTheme="minorHAnsi" w:hAnsiTheme="minorHAnsi" w:cstheme="minorHAnsi"/>
        </w:rPr>
        <w:t> </w:t>
      </w:r>
      <w:r w:rsidR="00F84796" w:rsidRPr="00F84796">
        <w:rPr>
          <w:rStyle w:val="hps"/>
          <w:rFonts w:asciiTheme="minorHAnsi" w:hAnsiTheme="minorHAnsi" w:cstheme="minorHAnsi"/>
        </w:rPr>
        <w:t>access</w:t>
      </w:r>
      <w:r w:rsidR="00F84796" w:rsidRPr="00F84796">
        <w:rPr>
          <w:rStyle w:val="apple-converted-space"/>
          <w:rFonts w:asciiTheme="minorHAnsi" w:hAnsiTheme="minorHAnsi" w:cstheme="minorHAnsi"/>
        </w:rPr>
        <w:t> </w:t>
      </w:r>
      <w:r w:rsidR="00F84796" w:rsidRPr="00F84796">
        <w:rPr>
          <w:rStyle w:val="hps"/>
          <w:rFonts w:asciiTheme="minorHAnsi" w:hAnsiTheme="minorHAnsi" w:cstheme="minorHAnsi"/>
        </w:rPr>
        <w:t>to internal and external</w:t>
      </w:r>
      <w:r w:rsidR="00F84796" w:rsidRPr="00F84796">
        <w:rPr>
          <w:rStyle w:val="apple-converted-space"/>
          <w:rFonts w:asciiTheme="minorHAnsi" w:hAnsiTheme="minorHAnsi" w:cstheme="minorHAnsi"/>
        </w:rPr>
        <w:t> </w:t>
      </w:r>
      <w:r w:rsidR="00F84796" w:rsidRPr="00F84796">
        <w:rPr>
          <w:rStyle w:val="hps"/>
          <w:rFonts w:asciiTheme="minorHAnsi" w:hAnsiTheme="minorHAnsi" w:cstheme="minorHAnsi"/>
        </w:rPr>
        <w:t>resources</w:t>
      </w:r>
      <w:r w:rsidR="00725D66" w:rsidRPr="00AC1633">
        <w:rPr>
          <w:rStyle w:val="hps"/>
          <w:rFonts w:asciiTheme="minorHAnsi" w:hAnsiTheme="minorHAnsi" w:cstheme="minorHAnsi"/>
        </w:rPr>
        <w:t xml:space="preserve"> such as Web pages</w:t>
      </w:r>
      <w:r w:rsidRPr="00F84796">
        <w:rPr>
          <w:rFonts w:asciiTheme="minorHAnsi" w:hAnsiTheme="minorHAnsi" w:cstheme="minorHAnsi"/>
        </w:rPr>
        <w:t xml:space="preserve">. </w:t>
      </w:r>
    </w:p>
    <w:p w:rsidR="00FA2E90" w:rsidRDefault="00FA2E90" w:rsidP="00FA2E90">
      <w:pPr>
        <w:pStyle w:val="1"/>
      </w:pPr>
      <w:bookmarkStart w:id="2" w:name="_Toc275337990"/>
      <w:bookmarkStart w:id="3" w:name="_Toc288645001"/>
      <w:r>
        <w:t>Configuration files structure</w:t>
      </w:r>
      <w:bookmarkEnd w:id="2"/>
      <w:bookmarkEnd w:id="3"/>
    </w:p>
    <w:p w:rsidR="00237D08" w:rsidRDefault="00237D08" w:rsidP="00237D08">
      <w:pPr>
        <w:pStyle w:val="ParagraphText"/>
      </w:pPr>
      <w:r w:rsidRPr="002C2871">
        <w:t>Configuration is a set of XML documents. Each Security Framework subsystem has a separate configuration file. There is a root configuration file - MtSfConfigurationLoader.xml that references all subsystem’s configuration files.</w:t>
      </w:r>
    </w:p>
    <w:p w:rsidR="00237D08" w:rsidRDefault="00237D08" w:rsidP="00237D08">
      <w:r>
        <w:t>Please see the section “</w:t>
      </w:r>
      <w:r w:rsidRPr="00492669">
        <w:t>2.1</w:t>
      </w:r>
      <w:r>
        <w:t xml:space="preserve">. </w:t>
      </w:r>
      <w:r w:rsidRPr="00492669">
        <w:t xml:space="preserve"> Security Monitor configuration reference</w:t>
      </w:r>
      <w:r>
        <w:t xml:space="preserve">” in the Security Monitor user’s guide for the root configuration </w:t>
      </w:r>
      <w:proofErr w:type="gramStart"/>
      <w:r>
        <w:t>file</w:t>
      </w:r>
      <w:proofErr w:type="gramEnd"/>
      <w:r>
        <w:t xml:space="preserve"> reference.</w:t>
      </w:r>
    </w:p>
    <w:p w:rsidR="00237D08" w:rsidRPr="002C2871" w:rsidRDefault="00237D08" w:rsidP="00237D08">
      <w:pPr>
        <w:pStyle w:val="ParagraphText"/>
      </w:pPr>
      <w:r>
        <w:t xml:space="preserve">The </w:t>
      </w:r>
      <w:r w:rsidR="004509EC">
        <w:rPr>
          <w:b/>
        </w:rPr>
        <w:t>Access Controller</w:t>
      </w:r>
      <w:r>
        <w:t xml:space="preserve"> configuration file structure </w:t>
      </w:r>
      <w:r w:rsidRPr="002C2871">
        <w:t>at high level is shown below:</w:t>
      </w:r>
      <w:r w:rsidRPr="00C17B71">
        <w:t xml:space="preserve"> </w:t>
      </w:r>
    </w:p>
    <w:tbl>
      <w:tblPr>
        <w:tblStyle w:val="aa"/>
        <w:tblW w:w="10065" w:type="dxa"/>
        <w:tblInd w:w="108" w:type="dxa"/>
        <w:tblLook w:val="04A0"/>
      </w:tblPr>
      <w:tblGrid>
        <w:gridCol w:w="10065"/>
      </w:tblGrid>
      <w:tr w:rsidR="00237D08" w:rsidRPr="002C2871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4DBB" w:rsidRDefault="00984DBB" w:rsidP="00984DBB">
            <w:pPr>
              <w:spacing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&lt;</w:t>
            </w:r>
            <w:bookmarkStart w:id="4" w:name="OLE_LINK16"/>
            <w:bookmarkStart w:id="5" w:name="OLE_LINK15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SubsystemProperties</w:t>
            </w:r>
            <w:bookmarkEnd w:id="4"/>
            <w:bookmarkEnd w:id="5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IsRuntimeApiEnabled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IsRuntimeApiPublic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IsControlApiEnabled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IsControlApiPublic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=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true</w:t>
            </w:r>
            <w:proofErr w:type="spellEnd"/>
            <w:r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/&gt;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/&gt;</w:t>
            </w:r>
          </w:p>
          <w:p w:rsidR="00237D08" w:rsidRDefault="00237D08" w:rsidP="00543D9A">
            <w:pPr>
              <w:spacing w:before="0" w:after="0"/>
              <w:rPr>
                <w:rFonts w:ascii="Consolas" w:hAnsi="Consolas" w:cs="Consolas"/>
                <w:color w:val="auto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Engines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  <w:p w:rsidR="00237D08" w:rsidRPr="00620EDC" w:rsidRDefault="00237D08" w:rsidP="00543D9A">
            <w:pPr>
              <w:spacing w:before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SubsystemProperties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&gt;</w:t>
            </w:r>
          </w:p>
        </w:tc>
      </w:tr>
    </w:tbl>
    <w:p w:rsidR="00237D08" w:rsidRDefault="00237D08" w:rsidP="00237D08">
      <w:pPr>
        <w:pStyle w:val="ParagraphText"/>
      </w:pPr>
      <w:r w:rsidRPr="002C2871">
        <w:t>The following sections describe attributes, elements, and child elements.</w:t>
      </w:r>
    </w:p>
    <w:p w:rsidR="00237D08" w:rsidRDefault="00237D08" w:rsidP="00237D08">
      <w:pPr>
        <w:pStyle w:val="2"/>
      </w:pPr>
      <w:bookmarkStart w:id="6" w:name="_Toc279755843"/>
      <w:bookmarkStart w:id="7" w:name="_Toc288645002"/>
      <w:r>
        <w:rPr>
          <w:lang w:val="uk-UA" w:eastAsia="uk-UA"/>
        </w:rPr>
        <w:t>SubsystemProperties</w:t>
      </w:r>
      <w:bookmarkEnd w:id="6"/>
      <w:bookmarkEnd w:id="7"/>
    </w:p>
    <w:p w:rsidR="00237D08" w:rsidRPr="002C2871" w:rsidRDefault="00237D08" w:rsidP="00237D08">
      <w:pPr>
        <w:pStyle w:val="ParagraphText"/>
      </w:pPr>
      <w:r w:rsidRPr="002C2871">
        <w:t>Root element. It’s not required but recommended do not change the element’s name. It matches with name of the class that takes the configuration properties when it is loading.</w:t>
      </w:r>
    </w:p>
    <w:p w:rsidR="00237D08" w:rsidRDefault="00237D08" w:rsidP="00237D08">
      <w:pPr>
        <w:pStyle w:val="ParagraphText"/>
      </w:pPr>
      <w:r w:rsidRPr="002C2871">
        <w:t>There are the following child elements</w:t>
      </w:r>
      <w:r>
        <w:t xml:space="preserve"> and attributes under the root.</w:t>
      </w:r>
    </w:p>
    <w:p w:rsidR="00237D08" w:rsidRPr="002C2871" w:rsidRDefault="00237D08" w:rsidP="00237D08">
      <w:pPr>
        <w:pStyle w:val="ParagraphText"/>
      </w:pPr>
      <w:r>
        <w:t>A</w:t>
      </w:r>
      <w:r w:rsidRPr="002C2871">
        <w:t>ttributes: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237D08" w:rsidRPr="002C2871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bookmarkStart w:id="8" w:name="_Hlk279742194"/>
            <w:r w:rsidRPr="002C2871">
              <w:t>Attribute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r w:rsidRPr="002C2871">
              <w:t>Description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proofErr w:type="spellStart"/>
            <w:r w:rsidRPr="002C2871">
              <w:t>IsRuntimeApiEnabled</w:t>
            </w:r>
            <w:proofErr w:type="spellEnd"/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Pr="00295382" w:rsidRDefault="00237D08" w:rsidP="00543D9A">
            <w:pPr>
              <w:pStyle w:val="TableText"/>
            </w:pPr>
            <w:r w:rsidRPr="002C2871">
              <w:t xml:space="preserve">Indicates whether the Security Monitor API is enabled. Prevents the API from initializing if set to </w:t>
            </w:r>
            <w:r w:rsidRPr="002C2871">
              <w:rPr>
                <w:b/>
              </w:rPr>
              <w:t>false</w:t>
            </w:r>
            <w:r w:rsidRPr="002C2871">
              <w:t>.</w:t>
            </w:r>
          </w:p>
          <w:p w:rsidR="00033A50" w:rsidRPr="00033A50" w:rsidRDefault="00033A50" w:rsidP="00543D9A">
            <w:pPr>
              <w:pStyle w:val="TableText"/>
              <w:rPr>
                <w:b/>
                <w:lang w:val="ru-RU"/>
              </w:rPr>
            </w:pPr>
            <w:proofErr w:type="spellStart"/>
            <w:r w:rsidRPr="00033A50">
              <w:rPr>
                <w:b/>
                <w:lang w:val="ru-RU"/>
              </w:rPr>
              <w:t>Recomended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value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is</w:t>
            </w:r>
            <w:proofErr w:type="spellEnd"/>
            <w:r w:rsidRPr="00033A50">
              <w:rPr>
                <w:b/>
                <w:lang w:val="ru-RU"/>
              </w:rPr>
              <w:t xml:space="preserve"> «</w:t>
            </w:r>
            <w:proofErr w:type="spellStart"/>
            <w:r w:rsidRPr="00033A50">
              <w:rPr>
                <w:b/>
                <w:lang w:val="ru-RU"/>
              </w:rPr>
              <w:t>true</w:t>
            </w:r>
            <w:proofErr w:type="spellEnd"/>
            <w:r w:rsidRPr="00033A50">
              <w:rPr>
                <w:b/>
                <w:lang w:val="ru-RU"/>
              </w:rPr>
              <w:t>».</w:t>
            </w:r>
          </w:p>
        </w:tc>
      </w:tr>
      <w:bookmarkEnd w:id="8"/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proofErr w:type="spellStart"/>
            <w:r w:rsidRPr="002C2871">
              <w:t>IsRuntimeApiPublic</w:t>
            </w:r>
            <w:proofErr w:type="spellEnd"/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Pr="00295382" w:rsidRDefault="00237D08" w:rsidP="00543D9A">
            <w:pPr>
              <w:pStyle w:val="TableText"/>
            </w:pPr>
            <w:r w:rsidRPr="002C2871">
              <w:t>Indicates whether the Security Monitor API is exposed to public access.</w:t>
            </w:r>
          </w:p>
          <w:p w:rsidR="00033A50" w:rsidRPr="00033A50" w:rsidRDefault="00033A50" w:rsidP="00543D9A">
            <w:pPr>
              <w:pStyle w:val="TableText"/>
              <w:rPr>
                <w:lang w:val="ru-RU"/>
              </w:rPr>
            </w:pPr>
            <w:proofErr w:type="spellStart"/>
            <w:r w:rsidRPr="00033A50">
              <w:rPr>
                <w:b/>
                <w:lang w:val="ru-RU"/>
              </w:rPr>
              <w:t>Recomended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value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is</w:t>
            </w:r>
            <w:proofErr w:type="spellEnd"/>
            <w:r w:rsidRPr="00033A50">
              <w:rPr>
                <w:b/>
                <w:lang w:val="ru-RU"/>
              </w:rPr>
              <w:t xml:space="preserve"> «</w:t>
            </w:r>
            <w:proofErr w:type="spellStart"/>
            <w:r w:rsidRPr="00033A50">
              <w:rPr>
                <w:b/>
                <w:lang w:val="ru-RU"/>
              </w:rPr>
              <w:t>true</w:t>
            </w:r>
            <w:proofErr w:type="spellEnd"/>
            <w:r w:rsidRPr="00033A50">
              <w:rPr>
                <w:b/>
                <w:lang w:val="ru-RU"/>
              </w:rPr>
              <w:t>».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proofErr w:type="spellStart"/>
            <w:r w:rsidRPr="002C2871">
              <w:t>IsControlApiEnabled</w:t>
            </w:r>
            <w:proofErr w:type="spellEnd"/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Default="00237D08" w:rsidP="00543D9A">
            <w:pPr>
              <w:pStyle w:val="TableText"/>
              <w:rPr>
                <w:lang w:val="ru-RU"/>
              </w:rPr>
            </w:pPr>
            <w:r w:rsidRPr="002C2871">
              <w:t xml:space="preserve">Indicates whether the Security Monitor control API is enabled. Prevents the control API from initializing if set to </w:t>
            </w:r>
            <w:r w:rsidRPr="002C2871">
              <w:rPr>
                <w:b/>
              </w:rPr>
              <w:t>false</w:t>
            </w:r>
            <w:r w:rsidRPr="002C2871">
              <w:t xml:space="preserve">. </w:t>
            </w:r>
            <w:r w:rsidRPr="002C2871">
              <w:rPr>
                <w:i/>
              </w:rPr>
              <w:t>For future use</w:t>
            </w:r>
            <w:r w:rsidRPr="002C2871">
              <w:t>.</w:t>
            </w:r>
          </w:p>
          <w:p w:rsidR="00033A50" w:rsidRPr="00033A50" w:rsidRDefault="00033A50" w:rsidP="00543D9A">
            <w:pPr>
              <w:pStyle w:val="TableText"/>
              <w:rPr>
                <w:lang w:val="ru-RU"/>
              </w:rPr>
            </w:pPr>
            <w:proofErr w:type="spellStart"/>
            <w:r w:rsidRPr="00033A50">
              <w:rPr>
                <w:b/>
                <w:lang w:val="ru-RU"/>
              </w:rPr>
              <w:t>Recomended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value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is</w:t>
            </w:r>
            <w:proofErr w:type="spellEnd"/>
            <w:r w:rsidRPr="00033A50">
              <w:rPr>
                <w:b/>
                <w:lang w:val="ru-RU"/>
              </w:rPr>
              <w:t xml:space="preserve"> «</w:t>
            </w:r>
            <w:proofErr w:type="spellStart"/>
            <w:r w:rsidRPr="00033A50">
              <w:rPr>
                <w:b/>
                <w:lang w:val="ru-RU"/>
              </w:rPr>
              <w:t>true</w:t>
            </w:r>
            <w:proofErr w:type="spellEnd"/>
            <w:r w:rsidRPr="00033A50">
              <w:rPr>
                <w:b/>
                <w:lang w:val="ru-RU"/>
              </w:rPr>
              <w:t>».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543D9A">
            <w:pPr>
              <w:pStyle w:val="TableRowHeaders"/>
            </w:pPr>
            <w:proofErr w:type="spellStart"/>
            <w:r w:rsidRPr="002C2871">
              <w:t>IsControlApiPublic</w:t>
            </w:r>
            <w:proofErr w:type="spellEnd"/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>Required attribute.</w:t>
            </w:r>
          </w:p>
          <w:p w:rsidR="00237D08" w:rsidRDefault="00237D08" w:rsidP="00543D9A">
            <w:pPr>
              <w:pStyle w:val="TableText"/>
              <w:rPr>
                <w:lang w:val="ru-RU"/>
              </w:rPr>
            </w:pPr>
            <w:r w:rsidRPr="002C2871">
              <w:t xml:space="preserve">Indicates whether the Security Monitor control API is exposed to public access. </w:t>
            </w:r>
            <w:r w:rsidRPr="002C2871">
              <w:rPr>
                <w:i/>
              </w:rPr>
              <w:t>For future use</w:t>
            </w:r>
            <w:r w:rsidRPr="002C2871">
              <w:t>.</w:t>
            </w:r>
          </w:p>
          <w:p w:rsidR="00033A50" w:rsidRPr="00033A50" w:rsidRDefault="00033A50" w:rsidP="00543D9A">
            <w:pPr>
              <w:pStyle w:val="TableText"/>
              <w:rPr>
                <w:lang w:val="ru-RU"/>
              </w:rPr>
            </w:pPr>
            <w:proofErr w:type="spellStart"/>
            <w:r w:rsidRPr="00033A50">
              <w:rPr>
                <w:b/>
                <w:lang w:val="ru-RU"/>
              </w:rPr>
              <w:t>Recomended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value</w:t>
            </w:r>
            <w:proofErr w:type="spellEnd"/>
            <w:r w:rsidRPr="00033A50">
              <w:rPr>
                <w:b/>
                <w:lang w:val="ru-RU"/>
              </w:rPr>
              <w:t xml:space="preserve"> </w:t>
            </w:r>
            <w:proofErr w:type="spellStart"/>
            <w:r w:rsidRPr="00033A50">
              <w:rPr>
                <w:b/>
                <w:lang w:val="ru-RU"/>
              </w:rPr>
              <w:t>is</w:t>
            </w:r>
            <w:proofErr w:type="spellEnd"/>
            <w:r w:rsidRPr="00033A50">
              <w:rPr>
                <w:b/>
                <w:lang w:val="ru-RU"/>
              </w:rPr>
              <w:t xml:space="preserve"> «</w:t>
            </w:r>
            <w:proofErr w:type="spellStart"/>
            <w:r w:rsidRPr="00033A50">
              <w:rPr>
                <w:b/>
                <w:lang w:val="ru-RU"/>
              </w:rPr>
              <w:t>true</w:t>
            </w:r>
            <w:proofErr w:type="spellEnd"/>
            <w:r w:rsidRPr="00033A50">
              <w:rPr>
                <w:b/>
                <w:lang w:val="ru-RU"/>
              </w:rPr>
              <w:t>».</w:t>
            </w:r>
          </w:p>
        </w:tc>
      </w:tr>
    </w:tbl>
    <w:p w:rsidR="00237D08" w:rsidRDefault="00237D08" w:rsidP="00237D08">
      <w:pPr>
        <w:pStyle w:val="ParagraphText"/>
      </w:pPr>
      <w:r>
        <w:lastRenderedPageBreak/>
        <w:t>Elements: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458"/>
        <w:gridCol w:w="8578"/>
      </w:tblGrid>
      <w:tr w:rsidR="00237D08" w:rsidRPr="002C2871" w:rsidTr="00543D9A">
        <w:trPr>
          <w:cantSplit/>
          <w:trHeight w:val="555"/>
          <w:tblHeader/>
        </w:trPr>
        <w:tc>
          <w:tcPr>
            <w:tcW w:w="1458" w:type="dxa"/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r>
              <w:t>Element</w:t>
            </w:r>
          </w:p>
        </w:tc>
        <w:tc>
          <w:tcPr>
            <w:tcW w:w="8578" w:type="dxa"/>
            <w:tcBorders>
              <w:bottom w:val="single" w:sz="2" w:space="0" w:color="999999"/>
            </w:tcBorders>
            <w:shd w:val="clear" w:color="auto" w:fill="E6E6E6"/>
          </w:tcPr>
          <w:p w:rsidR="00237D08" w:rsidRPr="002C2871" w:rsidRDefault="00237D08" w:rsidP="00543D9A">
            <w:pPr>
              <w:pStyle w:val="TableColumnHeaders"/>
            </w:pPr>
            <w:r w:rsidRPr="002C2871">
              <w:t>Description</w:t>
            </w:r>
          </w:p>
        </w:tc>
      </w:tr>
      <w:tr w:rsidR="00237D08" w:rsidRPr="002C2871" w:rsidTr="00543D9A">
        <w:trPr>
          <w:cantSplit/>
          <w:trHeight w:val="510"/>
        </w:trPr>
        <w:tc>
          <w:tcPr>
            <w:tcW w:w="1458" w:type="dxa"/>
            <w:shd w:val="clear" w:color="auto" w:fill="E6E6E6"/>
            <w:vAlign w:val="center"/>
          </w:tcPr>
          <w:p w:rsidR="00237D08" w:rsidRPr="002C2871" w:rsidRDefault="00237D08" w:rsidP="00237D08">
            <w:pPr>
              <w:pStyle w:val="TableRowHeaders"/>
            </w:pPr>
            <w:r>
              <w:t>Engines</w:t>
            </w:r>
          </w:p>
        </w:tc>
        <w:tc>
          <w:tcPr>
            <w:tcW w:w="8578" w:type="dxa"/>
            <w:shd w:val="clear" w:color="auto" w:fill="auto"/>
          </w:tcPr>
          <w:p w:rsidR="00237D08" w:rsidRPr="002C2871" w:rsidRDefault="00237D08" w:rsidP="00543D9A">
            <w:pPr>
              <w:pStyle w:val="TableText"/>
            </w:pPr>
            <w:r w:rsidRPr="002C2871">
              <w:t xml:space="preserve">Required </w:t>
            </w:r>
            <w:r>
              <w:t>element</w:t>
            </w:r>
            <w:r w:rsidRPr="002C2871">
              <w:t>.</w:t>
            </w:r>
          </w:p>
          <w:p w:rsidR="00237D08" w:rsidRPr="002C2871" w:rsidRDefault="00237D08" w:rsidP="00543D9A">
            <w:pPr>
              <w:pStyle w:val="TableText"/>
            </w:pPr>
            <w:r>
              <w:t>Defines available engines and their properties.</w:t>
            </w:r>
          </w:p>
        </w:tc>
      </w:tr>
    </w:tbl>
    <w:p w:rsidR="00EB3AE8" w:rsidRPr="00043629" w:rsidRDefault="00237D08" w:rsidP="00EB3AE8">
      <w:pPr>
        <w:pStyle w:val="ParagraphText"/>
      </w:pPr>
      <w:r>
        <w:t>The element’s structure is described below.</w:t>
      </w:r>
    </w:p>
    <w:p w:rsidR="00230A01" w:rsidRPr="0083723F" w:rsidRDefault="004509EC" w:rsidP="0083723F">
      <w:pPr>
        <w:pStyle w:val="2"/>
      </w:pPr>
      <w:bookmarkStart w:id="9" w:name="_Toc275337994"/>
      <w:bookmarkStart w:id="10" w:name="_Toc288645003"/>
      <w:r w:rsidRPr="004509EC">
        <w:t>Access Controller</w:t>
      </w:r>
      <w:r w:rsidR="007F7ACF" w:rsidRPr="0083723F">
        <w:t xml:space="preserve"> configuration</w:t>
      </w:r>
      <w:r w:rsidR="00230A01" w:rsidRPr="0083723F">
        <w:t xml:space="preserve"> file structure</w:t>
      </w:r>
      <w:bookmarkEnd w:id="9"/>
      <w:bookmarkEnd w:id="10"/>
    </w:p>
    <w:p w:rsidR="00230A01" w:rsidRDefault="00D21EDC" w:rsidP="00230A01">
      <w:pPr>
        <w:pStyle w:val="ParagraphText"/>
      </w:pPr>
      <w:r>
        <w:t xml:space="preserve">The </w:t>
      </w:r>
      <w:r w:rsidR="004509EC">
        <w:rPr>
          <w:b/>
        </w:rPr>
        <w:t>Access Controller</w:t>
      </w:r>
      <w:r>
        <w:t xml:space="preserve"> configuration file structure at high level is shown below:</w:t>
      </w:r>
    </w:p>
    <w:tbl>
      <w:tblPr>
        <w:tblStyle w:val="aa"/>
        <w:tblW w:w="10065" w:type="dxa"/>
        <w:tblInd w:w="108" w:type="dxa"/>
        <w:tblLook w:val="04A0"/>
      </w:tblPr>
      <w:tblGrid>
        <w:gridCol w:w="10065"/>
      </w:tblGrid>
      <w:tr w:rsidR="00230A01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30A01" w:rsidRPr="00230A01" w:rsidRDefault="00230A01" w:rsidP="007A0A6B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SubsystemProperties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IsRuntimeApiEnabled</w:t>
            </w:r>
            <w:proofErr w:type="spellEnd"/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IsRuntimeApiPublic</w:t>
            </w:r>
            <w:proofErr w:type="spellEnd"/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IsControlApiEnabled</w:t>
            </w:r>
            <w:proofErr w:type="spellEnd"/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7A0A6B" w:rsidRPr="00230A01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IsControlApiPublic</w:t>
            </w:r>
            <w:proofErr w:type="spellEnd"/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7A0A6B"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="007A0A6B" w:rsidRPr="00230A01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11CA4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</w:t>
            </w:r>
            <w:r w:rsidR="00211CA4" w:rsidRPr="00B359BE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11CA4" w:rsidRPr="00230A01" w:rsidRDefault="00230A01" w:rsidP="00211CA4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AC1633" w:rsidRPr="003B1926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</w:t>
            </w:r>
            <w:r w:rsidR="00211CA4" w:rsidRPr="00211CA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</w:t>
            </w:r>
            <w:r w:rsidR="00211CA4" w:rsidRPr="00725D66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11CA4" w:rsidRPr="00230A01" w:rsidRDefault="00211CA4" w:rsidP="00211CA4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AC1633" w:rsidRPr="003B1926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</w:t>
            </w:r>
            <w:r w:rsidRPr="00211CA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</w:t>
            </w:r>
            <w:r w:rsidRPr="00725D66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725D66" w:rsidRDefault="00211CA4" w:rsidP="00211CA4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  &lt;</w:t>
            </w:r>
            <w:r w:rsidR="00AC1633" w:rsidRPr="003B1926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</w:t>
            </w:r>
            <w:r w:rsidRPr="00211CA4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</w:t>
            </w:r>
            <w:r w:rsidRPr="00725D66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/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&lt;/</w:t>
            </w:r>
            <w:r w:rsidR="00211CA4" w:rsidRPr="00B359BE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Pr="00230A01" w:rsidRDefault="00230A01" w:rsidP="00211CA4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&lt;/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&gt; 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&lt;/</w:t>
            </w:r>
            <w:r w:rsidR="00D014FA"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&gt; </w:t>
            </w:r>
          </w:p>
          <w:p w:rsidR="00230A01" w:rsidRPr="00230A01" w:rsidRDefault="00230A01" w:rsidP="00230A01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Pr="00230A01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SubsystemProperties</w:t>
            </w:r>
            <w:r w:rsidRPr="00230A01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230A01" w:rsidRDefault="00230A01" w:rsidP="00543D9A">
            <w:pPr>
              <w:pStyle w:val="ParagraphText"/>
              <w:spacing w:before="0"/>
            </w:pPr>
          </w:p>
        </w:tc>
      </w:tr>
    </w:tbl>
    <w:p w:rsidR="00230A01" w:rsidRPr="00725D66" w:rsidRDefault="00696032" w:rsidP="00FA2E90">
      <w:pPr>
        <w:pStyle w:val="ParagraphText"/>
      </w:pPr>
      <w:r w:rsidRPr="003614FF">
        <w:t>The following sections describe attributes</w:t>
      </w:r>
      <w:r>
        <w:t>,</w:t>
      </w:r>
      <w:r w:rsidRPr="003614FF">
        <w:t xml:space="preserve"> elements</w:t>
      </w:r>
      <w:r>
        <w:t>, and</w:t>
      </w:r>
      <w:r w:rsidRPr="003614FF">
        <w:t xml:space="preserve"> child elements.</w:t>
      </w:r>
    </w:p>
    <w:p w:rsidR="00CF4C6D" w:rsidRDefault="00B95399" w:rsidP="00FF6B85">
      <w:pPr>
        <w:pStyle w:val="3"/>
        <w:rPr>
          <w:rStyle w:val="ab"/>
          <w:b w:val="0"/>
          <w:bCs w:val="0"/>
          <w:lang w:val="ru-RU"/>
        </w:rPr>
      </w:pPr>
      <w:bookmarkStart w:id="11" w:name="_Toc288645004"/>
      <w:r w:rsidRPr="00FF6B85">
        <w:rPr>
          <w:rStyle w:val="ab"/>
          <w:b w:val="0"/>
          <w:bCs w:val="0"/>
        </w:rPr>
        <w:t>Engines</w:t>
      </w:r>
      <w:bookmarkEnd w:id="11"/>
    </w:p>
    <w:p w:rsidR="007452A8" w:rsidRPr="00E6453A" w:rsidRDefault="007452A8" w:rsidP="00A6481A">
      <w:pPr>
        <w:spacing w:before="0" w:after="0"/>
        <w:rPr>
          <w:szCs w:val="16"/>
        </w:rPr>
      </w:pPr>
      <w:proofErr w:type="gramStart"/>
      <w:r w:rsidRPr="007452A8">
        <w:rPr>
          <w:szCs w:val="16"/>
        </w:rPr>
        <w:t xml:space="preserve">Contains elements with properties </w:t>
      </w:r>
      <w:r w:rsidR="004509EC">
        <w:rPr>
          <w:b/>
          <w:szCs w:val="16"/>
        </w:rPr>
        <w:t>Access Controller</w:t>
      </w:r>
      <w:r w:rsidRPr="007452A8">
        <w:rPr>
          <w:szCs w:val="16"/>
        </w:rPr>
        <w:t xml:space="preserve"> engine.</w:t>
      </w:r>
      <w:proofErr w:type="gramEnd"/>
      <w:r w:rsidRPr="007452A8">
        <w:rPr>
          <w:szCs w:val="16"/>
        </w:rPr>
        <w:t xml:space="preserve"> Each engine type </w:t>
      </w:r>
      <w:r w:rsidR="004509EC">
        <w:rPr>
          <w:b/>
          <w:szCs w:val="16"/>
        </w:rPr>
        <w:t>Access Controller</w:t>
      </w:r>
      <w:r w:rsidRPr="007452A8">
        <w:rPr>
          <w:szCs w:val="16"/>
        </w:rPr>
        <w:t xml:space="preserve"> contains elements </w:t>
      </w:r>
      <w:r w:rsidR="00E6453A" w:rsidRPr="00E6453A">
        <w:rPr>
          <w:szCs w:val="16"/>
        </w:rPr>
        <w:t>to</w:t>
      </w:r>
      <w:r w:rsidRPr="007452A8">
        <w:rPr>
          <w:szCs w:val="16"/>
        </w:rPr>
        <w:t xml:space="preserve"> control access to requested resources.</w:t>
      </w:r>
    </w:p>
    <w:p w:rsidR="00A6481A" w:rsidRPr="00A6481A" w:rsidRDefault="00A6481A" w:rsidP="00A6481A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A6481A" w:rsidRDefault="00A6481A" w:rsidP="00A6481A">
      <w:pPr>
        <w:spacing w:before="0" w:after="0"/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="0063366C" w:rsidRPr="007452A8">
        <w:rPr>
          <w:rFonts w:ascii="Consolas" w:eastAsiaTheme="minorHAnsi" w:hAnsi="Consolas" w:cs="Consolas"/>
          <w:color w:val="A31515"/>
          <w:sz w:val="19"/>
          <w:szCs w:val="19"/>
        </w:rPr>
        <w:t>Engines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aa"/>
        <w:tblW w:w="10065" w:type="dxa"/>
        <w:tblInd w:w="108" w:type="dxa"/>
        <w:tblLook w:val="04A0"/>
      </w:tblPr>
      <w:tblGrid>
        <w:gridCol w:w="10065"/>
      </w:tblGrid>
      <w:tr w:rsidR="00A6481A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95399" w:rsidRPr="00B95399" w:rsidRDefault="007C2FA6" w:rsidP="002438A2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7C2FA6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4469DB" w:rsidRPr="004469DB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="00D434E5" w:rsidRPr="00D434E5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AccessController</w:t>
            </w:r>
            <w:r w:rsidR="008E22C4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_Engine_ID</w:t>
            </w:r>
            <w:proofErr w:type="spellEnd"/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IsDefault</w:t>
            </w:r>
            <w:proofErr w:type="spellEnd"/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 w:rsidR="008E22C4">
              <w:rPr>
                <w:rFonts w:ascii="Consolas" w:hAnsi="Consolas" w:cs="Consolas"/>
                <w:color w:val="0000FF"/>
                <w:sz w:val="19"/>
                <w:szCs w:val="19"/>
              </w:rPr>
              <w:t>True|False</w:t>
            </w:r>
            <w:proofErr w:type="spellEnd"/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2438A2" w:rsidRPr="002438A2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proofErr w:type="spellStart"/>
            <w:r w:rsidR="00A6481A" w:rsidRPr="00A6481A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proofErr w:type="spellEnd"/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 w:rsidR="0016633F" w:rsidRPr="0016633F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EngineType</w:t>
            </w:r>
            <w:proofErr w:type="spellEnd"/>
            <w:r w:rsidR="00A6481A" w:rsidRPr="00A6481A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D434E5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B95399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B95399" w:rsidRPr="00FF2128" w:rsidRDefault="00B95399" w:rsidP="008E22C4">
            <w:pPr>
              <w:spacing w:before="0" w:after="0"/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</w:pPr>
            <w:r w:rsidRPr="00B95399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   </w:t>
            </w:r>
            <w:r w:rsidR="004F15D8" w:rsidRPr="0016633F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5D74FA" w:rsidRPr="0016633F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B95399" w:rsidRPr="0016633F" w:rsidRDefault="00B95399" w:rsidP="008E22C4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FF212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     </w:t>
            </w:r>
            <w:r w:rsidRPr="0016633F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…</w:t>
            </w:r>
          </w:p>
          <w:p w:rsidR="00B95399" w:rsidRPr="00B95399" w:rsidRDefault="00B95399" w:rsidP="00B95399">
            <w:pPr>
              <w:spacing w:before="0" w:after="0"/>
              <w:rPr>
                <w:rFonts w:eastAsiaTheme="minorHAnsi"/>
              </w:rPr>
            </w:pPr>
            <w:r w:rsidRPr="00B9539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</w:t>
            </w:r>
            <w:r w:rsidR="004F15D8" w:rsidRPr="0016633F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Pr="0016633F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/</w:t>
            </w:r>
            <w:r w:rsidR="005D74FA" w:rsidRPr="0016633F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Items</w:t>
            </w:r>
            <w:r w:rsidR="00A6481A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  <w:r w:rsidRPr="00B95399">
              <w:rPr>
                <w:rFonts w:eastAsiaTheme="minorHAnsi"/>
              </w:rPr>
              <w:t xml:space="preserve"> </w:t>
            </w:r>
          </w:p>
          <w:p w:rsidR="00A6481A" w:rsidRPr="0063366C" w:rsidRDefault="007C2FA6" w:rsidP="00A6481A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7C2FA6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</w:t>
            </w:r>
            <w:r w:rsidR="00A6481A" w:rsidRPr="0063366C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="004469DB" w:rsidRPr="0016633F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="00A6481A" w:rsidRPr="0063366C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A6481A" w:rsidRPr="0063366C" w:rsidRDefault="00A6481A" w:rsidP="00A6481A">
            <w:pPr>
              <w:spacing w:before="0" w:after="0"/>
            </w:pPr>
          </w:p>
        </w:tc>
      </w:tr>
    </w:tbl>
    <w:p w:rsidR="00A6481A" w:rsidRPr="0063366C" w:rsidRDefault="00A6481A" w:rsidP="00A6481A">
      <w:pPr>
        <w:pStyle w:val="ParagraphText"/>
      </w:pPr>
    </w:p>
    <w:p w:rsidR="00043629" w:rsidRPr="00725D66" w:rsidRDefault="00D06FC1" w:rsidP="00043629">
      <w:pPr>
        <w:pStyle w:val="ParagraphText"/>
      </w:pPr>
      <w:r>
        <w:t xml:space="preserve">Child elements and attributes </w:t>
      </w:r>
      <w:r w:rsidRPr="00D06FC1">
        <w:t xml:space="preserve">for properties of engine </w:t>
      </w:r>
      <w:r>
        <w:t>are described below</w:t>
      </w:r>
      <w:r w:rsidR="004D5FC0" w:rsidRPr="00264E07">
        <w:t>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FA0ACC" w:rsidRPr="00470ED6" w:rsidTr="00C258B1">
        <w:trPr>
          <w:cantSplit/>
          <w:trHeight w:val="555"/>
          <w:tblHeader/>
        </w:trPr>
        <w:tc>
          <w:tcPr>
            <w:tcW w:w="1840" w:type="dxa"/>
            <w:shd w:val="clear" w:color="auto" w:fill="E6E6E6"/>
          </w:tcPr>
          <w:p w:rsidR="00FA0ACC" w:rsidRPr="00470ED6" w:rsidRDefault="00FA0ACC" w:rsidP="00C258B1">
            <w:pPr>
              <w:pStyle w:val="TableColumnHeaders"/>
            </w:pPr>
            <w:r>
              <w:t>Attribute</w:t>
            </w:r>
          </w:p>
        </w:tc>
        <w:tc>
          <w:tcPr>
            <w:tcW w:w="8196" w:type="dxa"/>
            <w:tcBorders>
              <w:bottom w:val="single" w:sz="2" w:space="0" w:color="999999"/>
            </w:tcBorders>
            <w:shd w:val="clear" w:color="auto" w:fill="E6E6E6"/>
          </w:tcPr>
          <w:p w:rsidR="00FA0ACC" w:rsidRPr="00470ED6" w:rsidRDefault="00FA0ACC" w:rsidP="00C258B1">
            <w:pPr>
              <w:pStyle w:val="TableColumnHeaders"/>
            </w:pPr>
            <w:r>
              <w:t>Description</w:t>
            </w:r>
          </w:p>
        </w:tc>
      </w:tr>
      <w:tr w:rsidR="00FA0ACC" w:rsidRPr="005E5B20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A0ACC" w:rsidRPr="006C2723" w:rsidRDefault="00FA0ACC" w:rsidP="00C258B1">
            <w:pPr>
              <w:pStyle w:val="TableRowHeaders"/>
              <w:rPr>
                <w:lang w:val="ru-RU"/>
              </w:rPr>
            </w:pPr>
            <w:proofErr w:type="spellStart"/>
            <w:r>
              <w:rPr>
                <w:lang w:val="ru-RU"/>
              </w:rPr>
              <w:t>Id</w:t>
            </w:r>
            <w:proofErr w:type="spellEnd"/>
          </w:p>
        </w:tc>
        <w:tc>
          <w:tcPr>
            <w:tcW w:w="8196" w:type="dxa"/>
            <w:shd w:val="clear" w:color="auto" w:fill="auto"/>
          </w:tcPr>
          <w:p w:rsidR="00FA0ACC" w:rsidRDefault="00FA0ACC" w:rsidP="00C258B1">
            <w:pPr>
              <w:pStyle w:val="TableText"/>
            </w:pPr>
            <w:r>
              <w:t>Required attribute.</w:t>
            </w:r>
          </w:p>
          <w:p w:rsidR="00FA0ACC" w:rsidRPr="005E5B20" w:rsidRDefault="00FA0ACC" w:rsidP="00C258B1">
            <w:pPr>
              <w:pStyle w:val="TableText"/>
            </w:pPr>
            <w:r>
              <w:t>Defines a unique item ID. Uses internally.</w:t>
            </w:r>
          </w:p>
        </w:tc>
      </w:tr>
      <w:tr w:rsidR="00FA0ACC" w:rsidRPr="00DA534A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A0ACC" w:rsidRDefault="00FA0ACC" w:rsidP="00C258B1">
            <w:pPr>
              <w:pStyle w:val="TableRowHeaders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RealType</w:t>
            </w:r>
            <w:proofErr w:type="spellEnd"/>
          </w:p>
        </w:tc>
        <w:tc>
          <w:tcPr>
            <w:tcW w:w="8196" w:type="dxa"/>
            <w:shd w:val="clear" w:color="auto" w:fill="auto"/>
          </w:tcPr>
          <w:p w:rsidR="00FA0ACC" w:rsidRPr="00441480" w:rsidRDefault="00FA0ACC" w:rsidP="00C258B1">
            <w:pPr>
              <w:pStyle w:val="TableText"/>
            </w:pPr>
            <w:r w:rsidRPr="00FA0ACC">
              <w:t>Required</w:t>
            </w:r>
            <w:r w:rsidRPr="00915AB2">
              <w:t xml:space="preserve"> attribute.</w:t>
            </w:r>
          </w:p>
          <w:p w:rsidR="00FA0ACC" w:rsidRPr="00ED6452" w:rsidRDefault="00FA0ACC" w:rsidP="00C258B1">
            <w:pPr>
              <w:pStyle w:val="TableText"/>
            </w:pPr>
            <w:r>
              <w:t xml:space="preserve">Defines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Pr="00FA0ACC">
              <w:t>engine</w:t>
            </w:r>
            <w:r>
              <w:t xml:space="preserve"> type. Must be “</w:t>
            </w:r>
            <w:proofErr w:type="spellStart"/>
            <w:r w:rsidRPr="00693947">
              <w:rPr>
                <w:b/>
              </w:rPr>
              <w:t>MetraTech.SecurityFramework.AccessControllerEngineBase</w:t>
            </w:r>
            <w:proofErr w:type="spellEnd"/>
            <w:r>
              <w:t>”</w:t>
            </w:r>
            <w:r w:rsidRPr="0016633F">
              <w:t xml:space="preserve"> inherited</w:t>
            </w:r>
            <w:r w:rsidRPr="00A340A1">
              <w:t>.</w:t>
            </w:r>
          </w:p>
          <w:p w:rsidR="00663E95" w:rsidRPr="00ED6452" w:rsidRDefault="001F7B0A" w:rsidP="00C258B1">
            <w:pPr>
              <w:pStyle w:val="TableText"/>
            </w:pPr>
            <w:r w:rsidRPr="00ED6452">
              <w:t>Available</w:t>
            </w:r>
            <w:r w:rsidR="00663E95" w:rsidRPr="00ED6452">
              <w:t xml:space="preserve"> types:</w:t>
            </w:r>
          </w:p>
          <w:p w:rsidR="00AC1633" w:rsidRPr="00AC1633" w:rsidRDefault="00AC1633" w:rsidP="00D94D4D">
            <w:pPr>
              <w:spacing w:before="0" w:after="0"/>
            </w:pPr>
            <w:r w:rsidRPr="00AC1633">
              <w:t xml:space="preserve">- </w:t>
            </w:r>
            <w:proofErr w:type="spellStart"/>
            <w:r w:rsidRPr="00693947">
              <w:rPr>
                <w:b/>
              </w:rPr>
              <w:t>MetraTech.SecurityFramework.</w:t>
            </w:r>
            <w:r w:rsidRPr="00AC1633">
              <w:rPr>
                <w:b/>
              </w:rPr>
              <w:t>UrlAccessControllerEngine</w:t>
            </w:r>
            <w:proofErr w:type="spellEnd"/>
            <w:r w:rsidR="00D94D4D" w:rsidRPr="00663E95">
              <w:rPr>
                <w:b/>
              </w:rPr>
              <w:t xml:space="preserve"> </w:t>
            </w:r>
            <w:r w:rsidRPr="00AC1633">
              <w:t xml:space="preserve">– </w:t>
            </w:r>
            <w:r w:rsidR="001A17BB" w:rsidRPr="001A17BB">
              <w:t xml:space="preserve">provides a type for engine for </w:t>
            </w:r>
            <w:proofErr w:type="spellStart"/>
            <w:r w:rsidR="001A17BB" w:rsidRPr="001A17BB">
              <w:t>acces</w:t>
            </w:r>
            <w:proofErr w:type="spellEnd"/>
            <w:r w:rsidR="001A17BB" w:rsidRPr="001A17BB">
              <w:t xml:space="preserve"> to external </w:t>
            </w:r>
            <w:r w:rsidR="00053C85">
              <w:t>URL</w:t>
            </w:r>
            <w:r w:rsidR="001A17BB" w:rsidRPr="001A17BB">
              <w:t xml:space="preserve"> checking</w:t>
            </w:r>
            <w:r w:rsidRPr="00AC1633">
              <w:t>.</w:t>
            </w:r>
          </w:p>
        </w:tc>
      </w:tr>
      <w:tr w:rsidR="00FA0ACC" w:rsidRPr="00494093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A0ACC" w:rsidRDefault="00FA0ACC" w:rsidP="00C258B1">
            <w:pPr>
              <w:pStyle w:val="TableRowHeaders"/>
              <w:rPr>
                <w:lang w:val="ru-RU"/>
              </w:rPr>
            </w:pPr>
            <w:proofErr w:type="spellStart"/>
            <w:r>
              <w:rPr>
                <w:lang w:val="ru-RU"/>
              </w:rPr>
              <w:t>IsDefault</w:t>
            </w:r>
            <w:proofErr w:type="spellEnd"/>
          </w:p>
        </w:tc>
        <w:tc>
          <w:tcPr>
            <w:tcW w:w="8196" w:type="dxa"/>
            <w:shd w:val="clear" w:color="auto" w:fill="auto"/>
          </w:tcPr>
          <w:p w:rsidR="00FA0ACC" w:rsidRPr="00FA0ACC" w:rsidRDefault="00FA0ACC" w:rsidP="00C258B1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  <w:r w:rsidRPr="00FA0ACC">
              <w:t>.</w:t>
            </w:r>
          </w:p>
          <w:p w:rsidR="00FA0ACC" w:rsidRPr="00494093" w:rsidRDefault="00FA0ACC" w:rsidP="00C258B1">
            <w:pPr>
              <w:pStyle w:val="TableText"/>
            </w:pPr>
            <w:r>
              <w:t>Specifies whether the engine is default for its category.</w:t>
            </w:r>
            <w:r w:rsidRPr="00357552">
              <w:t xml:space="preserve"> </w:t>
            </w:r>
            <w:r w:rsidRPr="00F368CB">
              <w:t xml:space="preserve"> D</w:t>
            </w:r>
            <w:r w:rsidRPr="00D434E5">
              <w:t>efault value is «</w:t>
            </w:r>
            <w:r w:rsidRPr="005A7066">
              <w:rPr>
                <w:b/>
              </w:rPr>
              <w:t>false</w:t>
            </w:r>
            <w:r w:rsidRPr="00D434E5">
              <w:t>».</w:t>
            </w:r>
          </w:p>
        </w:tc>
      </w:tr>
      <w:tr w:rsidR="00FA0ACC" w:rsidRPr="00956197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FA0ACC" w:rsidRDefault="00FA0ACC" w:rsidP="00C258B1">
            <w:pPr>
              <w:pStyle w:val="TableRowHeaders"/>
              <w:rPr>
                <w:lang w:val="ru-RU"/>
              </w:rPr>
            </w:pPr>
            <w:r>
              <w:rPr>
                <w:lang w:val="ru-RU"/>
              </w:rPr>
              <w:t>Items</w:t>
            </w:r>
          </w:p>
        </w:tc>
        <w:tc>
          <w:tcPr>
            <w:tcW w:w="8196" w:type="dxa"/>
            <w:shd w:val="clear" w:color="auto" w:fill="auto"/>
          </w:tcPr>
          <w:p w:rsidR="00FA0ACC" w:rsidRPr="00FA0ACC" w:rsidRDefault="00FA0ACC" w:rsidP="00C258B1">
            <w:pPr>
              <w:pStyle w:val="TableText"/>
            </w:pPr>
            <w:r w:rsidRPr="00A0000E">
              <w:t>Required</w:t>
            </w:r>
            <w:r w:rsidRPr="00567501">
              <w:t xml:space="preserve"> </w:t>
            </w:r>
            <w:r w:rsidR="00ED6452" w:rsidRPr="00E864FC">
              <w:t>element</w:t>
            </w:r>
            <w:r w:rsidRPr="00FA0ACC">
              <w:t>.</w:t>
            </w:r>
          </w:p>
          <w:p w:rsidR="00FA0ACC" w:rsidRPr="00F608F3" w:rsidRDefault="00FA0ACC" w:rsidP="00F608F3">
            <w:pPr>
              <w:pStyle w:val="TableText"/>
            </w:pPr>
            <w:r w:rsidRPr="00FA0ACC">
              <w:rPr>
                <w:rFonts w:eastAsiaTheme="minorHAnsi"/>
              </w:rPr>
              <w:t>Items</w:t>
            </w:r>
            <w:r w:rsidRPr="00693947">
              <w:rPr>
                <w:rFonts w:eastAsiaTheme="minorHAnsi"/>
              </w:rPr>
              <w:t xml:space="preserve"> collection. These </w:t>
            </w:r>
            <w:r w:rsidR="00B80582" w:rsidRPr="00B80582">
              <w:rPr>
                <w:rFonts w:eastAsiaTheme="minorHAnsi"/>
              </w:rPr>
              <w:t xml:space="preserve">items contain data of </w:t>
            </w:r>
            <w:r w:rsidR="00F608F3" w:rsidRPr="00F608F3">
              <w:rPr>
                <w:rFonts w:eastAsiaTheme="minorHAnsi"/>
              </w:rPr>
              <w:t>control access to requested resource.</w:t>
            </w:r>
          </w:p>
        </w:tc>
      </w:tr>
    </w:tbl>
    <w:p w:rsidR="00FA0ACC" w:rsidRPr="00FA0ACC" w:rsidRDefault="00FA0ACC" w:rsidP="00043629">
      <w:pPr>
        <w:pStyle w:val="ParagraphText"/>
      </w:pPr>
    </w:p>
    <w:p w:rsidR="00043629" w:rsidRDefault="00B9297F" w:rsidP="00FF6B85">
      <w:pPr>
        <w:pStyle w:val="3"/>
        <w:rPr>
          <w:lang w:val="ru-RU"/>
        </w:rPr>
      </w:pPr>
      <w:bookmarkStart w:id="12" w:name="_Toc288645005"/>
      <w:proofErr w:type="spellStart"/>
      <w:r>
        <w:rPr>
          <w:lang w:val="ru-RU"/>
        </w:rPr>
        <w:t>UrlAccessControllerEngine</w:t>
      </w:r>
      <w:bookmarkEnd w:id="12"/>
      <w:proofErr w:type="spellEnd"/>
    </w:p>
    <w:p w:rsidR="00E53909" w:rsidRPr="00E53909" w:rsidRDefault="00E53909" w:rsidP="00D43065">
      <w:proofErr w:type="spellStart"/>
      <w:proofErr w:type="gramStart"/>
      <w:r w:rsidRPr="00E53909">
        <w:rPr>
          <w:b/>
        </w:rPr>
        <w:t>UrlAccessControllerEngine</w:t>
      </w:r>
      <w:proofErr w:type="spellEnd"/>
      <w:r w:rsidRPr="00E53909">
        <w:rPr>
          <w:b/>
        </w:rPr>
        <w:t xml:space="preserve"> – </w:t>
      </w:r>
      <w:r>
        <w:t>this engine type to control</w:t>
      </w:r>
      <w:r w:rsidRPr="00E53909">
        <w:t xml:space="preserve"> access to external </w:t>
      </w:r>
      <w:r w:rsidR="00053C85">
        <w:t>URL</w:t>
      </w:r>
      <w:r w:rsidRPr="00E53909">
        <w:t xml:space="preserve"> resource.</w:t>
      </w:r>
      <w:proofErr w:type="gramEnd"/>
      <w:r w:rsidRPr="00E53909">
        <w:t xml:space="preserve"> If resource is allowed, this engine returned his description. </w:t>
      </w:r>
      <w:proofErr w:type="gramStart"/>
      <w:r w:rsidRPr="00E53909">
        <w:t xml:space="preserve">Else throwing exception of </w:t>
      </w:r>
      <w:proofErr w:type="spellStart"/>
      <w:r w:rsidRPr="00E53909">
        <w:rPr>
          <w:b/>
        </w:rPr>
        <w:t>AccessControllerException</w:t>
      </w:r>
      <w:proofErr w:type="spellEnd"/>
      <w:r w:rsidRPr="00E53909">
        <w:t xml:space="preserve"> type.</w:t>
      </w:r>
      <w:proofErr w:type="gramEnd"/>
    </w:p>
    <w:p w:rsidR="009137E1" w:rsidRPr="00532662" w:rsidRDefault="006A635A" w:rsidP="00F54DFC">
      <w:pPr>
        <w:pStyle w:val="4"/>
        <w:numPr>
          <w:ilvl w:val="3"/>
          <w:numId w:val="5"/>
        </w:numPr>
      </w:pPr>
      <w:proofErr w:type="spellStart"/>
      <w:r>
        <w:rPr>
          <w:lang w:val="ru-RU"/>
        </w:rPr>
        <w:t>Access</w:t>
      </w:r>
      <w:r w:rsidR="005A7066">
        <w:rPr>
          <w:lang w:val="ru-RU"/>
        </w:rPr>
        <w:t>ItemUrl</w:t>
      </w:r>
      <w:proofErr w:type="spellEnd"/>
    </w:p>
    <w:p w:rsidR="0004156E" w:rsidRPr="0004156E" w:rsidRDefault="0004156E" w:rsidP="007723DE">
      <w:r w:rsidRPr="0004156E">
        <w:t xml:space="preserve">This class contains properties of controlled </w:t>
      </w:r>
      <w:r w:rsidR="00830813" w:rsidRPr="00ED6452">
        <w:t xml:space="preserve">resource </w:t>
      </w:r>
      <w:r w:rsidR="00053C85">
        <w:t>URL</w:t>
      </w:r>
      <w:r w:rsidRPr="0004156E">
        <w:t>.</w:t>
      </w:r>
    </w:p>
    <w:p w:rsidR="007723DE" w:rsidRPr="007723DE" w:rsidRDefault="009137E1" w:rsidP="007723DE">
      <w:r w:rsidRPr="00091064">
        <w:t xml:space="preserve">Configuring section attributes for </w:t>
      </w:r>
      <w:r w:rsidR="00453D1A" w:rsidRPr="00453D1A">
        <w:t>items</w:t>
      </w:r>
      <w:r w:rsidRPr="00091064">
        <w:t xml:space="preserve"> of type </w:t>
      </w:r>
      <w:proofErr w:type="spellStart"/>
      <w:r w:rsidR="006A635A" w:rsidRPr="003B1926">
        <w:rPr>
          <w:b/>
        </w:rPr>
        <w:t>Access</w:t>
      </w:r>
      <w:r w:rsidR="005A7066" w:rsidRPr="005A7066">
        <w:rPr>
          <w:b/>
        </w:rPr>
        <w:t>ItemUrl</w:t>
      </w:r>
      <w:proofErr w:type="spellEnd"/>
      <w:r w:rsidRPr="00091064">
        <w:t>.</w:t>
      </w:r>
      <w:r w:rsidRPr="00E83C5C">
        <w:t xml:space="preserve"> </w:t>
      </w:r>
    </w:p>
    <w:p w:rsidR="009137E1" w:rsidRPr="00A6481A" w:rsidRDefault="009137E1" w:rsidP="009137E1">
      <w:pPr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SubsystemProperties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37E1" w:rsidRPr="00FF6B85" w:rsidRDefault="009137E1" w:rsidP="009137E1">
      <w:pPr>
        <w:spacing w:before="0" w:after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 xml:space="preserve">  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Engines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9137E1" w:rsidRPr="00A6481A" w:rsidRDefault="009137E1" w:rsidP="009137E1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FF6B85">
        <w:rPr>
          <w:rFonts w:ascii="Consolas" w:eastAsiaTheme="minorHAnsi" w:hAnsi="Consolas" w:cs="Consolas"/>
          <w:color w:val="0000FF"/>
          <w:sz w:val="19"/>
          <w:szCs w:val="19"/>
        </w:rPr>
        <w:t xml:space="preserve">    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FF6B85">
        <w:rPr>
          <w:rFonts w:ascii="Consolas" w:eastAsiaTheme="minorHAnsi" w:hAnsi="Consolas" w:cs="Consolas"/>
          <w:color w:val="A31515"/>
          <w:sz w:val="19"/>
          <w:szCs w:val="19"/>
        </w:rPr>
        <w:t>Engine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aa"/>
        <w:tblW w:w="10065" w:type="dxa"/>
        <w:tblInd w:w="108" w:type="dxa"/>
        <w:tblLook w:val="04A0"/>
      </w:tblPr>
      <w:tblGrid>
        <w:gridCol w:w="10065"/>
      </w:tblGrid>
      <w:tr w:rsidR="009137E1" w:rsidTr="00543D9A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137E1" w:rsidRPr="00A6481A" w:rsidRDefault="009137E1" w:rsidP="005F16A0">
            <w:pPr>
              <w:spacing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09106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B359BE" w:rsidRPr="00B359BE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Items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8A1719" w:rsidRPr="008A1719" w:rsidRDefault="009137E1" w:rsidP="00B359BE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 </w:t>
            </w:r>
            <w:r w:rsidRPr="00B9539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</w:t>
            </w:r>
            <w:r w:rsidR="006958EF" w:rsidRPr="005F230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</w:t>
            </w:r>
            <w:r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B359BE" w:rsidRPr="00B359BE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Name</w:t>
            </w:r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 w:rsidR="00283D69" w:rsidRPr="00283D69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Resource_name</w:t>
            </w:r>
            <w:proofErr w:type="spellEnd"/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B359BE" w:rsidRPr="00B359BE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Description</w:t>
            </w:r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 w:rsidR="000D7858" w:rsidRPr="000D785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Current_resource_description</w:t>
            </w:r>
            <w:proofErr w:type="spellEnd"/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B359BE" w:rsidRPr="00B359BE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AccessType</w:t>
            </w:r>
            <w:proofErr w:type="spellEnd"/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Allowed | Denied</w:t>
            </w:r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B359BE" w:rsidRPr="00B359BE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Url</w:t>
            </w:r>
            <w:proofErr w:type="spellEnd"/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 w:rsidR="00310820" w:rsidRPr="000D785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Absolute_URI</w:t>
            </w:r>
            <w:proofErr w:type="spellEnd"/>
            <w:r w:rsidR="00B359BE" w:rsidRPr="00B359BE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="00B359BE" w:rsidRPr="00B359BE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/</w:t>
            </w:r>
            <w:r w:rsidR="008A1719" w:rsidRPr="00A6481A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9137E1" w:rsidRPr="008E22C4" w:rsidRDefault="008A1719" w:rsidP="00A471AE">
            <w:pPr>
              <w:spacing w:before="0" w:after="0"/>
            </w:pPr>
            <w:r w:rsidRPr="00D434E5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</w:t>
            </w:r>
            <w:r w:rsidR="009137E1" w:rsidRPr="00FF212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</w:t>
            </w:r>
            <w:r w:rsidR="002438A2" w:rsidRPr="002438A2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="009137E1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&lt;/</w:t>
            </w:r>
            <w:r w:rsidR="00B359BE" w:rsidRPr="00B359BE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Items</w:t>
            </w:r>
            <w:r w:rsidR="009137E1" w:rsidRPr="008E22C4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9137E1" w:rsidRPr="008E22C4" w:rsidRDefault="009137E1" w:rsidP="009137E1"/>
    <w:p w:rsidR="009137E1" w:rsidRPr="00F608F3" w:rsidRDefault="009137E1" w:rsidP="009137E1">
      <w:pPr>
        <w:pStyle w:val="ParagraphText"/>
      </w:pPr>
      <w:proofErr w:type="gramStart"/>
      <w:r w:rsidRPr="00043629">
        <w:t xml:space="preserve">Contains elements with </w:t>
      </w:r>
      <w:r w:rsidR="00F608F3" w:rsidRPr="00F608F3">
        <w:t>item</w:t>
      </w:r>
      <w:r w:rsidRPr="00043629">
        <w:t xml:space="preserve"> </w:t>
      </w:r>
      <w:r w:rsidRPr="00FC6590">
        <w:t>properties</w:t>
      </w:r>
      <w:r w:rsidRPr="00604E71">
        <w:t>.</w:t>
      </w:r>
      <w:proofErr w:type="gramEnd"/>
      <w:r w:rsidRPr="00A15874">
        <w:t xml:space="preserve"> </w:t>
      </w:r>
      <w:r>
        <w:t xml:space="preserve">Child attributes </w:t>
      </w:r>
      <w:r w:rsidRPr="00D06FC1">
        <w:t xml:space="preserve">for properties of </w:t>
      </w:r>
      <w:r w:rsidR="00F608F3" w:rsidRPr="00F608F3">
        <w:t>item</w:t>
      </w:r>
      <w:r w:rsidRPr="00D06FC1">
        <w:t xml:space="preserve"> </w:t>
      </w:r>
      <w:r>
        <w:t>are described below</w:t>
      </w:r>
      <w:r w:rsidRPr="00264E07">
        <w:t>:</w:t>
      </w:r>
    </w:p>
    <w:tbl>
      <w:tblPr>
        <w:tblW w:w="10036" w:type="dxa"/>
        <w:tblInd w:w="14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shd w:val="clear" w:color="auto" w:fill="E6E6E6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840"/>
        <w:gridCol w:w="8196"/>
      </w:tblGrid>
      <w:tr w:rsidR="00BA0EC6" w:rsidRPr="00470ED6" w:rsidTr="00C258B1">
        <w:trPr>
          <w:cantSplit/>
          <w:trHeight w:val="555"/>
          <w:tblHeader/>
        </w:trPr>
        <w:tc>
          <w:tcPr>
            <w:tcW w:w="1840" w:type="dxa"/>
            <w:shd w:val="clear" w:color="auto" w:fill="E6E6E6"/>
          </w:tcPr>
          <w:p w:rsidR="00BA0EC6" w:rsidRPr="00470ED6" w:rsidRDefault="00BA0EC6" w:rsidP="00C258B1">
            <w:pPr>
              <w:pStyle w:val="TableColumnHeaders"/>
            </w:pPr>
            <w:r>
              <w:t>Attribute</w:t>
            </w:r>
          </w:p>
        </w:tc>
        <w:tc>
          <w:tcPr>
            <w:tcW w:w="8196" w:type="dxa"/>
            <w:tcBorders>
              <w:bottom w:val="single" w:sz="2" w:space="0" w:color="999999"/>
            </w:tcBorders>
            <w:shd w:val="clear" w:color="auto" w:fill="E6E6E6"/>
          </w:tcPr>
          <w:p w:rsidR="00BA0EC6" w:rsidRPr="00470ED6" w:rsidRDefault="00BA0EC6" w:rsidP="00C258B1">
            <w:pPr>
              <w:pStyle w:val="TableColumnHeaders"/>
            </w:pPr>
            <w:r>
              <w:t>Description</w:t>
            </w:r>
          </w:p>
        </w:tc>
      </w:tr>
      <w:tr w:rsidR="00BA0EC6" w:rsidRPr="005E5B20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A0EC6" w:rsidRPr="006C2723" w:rsidRDefault="00BA0EC6" w:rsidP="00C258B1">
            <w:pPr>
              <w:pStyle w:val="TableRowHeaders"/>
              <w:rPr>
                <w:lang w:val="ru-RU"/>
              </w:rPr>
            </w:pPr>
            <w:proofErr w:type="spellStart"/>
            <w:r>
              <w:rPr>
                <w:lang w:val="ru-RU"/>
              </w:rPr>
              <w:t>Name</w:t>
            </w:r>
            <w:proofErr w:type="spellEnd"/>
          </w:p>
        </w:tc>
        <w:tc>
          <w:tcPr>
            <w:tcW w:w="8196" w:type="dxa"/>
            <w:shd w:val="clear" w:color="auto" w:fill="auto"/>
          </w:tcPr>
          <w:p w:rsidR="00BA0EC6" w:rsidRDefault="00BA0EC6" w:rsidP="00C258B1">
            <w:pPr>
              <w:pStyle w:val="TableText"/>
            </w:pPr>
            <w:r>
              <w:t>Required attribute.</w:t>
            </w:r>
          </w:p>
          <w:p w:rsidR="00BA0EC6" w:rsidRPr="00A91C55" w:rsidRDefault="00A91C55" w:rsidP="00C258B1">
            <w:pPr>
              <w:pStyle w:val="TableText"/>
            </w:pPr>
            <w:r w:rsidRPr="00A91C55">
              <w:t>Contain resource name.</w:t>
            </w:r>
          </w:p>
        </w:tc>
      </w:tr>
      <w:tr w:rsidR="00BA0EC6" w:rsidRPr="00DA534A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A0EC6" w:rsidRDefault="00BA0EC6" w:rsidP="00C258B1">
            <w:pPr>
              <w:pStyle w:val="TableRowHeaders"/>
              <w:rPr>
                <w:lang w:val="ru-RU"/>
              </w:rPr>
            </w:pPr>
            <w:proofErr w:type="spellStart"/>
            <w:r>
              <w:rPr>
                <w:lang w:val="ru-RU"/>
              </w:rPr>
              <w:t>Descriotion</w:t>
            </w:r>
            <w:proofErr w:type="spellEnd"/>
          </w:p>
        </w:tc>
        <w:tc>
          <w:tcPr>
            <w:tcW w:w="8196" w:type="dxa"/>
            <w:shd w:val="clear" w:color="auto" w:fill="auto"/>
          </w:tcPr>
          <w:p w:rsidR="00BA0EC6" w:rsidRPr="00441480" w:rsidRDefault="00BA0EC6" w:rsidP="00C258B1">
            <w:pPr>
              <w:pStyle w:val="TableText"/>
            </w:pPr>
            <w:r w:rsidRPr="00A91C55">
              <w:t>Required</w:t>
            </w:r>
            <w:r w:rsidRPr="00915AB2">
              <w:t xml:space="preserve"> attribute.</w:t>
            </w:r>
          </w:p>
          <w:p w:rsidR="00BA0EC6" w:rsidRPr="00A91C55" w:rsidRDefault="00A91C55" w:rsidP="00C258B1">
            <w:pPr>
              <w:pStyle w:val="TableText"/>
            </w:pPr>
            <w:r w:rsidRPr="00A91C55">
              <w:t xml:space="preserve">Contain resource description. This value is returned if the engine of </w:t>
            </w:r>
            <w:r w:rsidR="004509EC">
              <w:rPr>
                <w:b/>
              </w:rPr>
              <w:t>Access Controller</w:t>
            </w:r>
            <w:r w:rsidRPr="00A91C55">
              <w:t xml:space="preserve"> subsystem worked without error.</w:t>
            </w:r>
          </w:p>
        </w:tc>
      </w:tr>
      <w:tr w:rsidR="00BA0EC6" w:rsidRPr="00494093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A0EC6" w:rsidRPr="00A91C55" w:rsidRDefault="00BA0EC6" w:rsidP="00C258B1">
            <w:pPr>
              <w:pStyle w:val="TableRowHeaders"/>
            </w:pPr>
            <w:proofErr w:type="spellStart"/>
            <w:r w:rsidRPr="00A91C55">
              <w:lastRenderedPageBreak/>
              <w:t>AccessType</w:t>
            </w:r>
            <w:proofErr w:type="spellEnd"/>
          </w:p>
        </w:tc>
        <w:tc>
          <w:tcPr>
            <w:tcW w:w="8196" w:type="dxa"/>
            <w:shd w:val="clear" w:color="auto" w:fill="auto"/>
          </w:tcPr>
          <w:p w:rsidR="00BA0EC6" w:rsidRPr="00A91C55" w:rsidRDefault="00BA0EC6" w:rsidP="00C258B1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  <w:r w:rsidRPr="00A91C55">
              <w:t>.</w:t>
            </w:r>
          </w:p>
          <w:p w:rsidR="00BA0EC6" w:rsidRPr="00D5219B" w:rsidRDefault="00D5219B" w:rsidP="00C258B1">
            <w:pPr>
              <w:pStyle w:val="TableText"/>
            </w:pPr>
            <w:r w:rsidRPr="00D5219B">
              <w:t>Contain access type to resource.</w:t>
            </w:r>
          </w:p>
          <w:p w:rsidR="00D5219B" w:rsidRPr="00D5219B" w:rsidRDefault="00D5219B" w:rsidP="00C258B1">
            <w:pPr>
              <w:pStyle w:val="TableText"/>
            </w:pPr>
            <w:r w:rsidRPr="00D5219B">
              <w:t xml:space="preserve">- </w:t>
            </w:r>
            <w:r w:rsidRPr="005F2308">
              <w:rPr>
                <w:b/>
              </w:rPr>
              <w:t>Allowed</w:t>
            </w:r>
            <w:r w:rsidRPr="00D5219B">
              <w:t xml:space="preserve"> – access to external </w:t>
            </w:r>
            <w:r w:rsidR="00053C85">
              <w:t>URL</w:t>
            </w:r>
            <w:r w:rsidRPr="00D5219B">
              <w:t xml:space="preserve"> is allowed.</w:t>
            </w:r>
          </w:p>
          <w:p w:rsidR="00D5219B" w:rsidRPr="00D5219B" w:rsidRDefault="00D5219B" w:rsidP="00C258B1">
            <w:pPr>
              <w:pStyle w:val="TableText"/>
            </w:pPr>
            <w:r w:rsidRPr="00D5219B">
              <w:t xml:space="preserve">- </w:t>
            </w:r>
            <w:r w:rsidRPr="005F2308">
              <w:rPr>
                <w:b/>
              </w:rPr>
              <w:t>Denied</w:t>
            </w:r>
            <w:r w:rsidRPr="00D5219B">
              <w:t xml:space="preserve"> – access to external </w:t>
            </w:r>
            <w:r w:rsidR="00053C85">
              <w:t>URL</w:t>
            </w:r>
            <w:r w:rsidRPr="00D5219B">
              <w:t xml:space="preserve"> is denied.</w:t>
            </w:r>
          </w:p>
        </w:tc>
      </w:tr>
      <w:tr w:rsidR="00BA0EC6" w:rsidRPr="00956197" w:rsidTr="00C258B1">
        <w:trPr>
          <w:cantSplit/>
          <w:trHeight w:val="510"/>
        </w:trPr>
        <w:tc>
          <w:tcPr>
            <w:tcW w:w="1840" w:type="dxa"/>
            <w:shd w:val="clear" w:color="auto" w:fill="E6E6E6"/>
            <w:vAlign w:val="center"/>
          </w:tcPr>
          <w:p w:rsidR="00BA0EC6" w:rsidRPr="00A91C55" w:rsidRDefault="00BA0EC6" w:rsidP="00C258B1">
            <w:pPr>
              <w:pStyle w:val="TableRowHeaders"/>
            </w:pPr>
            <w:proofErr w:type="spellStart"/>
            <w:r w:rsidRPr="00A91C55">
              <w:t>Url</w:t>
            </w:r>
            <w:proofErr w:type="spellEnd"/>
          </w:p>
        </w:tc>
        <w:tc>
          <w:tcPr>
            <w:tcW w:w="8196" w:type="dxa"/>
            <w:shd w:val="clear" w:color="auto" w:fill="auto"/>
          </w:tcPr>
          <w:p w:rsidR="00BA0EC6" w:rsidRPr="00A91C55" w:rsidRDefault="00BA0EC6" w:rsidP="00C258B1">
            <w:pPr>
              <w:pStyle w:val="TableText"/>
            </w:pPr>
            <w:r w:rsidRPr="00A0000E">
              <w:t>Required</w:t>
            </w:r>
            <w:r w:rsidRPr="00567501">
              <w:t xml:space="preserve"> attribute</w:t>
            </w:r>
            <w:r w:rsidRPr="00A91C55">
              <w:t>.</w:t>
            </w:r>
          </w:p>
          <w:p w:rsidR="00BA0EC6" w:rsidRPr="00D5219B" w:rsidRDefault="00D5219B" w:rsidP="005F2308">
            <w:pPr>
              <w:pStyle w:val="TableText"/>
            </w:pPr>
            <w:r w:rsidRPr="00D5219B">
              <w:t>Contain URI ad</w:t>
            </w:r>
            <w:r w:rsidR="007452A8" w:rsidRPr="007452A8">
              <w:t>d</w:t>
            </w:r>
            <w:r w:rsidRPr="00D5219B">
              <w:t xml:space="preserve">ress of external resource. Should include </w:t>
            </w:r>
            <w:r w:rsidR="005F2308" w:rsidRPr="005F2308">
              <w:t>domain</w:t>
            </w:r>
            <w:r w:rsidRPr="00D5219B">
              <w:t xml:space="preserve"> name of resource.</w:t>
            </w:r>
          </w:p>
        </w:tc>
      </w:tr>
    </w:tbl>
    <w:p w:rsidR="009137E1" w:rsidRPr="00ED6452" w:rsidRDefault="009137E1" w:rsidP="005A7066">
      <w:pPr>
        <w:pStyle w:val="4"/>
        <w:numPr>
          <w:ilvl w:val="0"/>
          <w:numId w:val="0"/>
        </w:numPr>
        <w:ind w:left="936" w:hanging="864"/>
      </w:pPr>
    </w:p>
    <w:p w:rsidR="005F2308" w:rsidRPr="00E864FC" w:rsidRDefault="00C37190" w:rsidP="00C37190">
      <w:pPr>
        <w:pStyle w:val="1"/>
        <w:numPr>
          <w:ilvl w:val="0"/>
          <w:numId w:val="0"/>
        </w:numPr>
      </w:pPr>
      <w:bookmarkStart w:id="13" w:name="_Toc288645006"/>
      <w:r w:rsidRPr="009B6976">
        <w:t xml:space="preserve">3. </w:t>
      </w:r>
      <w:r w:rsidRPr="005F2308">
        <w:t xml:space="preserve">Example: </w:t>
      </w:r>
      <w:r w:rsidR="004509EC">
        <w:t>Access Controller</w:t>
      </w:r>
      <w:r w:rsidRPr="005F2308">
        <w:t xml:space="preserve"> engine configuration</w:t>
      </w:r>
      <w:r w:rsidR="00E864FC" w:rsidRPr="00E864FC">
        <w:t xml:space="preserve"> and API.</w:t>
      </w:r>
      <w:bookmarkEnd w:id="13"/>
    </w:p>
    <w:p w:rsidR="005F2308" w:rsidRPr="005D5784" w:rsidRDefault="005F2308" w:rsidP="005F2308">
      <w:pPr>
        <w:pStyle w:val="ParagraphText"/>
        <w:rPr>
          <w:rFonts w:eastAsiaTheme="minorHAnsi" w:cs="Calibri"/>
          <w:szCs w:val="20"/>
        </w:rPr>
      </w:pPr>
      <w:r w:rsidRPr="005F2308">
        <w:rPr>
          <w:rFonts w:eastAsiaTheme="minorHAnsi" w:cs="Calibri"/>
          <w:szCs w:val="20"/>
        </w:rPr>
        <w:t xml:space="preserve">Below describe example for </w:t>
      </w:r>
      <w:r w:rsidR="009B6976" w:rsidRPr="009B6976">
        <w:rPr>
          <w:rFonts w:eastAsiaTheme="minorHAnsi" w:cs="Calibri"/>
          <w:szCs w:val="20"/>
        </w:rPr>
        <w:t>access controller</w:t>
      </w:r>
      <w:r w:rsidRPr="005F2308">
        <w:rPr>
          <w:rFonts w:eastAsiaTheme="minorHAnsi" w:cs="Calibri"/>
          <w:szCs w:val="20"/>
        </w:rPr>
        <w:t xml:space="preserve"> "</w:t>
      </w:r>
      <w:r w:rsidR="009B6976" w:rsidRPr="009B6976">
        <w:rPr>
          <w:rFonts w:eastAsiaTheme="minorHAnsi" w:cs="Calibri"/>
          <w:szCs w:val="20"/>
        </w:rPr>
        <w:t>AccessController.Url.</w:t>
      </w:r>
      <w:r w:rsidR="009B6976" w:rsidRPr="007052AA">
        <w:rPr>
          <w:rFonts w:eastAsiaTheme="minorHAnsi" w:cs="Calibri"/>
          <w:szCs w:val="20"/>
        </w:rPr>
        <w:t>V1</w:t>
      </w:r>
      <w:r w:rsidRPr="005F2308">
        <w:rPr>
          <w:rFonts w:eastAsiaTheme="minorHAnsi" w:cs="Calibri"/>
          <w:szCs w:val="20"/>
        </w:rPr>
        <w:t>" configuration.</w:t>
      </w:r>
    </w:p>
    <w:p w:rsidR="005F2308" w:rsidRPr="00A6481A" w:rsidRDefault="005F2308" w:rsidP="005F2308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 w:rsidRPr="00A6481A">
        <w:rPr>
          <w:rFonts w:ascii="Consolas" w:eastAsiaTheme="minorHAnsi" w:hAnsi="Consolas" w:cs="Consolas"/>
          <w:color w:val="A31515"/>
          <w:sz w:val="19"/>
          <w:szCs w:val="19"/>
        </w:rPr>
        <w:t>Engines</w:t>
      </w:r>
      <w:r w:rsidRPr="00A6481A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tbl>
      <w:tblPr>
        <w:tblStyle w:val="aa"/>
        <w:tblW w:w="10065" w:type="dxa"/>
        <w:tblInd w:w="108" w:type="dxa"/>
        <w:tblLook w:val="04A0"/>
      </w:tblPr>
      <w:tblGrid>
        <w:gridCol w:w="10065"/>
      </w:tblGrid>
      <w:tr w:rsidR="005F2308" w:rsidTr="00EE445B">
        <w:tc>
          <w:tcPr>
            <w:tcW w:w="100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2308" w:rsidRPr="005F2308" w:rsidRDefault="005F2308" w:rsidP="005F2308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&lt;</w:t>
            </w:r>
            <w:r w:rsidRPr="005F230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Engine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F230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Id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AccessController.Url.V1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F230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IsDefault</w:t>
            </w:r>
            <w:proofErr w:type="spellEnd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true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F230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RealType</w:t>
            </w:r>
            <w:proofErr w:type="spellEnd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MetraTech.SecurityFramework.UrlAccessControllerEngine</w:t>
            </w:r>
            <w:proofErr w:type="spellEnd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MetraTech.SecurityFramework</w:t>
            </w:r>
            <w:proofErr w:type="spellEnd"/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5F2308" w:rsidRPr="005F2308" w:rsidRDefault="005F2308" w:rsidP="005F2308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&lt;</w:t>
            </w:r>
            <w:r w:rsidRPr="005F230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Items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&gt;</w:t>
            </w:r>
          </w:p>
          <w:p w:rsidR="005F2308" w:rsidRPr="005F2308" w:rsidRDefault="005F2308" w:rsidP="005F2308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</w:pP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  &lt;</w:t>
            </w:r>
            <w:r w:rsidRPr="005F2308"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Item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F230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Name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proofErr w:type="spellStart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MetraTech</w:t>
            </w:r>
            <w:proofErr w:type="spellEnd"/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 w:rsidRPr="005F230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Description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Access is allowed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F230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AccessType</w:t>
            </w:r>
            <w:proofErr w:type="spellEnd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Allowed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5F2308">
              <w:rPr>
                <w:rFonts w:ascii="Consolas" w:eastAsiaTheme="minorHAnsi" w:hAnsi="Consolas" w:cs="Consolas"/>
                <w:color w:val="FF0000"/>
                <w:sz w:val="19"/>
                <w:szCs w:val="19"/>
              </w:rPr>
              <w:t>Url</w:t>
            </w:r>
            <w:proofErr w:type="spellEnd"/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=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metratech.com</w:t>
            </w:r>
            <w:r w:rsidRPr="005F2308">
              <w:rPr>
                <w:rFonts w:ascii="Consolas" w:eastAsiaTheme="minorHAnsi" w:hAnsi="Consolas" w:cs="Consolas"/>
                <w:color w:val="auto"/>
                <w:sz w:val="19"/>
                <w:szCs w:val="19"/>
              </w:rPr>
              <w:t>"</w:t>
            </w:r>
            <w:r w:rsidRPr="005F2308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F2308" w:rsidRDefault="007052AA" w:rsidP="005F2308">
            <w:pPr>
              <w:spacing w:before="0" w:after="0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  </w:t>
            </w:r>
            <w:r w:rsidR="005F230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>&lt;/</w:t>
            </w:r>
            <w:r w:rsidR="005F230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Items</w:t>
            </w:r>
            <w:r w:rsidR="005F230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>&gt;</w:t>
            </w:r>
          </w:p>
          <w:p w:rsidR="005F2308" w:rsidRDefault="005F2308" w:rsidP="005F2308">
            <w:pPr>
              <w:spacing w:before="0" w:after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 xml:space="preserve"> &lt;/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/>
              </w:rPr>
              <w:t>Engine</w:t>
            </w:r>
            <w:proofErr w:type="spell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RU"/>
              </w:rPr>
              <w:t>&gt;</w:t>
            </w:r>
          </w:p>
          <w:p w:rsidR="005F2308" w:rsidRPr="008E22C4" w:rsidRDefault="005F2308" w:rsidP="00EE445B">
            <w:pPr>
              <w:spacing w:before="0" w:after="0"/>
            </w:pPr>
          </w:p>
        </w:tc>
      </w:tr>
    </w:tbl>
    <w:p w:rsidR="005F2308" w:rsidRPr="00E864FC" w:rsidRDefault="005F2308" w:rsidP="005F2308">
      <w:pPr>
        <w:pStyle w:val="ParagraphText"/>
      </w:pPr>
    </w:p>
    <w:p w:rsidR="00E864FC" w:rsidRDefault="00E864FC" w:rsidP="00E864FC">
      <w:pPr>
        <w:spacing w:before="0" w:after="0"/>
        <w:rPr>
          <w:rFonts w:ascii="Consolas" w:hAnsi="Consolas" w:cs="Consolas"/>
          <w:color w:val="auto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MetraTech.SecurityFramework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uk-UA" w:eastAsia="uk-UA"/>
        </w:rPr>
        <w:t>;</w:t>
      </w:r>
    </w:p>
    <w:p w:rsidR="00E864FC" w:rsidRDefault="00E864FC" w:rsidP="00E864FC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E864FC" w:rsidRPr="00E864FC" w:rsidRDefault="00E864FC" w:rsidP="00E864FC">
      <w:pPr>
        <w:spacing w:before="0" w:after="0"/>
        <w:ind w:firstLine="708"/>
        <w:rPr>
          <w:rFonts w:ascii="Consolas" w:eastAsiaTheme="minorHAnsi" w:hAnsi="Consolas" w:cs="Consolas"/>
          <w:color w:val="auto"/>
          <w:sz w:val="19"/>
          <w:szCs w:val="19"/>
        </w:rPr>
      </w:pPr>
      <w:proofErr w:type="gramStart"/>
      <w:r w:rsidRPr="00E864FC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 input = </w:t>
      </w:r>
      <w:r w:rsidRPr="00E864FC">
        <w:rPr>
          <w:rFonts w:ascii="Consolas" w:eastAsiaTheme="minorHAnsi" w:hAnsi="Consolas" w:cs="Consolas"/>
          <w:color w:val="A31515"/>
          <w:sz w:val="19"/>
          <w:szCs w:val="19"/>
        </w:rPr>
        <w:t>"http://metratech.com"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>;</w:t>
      </w:r>
    </w:p>
    <w:p w:rsidR="00E864FC" w:rsidRPr="00E864FC" w:rsidRDefault="00E864FC" w:rsidP="00E864FC">
      <w:pPr>
        <w:spacing w:before="0" w:after="0"/>
        <w:ind w:left="705"/>
        <w:rPr>
          <w:rFonts w:ascii="Consolas" w:eastAsiaTheme="minorHAnsi" w:hAnsi="Consolas" w:cs="Consolas"/>
          <w:color w:val="auto"/>
          <w:sz w:val="19"/>
          <w:szCs w:val="19"/>
        </w:rPr>
      </w:pPr>
      <w:proofErr w:type="spellStart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ApiOutput</w:t>
      </w:r>
      <w:proofErr w:type="spellEnd"/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 output = </w:t>
      </w:r>
      <w:proofErr w:type="gramStart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SecurityKernel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>.AccessController.Api.ExecuteDefaultByCategory(</w:t>
      </w:r>
      <w:proofErr w:type="gramEnd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AccessControllerEngineCategory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.UrlController.ToString(), </w:t>
      </w:r>
      <w:r w:rsidRPr="00E864FC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ApiInput</w:t>
      </w:r>
      <w:proofErr w:type="spellEnd"/>
      <w:r w:rsidRPr="00E864FC">
        <w:rPr>
          <w:rFonts w:ascii="Consolas" w:eastAsiaTheme="minorHAnsi" w:hAnsi="Consolas" w:cs="Consolas"/>
          <w:color w:val="auto"/>
          <w:sz w:val="19"/>
          <w:szCs w:val="19"/>
        </w:rPr>
        <w:t>(input));</w:t>
      </w:r>
    </w:p>
    <w:p w:rsidR="00E864FC" w:rsidRPr="004509EC" w:rsidRDefault="00E864FC" w:rsidP="00E864FC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</w:p>
    <w:p w:rsidR="00E864FC" w:rsidRPr="00E864FC" w:rsidRDefault="00E864FC" w:rsidP="00E864FC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  <w:lang w:eastAsia="uk-UA"/>
        </w:rPr>
        <w:t xml:space="preserve">// returns </w:t>
      </w:r>
      <w:r w:rsidRPr="00E864FC">
        <w:rPr>
          <w:rFonts w:ascii="Consolas" w:eastAsiaTheme="minorHAnsi" w:hAnsi="Consolas" w:cs="Consolas"/>
          <w:color w:val="A31515"/>
          <w:sz w:val="19"/>
          <w:szCs w:val="19"/>
        </w:rPr>
        <w:t>"Access is allowed"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>;</w:t>
      </w:r>
    </w:p>
    <w:p w:rsidR="00E864FC" w:rsidRDefault="00E864FC" w:rsidP="00E864FC">
      <w:pPr>
        <w:spacing w:before="0" w:after="0"/>
        <w:rPr>
          <w:rFonts w:ascii="Consolas" w:hAnsi="Consolas" w:cs="Consolas"/>
          <w:color w:val="auto"/>
          <w:sz w:val="19"/>
          <w:szCs w:val="19"/>
          <w:lang w:eastAsia="uk-UA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…</w:t>
      </w:r>
    </w:p>
    <w:p w:rsidR="00E864FC" w:rsidRPr="00E864FC" w:rsidRDefault="00E864FC" w:rsidP="00E864FC">
      <w:pPr>
        <w:spacing w:before="0" w:after="0"/>
        <w:ind w:firstLine="708"/>
        <w:rPr>
          <w:rFonts w:ascii="Consolas" w:eastAsiaTheme="minorHAnsi" w:hAnsi="Consolas" w:cs="Consolas"/>
          <w:color w:val="auto"/>
          <w:sz w:val="19"/>
          <w:szCs w:val="19"/>
        </w:rPr>
      </w:pPr>
      <w:proofErr w:type="gramStart"/>
      <w:r w:rsidRPr="00E864FC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 input = </w:t>
      </w:r>
      <w:r w:rsidRPr="00E864FC">
        <w:rPr>
          <w:rFonts w:ascii="Consolas" w:eastAsiaTheme="minorHAnsi" w:hAnsi="Consolas" w:cs="Consolas"/>
          <w:color w:val="A31515"/>
          <w:sz w:val="19"/>
          <w:szCs w:val="19"/>
        </w:rPr>
        <w:t>"http://google.com"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>;</w:t>
      </w:r>
    </w:p>
    <w:p w:rsidR="00E864FC" w:rsidRPr="00E864FC" w:rsidRDefault="00E864FC" w:rsidP="00E864FC">
      <w:pPr>
        <w:spacing w:before="0" w:after="0"/>
        <w:ind w:left="705"/>
        <w:rPr>
          <w:rFonts w:ascii="Consolas" w:eastAsiaTheme="minorHAnsi" w:hAnsi="Consolas" w:cs="Consolas"/>
          <w:color w:val="auto"/>
          <w:sz w:val="19"/>
          <w:szCs w:val="19"/>
        </w:rPr>
      </w:pPr>
      <w:proofErr w:type="spellStart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ApiOutput</w:t>
      </w:r>
      <w:proofErr w:type="spellEnd"/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 output = </w:t>
      </w:r>
      <w:proofErr w:type="gramStart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SecurityKernel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>.AccessController.Api.ExecuteDefaultByCategory(</w:t>
      </w:r>
      <w:proofErr w:type="gramEnd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AccessControllerEngineCategory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.UrlController.ToString(), </w:t>
      </w:r>
      <w:r w:rsidRPr="00E864FC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E864FC">
        <w:rPr>
          <w:rFonts w:ascii="Consolas" w:eastAsiaTheme="minorHAnsi" w:hAnsi="Consolas" w:cs="Consolas"/>
          <w:color w:val="2B91AF"/>
          <w:sz w:val="19"/>
          <w:szCs w:val="19"/>
        </w:rPr>
        <w:t>ApiInput</w:t>
      </w:r>
      <w:proofErr w:type="spellEnd"/>
      <w:r w:rsidRPr="00E864FC">
        <w:rPr>
          <w:rFonts w:ascii="Consolas" w:eastAsiaTheme="minorHAnsi" w:hAnsi="Consolas" w:cs="Consolas"/>
          <w:color w:val="auto"/>
          <w:sz w:val="19"/>
          <w:szCs w:val="19"/>
        </w:rPr>
        <w:t>(input));</w:t>
      </w:r>
    </w:p>
    <w:p w:rsidR="00E864FC" w:rsidRPr="004509EC" w:rsidRDefault="00E864FC" w:rsidP="00E864FC">
      <w:pPr>
        <w:spacing w:before="0" w:after="0"/>
        <w:rPr>
          <w:rFonts w:ascii="Consolas" w:eastAsiaTheme="minorHAnsi" w:hAnsi="Consolas" w:cs="Consolas"/>
          <w:color w:val="auto"/>
          <w:sz w:val="19"/>
          <w:szCs w:val="19"/>
        </w:rPr>
      </w:pPr>
      <w:r w:rsidRPr="00E864FC">
        <w:rPr>
          <w:rFonts w:ascii="Consolas" w:eastAsiaTheme="minorHAnsi" w:hAnsi="Consolas" w:cs="Consolas"/>
          <w:color w:val="auto"/>
          <w:sz w:val="19"/>
          <w:szCs w:val="19"/>
        </w:rPr>
        <w:tab/>
      </w:r>
    </w:p>
    <w:p w:rsidR="00E864FC" w:rsidRPr="00E864FC" w:rsidRDefault="00E864FC" w:rsidP="00E864FC">
      <w:pPr>
        <w:spacing w:before="0" w:after="0"/>
        <w:ind w:firstLine="705"/>
        <w:rPr>
          <w:rFonts w:ascii="Consolas" w:eastAsiaTheme="minorHAnsi" w:hAnsi="Consolas" w:cs="Consolas"/>
          <w:color w:val="auto"/>
          <w:sz w:val="19"/>
          <w:szCs w:val="19"/>
          <w:lang w:val="ru-RU"/>
        </w:rPr>
      </w:pPr>
      <w:r>
        <w:rPr>
          <w:rFonts w:ascii="Consolas" w:hAnsi="Consolas" w:cs="Consolas"/>
          <w:color w:val="auto"/>
          <w:sz w:val="19"/>
          <w:szCs w:val="19"/>
          <w:lang w:eastAsia="uk-UA"/>
        </w:rPr>
        <w:t>//</w:t>
      </w:r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>throwing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>exception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>of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>AccessControllerException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ru-RU" w:eastAsia="uk-UA"/>
        </w:rPr>
        <w:t>type</w:t>
      </w:r>
      <w:proofErr w:type="spellEnd"/>
    </w:p>
    <w:p w:rsidR="005D5784" w:rsidRPr="00E864FC" w:rsidRDefault="005D5784" w:rsidP="00E864FC">
      <w:pPr>
        <w:spacing w:before="0" w:after="0"/>
      </w:pPr>
    </w:p>
    <w:sectPr w:rsidR="005D5784" w:rsidRPr="00E864FC" w:rsidSect="00D3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A59" w:rsidRDefault="003F7A59" w:rsidP="00967F68">
      <w:pPr>
        <w:spacing w:before="0" w:after="0"/>
      </w:pPr>
      <w:r>
        <w:separator/>
      </w:r>
    </w:p>
  </w:endnote>
  <w:endnote w:type="continuationSeparator" w:id="0">
    <w:p w:rsidR="003F7A59" w:rsidRDefault="003F7A59" w:rsidP="00967F6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A2" w:rsidRDefault="00C60A6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2438A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438A2" w:rsidRDefault="002438A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A2" w:rsidRDefault="002438A2" w:rsidP="00543D9A">
    <w:pPr>
      <w:pStyle w:val="Footer1"/>
      <w:tabs>
        <w:tab w:val="clear" w:pos="4860"/>
        <w:tab w:val="clear" w:pos="9630"/>
        <w:tab w:val="center" w:pos="5040"/>
        <w:tab w:val="right" w:pos="10071"/>
      </w:tabs>
    </w:pPr>
    <w:proofErr w:type="spellStart"/>
    <w:r w:rsidRPr="00380FB7">
      <w:t>MetraTech</w:t>
    </w:r>
    <w:proofErr w:type="spellEnd"/>
    <w:r w:rsidRPr="00380FB7">
      <w:t xml:space="preserve"> Confidential</w:t>
    </w:r>
    <w:r w:rsidRPr="00380FB7">
      <w:tab/>
    </w:r>
    <w:r w:rsidRPr="00380FB7">
      <w:rPr>
        <w:rStyle w:val="a7"/>
      </w:rPr>
      <w:tab/>
    </w:r>
    <w:r w:rsidR="00C60A61">
      <w:rPr>
        <w:rStyle w:val="a7"/>
      </w:rPr>
      <w:fldChar w:fldCharType="begin"/>
    </w:r>
    <w:r>
      <w:rPr>
        <w:rStyle w:val="a7"/>
      </w:rPr>
      <w:instrText xml:space="preserve"> DATE \@ "MMMM d, yyyy" </w:instrText>
    </w:r>
    <w:r w:rsidR="00C60A61">
      <w:rPr>
        <w:rStyle w:val="a7"/>
      </w:rPr>
      <w:fldChar w:fldCharType="separate"/>
    </w:r>
    <w:r w:rsidR="004509EC">
      <w:rPr>
        <w:rStyle w:val="a7"/>
        <w:noProof/>
      </w:rPr>
      <w:t>March 23, 2011</w:t>
    </w:r>
    <w:r w:rsidR="00C60A61"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A59" w:rsidRDefault="003F7A59" w:rsidP="00967F68">
      <w:pPr>
        <w:spacing w:before="0" w:after="0"/>
      </w:pPr>
      <w:r>
        <w:separator/>
      </w:r>
    </w:p>
  </w:footnote>
  <w:footnote w:type="continuationSeparator" w:id="0">
    <w:p w:rsidR="003F7A59" w:rsidRDefault="003F7A59" w:rsidP="00967F6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8A2" w:rsidRDefault="002438A2">
    <w:pPr>
      <w:pStyle w:val="a3"/>
      <w:tabs>
        <w:tab w:val="clear" w:pos="8306"/>
        <w:tab w:val="right" w:pos="10065"/>
      </w:tabs>
      <w:ind w:left="-1800" w:right="-1759"/>
    </w:pPr>
  </w:p>
  <w:p w:rsidR="002438A2" w:rsidRDefault="002438A2" w:rsidP="00543D9A">
    <w:pPr>
      <w:pStyle w:val="ParagraphTex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17A4"/>
    <w:multiLevelType w:val="multilevel"/>
    <w:tmpl w:val="CAB63EC8"/>
    <w:lvl w:ilvl="0">
      <w:start w:val="1"/>
      <w:numFmt w:val="decimal"/>
      <w:pStyle w:val="1"/>
      <w:lvlText w:val="%1"/>
      <w:lvlJc w:val="left"/>
      <w:pPr>
        <w:tabs>
          <w:tab w:val="num" w:pos="-360"/>
        </w:tabs>
        <w:ind w:left="-360" w:firstLine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216"/>
        </w:tabs>
        <w:ind w:left="-216" w:firstLine="21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72"/>
        </w:tabs>
        <w:ind w:left="-72" w:firstLine="7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"/>
        </w:tabs>
        <w:ind w:left="21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60"/>
        </w:tabs>
        <w:ind w:left="36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04"/>
        </w:tabs>
        <w:ind w:left="50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648"/>
        </w:tabs>
        <w:ind w:left="64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92"/>
        </w:tabs>
        <w:ind w:left="792" w:hanging="1584"/>
      </w:pPr>
      <w:rPr>
        <w:rFonts w:hint="default"/>
      </w:rPr>
    </w:lvl>
  </w:abstractNum>
  <w:abstractNum w:abstractNumId="1">
    <w:nsid w:val="4A4505D2"/>
    <w:multiLevelType w:val="hybridMultilevel"/>
    <w:tmpl w:val="C444102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C1E3F"/>
    <w:multiLevelType w:val="hybridMultilevel"/>
    <w:tmpl w:val="19645CA0"/>
    <w:lvl w:ilvl="0" w:tplc="B4B87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130"/>
    <w:rsid w:val="00000C60"/>
    <w:rsid w:val="00001C6A"/>
    <w:rsid w:val="00002E9E"/>
    <w:rsid w:val="00004595"/>
    <w:rsid w:val="00033A50"/>
    <w:rsid w:val="0004156E"/>
    <w:rsid w:val="00043629"/>
    <w:rsid w:val="0005302D"/>
    <w:rsid w:val="00053C85"/>
    <w:rsid w:val="00054448"/>
    <w:rsid w:val="00061868"/>
    <w:rsid w:val="00084307"/>
    <w:rsid w:val="00091064"/>
    <w:rsid w:val="000918ED"/>
    <w:rsid w:val="00092940"/>
    <w:rsid w:val="000A693F"/>
    <w:rsid w:val="000B6B03"/>
    <w:rsid w:val="000D2FE9"/>
    <w:rsid w:val="000D7858"/>
    <w:rsid w:val="00112DAA"/>
    <w:rsid w:val="00124306"/>
    <w:rsid w:val="00146E86"/>
    <w:rsid w:val="00146EBF"/>
    <w:rsid w:val="00151215"/>
    <w:rsid w:val="0016633F"/>
    <w:rsid w:val="001A0FF0"/>
    <w:rsid w:val="001A17BB"/>
    <w:rsid w:val="001A6081"/>
    <w:rsid w:val="001C023E"/>
    <w:rsid w:val="001D1988"/>
    <w:rsid w:val="001E2913"/>
    <w:rsid w:val="001E29B5"/>
    <w:rsid w:val="001F7B0A"/>
    <w:rsid w:val="00211CA4"/>
    <w:rsid w:val="00227603"/>
    <w:rsid w:val="00230A01"/>
    <w:rsid w:val="00237D08"/>
    <w:rsid w:val="002438A2"/>
    <w:rsid w:val="002440A8"/>
    <w:rsid w:val="002518FF"/>
    <w:rsid w:val="00264E07"/>
    <w:rsid w:val="002736EF"/>
    <w:rsid w:val="00283D69"/>
    <w:rsid w:val="00295382"/>
    <w:rsid w:val="00295BA2"/>
    <w:rsid w:val="002A3286"/>
    <w:rsid w:val="002B41CE"/>
    <w:rsid w:val="002E0197"/>
    <w:rsid w:val="00300625"/>
    <w:rsid w:val="00310820"/>
    <w:rsid w:val="003144FB"/>
    <w:rsid w:val="00320613"/>
    <w:rsid w:val="00334108"/>
    <w:rsid w:val="00335568"/>
    <w:rsid w:val="00343E9B"/>
    <w:rsid w:val="00345024"/>
    <w:rsid w:val="0035266D"/>
    <w:rsid w:val="00364507"/>
    <w:rsid w:val="00366A49"/>
    <w:rsid w:val="003736DB"/>
    <w:rsid w:val="00380106"/>
    <w:rsid w:val="003A6045"/>
    <w:rsid w:val="003B1926"/>
    <w:rsid w:val="003B63C2"/>
    <w:rsid w:val="003C0CDD"/>
    <w:rsid w:val="003C7CAA"/>
    <w:rsid w:val="003D0AEF"/>
    <w:rsid w:val="003D3454"/>
    <w:rsid w:val="003D382B"/>
    <w:rsid w:val="003E1FE5"/>
    <w:rsid w:val="003E3CF6"/>
    <w:rsid w:val="003E4B53"/>
    <w:rsid w:val="003F7A59"/>
    <w:rsid w:val="004159FC"/>
    <w:rsid w:val="004160D7"/>
    <w:rsid w:val="00432748"/>
    <w:rsid w:val="00432A2E"/>
    <w:rsid w:val="004346D8"/>
    <w:rsid w:val="0044540F"/>
    <w:rsid w:val="004469DB"/>
    <w:rsid w:val="004509EC"/>
    <w:rsid w:val="004512A4"/>
    <w:rsid w:val="00453D1A"/>
    <w:rsid w:val="00473E46"/>
    <w:rsid w:val="00486A4C"/>
    <w:rsid w:val="00486BA0"/>
    <w:rsid w:val="00493775"/>
    <w:rsid w:val="00494093"/>
    <w:rsid w:val="004D1213"/>
    <w:rsid w:val="004D2F5C"/>
    <w:rsid w:val="004D5FC0"/>
    <w:rsid w:val="004D7077"/>
    <w:rsid w:val="004F15D8"/>
    <w:rsid w:val="00502C0E"/>
    <w:rsid w:val="005100B7"/>
    <w:rsid w:val="00532662"/>
    <w:rsid w:val="00543D9A"/>
    <w:rsid w:val="00551AD9"/>
    <w:rsid w:val="00567501"/>
    <w:rsid w:val="00572AF8"/>
    <w:rsid w:val="00580E38"/>
    <w:rsid w:val="00596CC0"/>
    <w:rsid w:val="005A7066"/>
    <w:rsid w:val="005D5784"/>
    <w:rsid w:val="005D74FA"/>
    <w:rsid w:val="005E1FE4"/>
    <w:rsid w:val="005E35BF"/>
    <w:rsid w:val="005E5B20"/>
    <w:rsid w:val="005E7310"/>
    <w:rsid w:val="005F16A0"/>
    <w:rsid w:val="005F2308"/>
    <w:rsid w:val="005F4110"/>
    <w:rsid w:val="00604E71"/>
    <w:rsid w:val="00612D18"/>
    <w:rsid w:val="00620B8A"/>
    <w:rsid w:val="0063366C"/>
    <w:rsid w:val="00655388"/>
    <w:rsid w:val="00660169"/>
    <w:rsid w:val="00663E95"/>
    <w:rsid w:val="0066642E"/>
    <w:rsid w:val="006924F0"/>
    <w:rsid w:val="006935D0"/>
    <w:rsid w:val="00693947"/>
    <w:rsid w:val="006958EF"/>
    <w:rsid w:val="00696032"/>
    <w:rsid w:val="006A635A"/>
    <w:rsid w:val="006B0EBE"/>
    <w:rsid w:val="006C2723"/>
    <w:rsid w:val="006C77E3"/>
    <w:rsid w:val="007052AA"/>
    <w:rsid w:val="00714367"/>
    <w:rsid w:val="00715A09"/>
    <w:rsid w:val="00725D66"/>
    <w:rsid w:val="00730857"/>
    <w:rsid w:val="007452A8"/>
    <w:rsid w:val="00745FD5"/>
    <w:rsid w:val="007668A9"/>
    <w:rsid w:val="007723DE"/>
    <w:rsid w:val="00776DED"/>
    <w:rsid w:val="00786674"/>
    <w:rsid w:val="00791C02"/>
    <w:rsid w:val="007A0A6B"/>
    <w:rsid w:val="007A5AF6"/>
    <w:rsid w:val="007C2FA6"/>
    <w:rsid w:val="007D7378"/>
    <w:rsid w:val="007F7ACF"/>
    <w:rsid w:val="00801BE4"/>
    <w:rsid w:val="00806417"/>
    <w:rsid w:val="00806742"/>
    <w:rsid w:val="00813207"/>
    <w:rsid w:val="00813A75"/>
    <w:rsid w:val="00815F58"/>
    <w:rsid w:val="00823720"/>
    <w:rsid w:val="008238E1"/>
    <w:rsid w:val="00823DF8"/>
    <w:rsid w:val="00830813"/>
    <w:rsid w:val="0083245B"/>
    <w:rsid w:val="00833330"/>
    <w:rsid w:val="0083723F"/>
    <w:rsid w:val="0083734A"/>
    <w:rsid w:val="00863D4B"/>
    <w:rsid w:val="00870DDE"/>
    <w:rsid w:val="00871A36"/>
    <w:rsid w:val="00874738"/>
    <w:rsid w:val="00877555"/>
    <w:rsid w:val="00886DA4"/>
    <w:rsid w:val="00893562"/>
    <w:rsid w:val="008955F1"/>
    <w:rsid w:val="008A1719"/>
    <w:rsid w:val="008E22C4"/>
    <w:rsid w:val="008F1577"/>
    <w:rsid w:val="008F2BFC"/>
    <w:rsid w:val="00907261"/>
    <w:rsid w:val="009137E1"/>
    <w:rsid w:val="00922DB5"/>
    <w:rsid w:val="009233B0"/>
    <w:rsid w:val="00956197"/>
    <w:rsid w:val="00957490"/>
    <w:rsid w:val="00967F68"/>
    <w:rsid w:val="00976FC6"/>
    <w:rsid w:val="00984D68"/>
    <w:rsid w:val="00984DBB"/>
    <w:rsid w:val="0098502D"/>
    <w:rsid w:val="00990F3E"/>
    <w:rsid w:val="00993C39"/>
    <w:rsid w:val="009B6976"/>
    <w:rsid w:val="009D0CF9"/>
    <w:rsid w:val="009D3A1F"/>
    <w:rsid w:val="009E5B95"/>
    <w:rsid w:val="009F3C28"/>
    <w:rsid w:val="009F72AE"/>
    <w:rsid w:val="00A0000E"/>
    <w:rsid w:val="00A0036F"/>
    <w:rsid w:val="00A0619F"/>
    <w:rsid w:val="00A15874"/>
    <w:rsid w:val="00A304BE"/>
    <w:rsid w:val="00A31EDF"/>
    <w:rsid w:val="00A340A1"/>
    <w:rsid w:val="00A3495E"/>
    <w:rsid w:val="00A34C8D"/>
    <w:rsid w:val="00A40901"/>
    <w:rsid w:val="00A471AE"/>
    <w:rsid w:val="00A6481A"/>
    <w:rsid w:val="00A74C96"/>
    <w:rsid w:val="00A91C55"/>
    <w:rsid w:val="00A95EFB"/>
    <w:rsid w:val="00A973CB"/>
    <w:rsid w:val="00A97F6B"/>
    <w:rsid w:val="00AA3499"/>
    <w:rsid w:val="00AB0FCC"/>
    <w:rsid w:val="00AC1633"/>
    <w:rsid w:val="00AC7060"/>
    <w:rsid w:val="00B0274E"/>
    <w:rsid w:val="00B05F0F"/>
    <w:rsid w:val="00B131E9"/>
    <w:rsid w:val="00B21855"/>
    <w:rsid w:val="00B2741F"/>
    <w:rsid w:val="00B359BE"/>
    <w:rsid w:val="00B36DA3"/>
    <w:rsid w:val="00B37D0D"/>
    <w:rsid w:val="00B4005A"/>
    <w:rsid w:val="00B43634"/>
    <w:rsid w:val="00B43738"/>
    <w:rsid w:val="00B5079B"/>
    <w:rsid w:val="00B53735"/>
    <w:rsid w:val="00B717DB"/>
    <w:rsid w:val="00B80582"/>
    <w:rsid w:val="00B9297F"/>
    <w:rsid w:val="00B95178"/>
    <w:rsid w:val="00B95399"/>
    <w:rsid w:val="00B95AD7"/>
    <w:rsid w:val="00BA0EC6"/>
    <w:rsid w:val="00BA14D5"/>
    <w:rsid w:val="00BA6FE5"/>
    <w:rsid w:val="00BB2B11"/>
    <w:rsid w:val="00BD6832"/>
    <w:rsid w:val="00BF0130"/>
    <w:rsid w:val="00BF2E91"/>
    <w:rsid w:val="00BF74A9"/>
    <w:rsid w:val="00C156FC"/>
    <w:rsid w:val="00C300CC"/>
    <w:rsid w:val="00C347E6"/>
    <w:rsid w:val="00C37190"/>
    <w:rsid w:val="00C376CE"/>
    <w:rsid w:val="00C50BAB"/>
    <w:rsid w:val="00C57F63"/>
    <w:rsid w:val="00C60A61"/>
    <w:rsid w:val="00C70257"/>
    <w:rsid w:val="00CA7C35"/>
    <w:rsid w:val="00CB5E4D"/>
    <w:rsid w:val="00CB6408"/>
    <w:rsid w:val="00CE59B2"/>
    <w:rsid w:val="00CF0BB4"/>
    <w:rsid w:val="00CF4C6D"/>
    <w:rsid w:val="00CF5708"/>
    <w:rsid w:val="00D014FA"/>
    <w:rsid w:val="00D04308"/>
    <w:rsid w:val="00D06FC1"/>
    <w:rsid w:val="00D112F3"/>
    <w:rsid w:val="00D16CE0"/>
    <w:rsid w:val="00D21EDC"/>
    <w:rsid w:val="00D359D5"/>
    <w:rsid w:val="00D43065"/>
    <w:rsid w:val="00D434E5"/>
    <w:rsid w:val="00D5219B"/>
    <w:rsid w:val="00D564AB"/>
    <w:rsid w:val="00D63288"/>
    <w:rsid w:val="00D7654A"/>
    <w:rsid w:val="00D82AE8"/>
    <w:rsid w:val="00D8364B"/>
    <w:rsid w:val="00D94D4D"/>
    <w:rsid w:val="00D9526A"/>
    <w:rsid w:val="00DA534A"/>
    <w:rsid w:val="00DB4024"/>
    <w:rsid w:val="00DC137D"/>
    <w:rsid w:val="00DC3C7F"/>
    <w:rsid w:val="00DD494D"/>
    <w:rsid w:val="00DE0335"/>
    <w:rsid w:val="00E53909"/>
    <w:rsid w:val="00E62F19"/>
    <w:rsid w:val="00E6453A"/>
    <w:rsid w:val="00E7713E"/>
    <w:rsid w:val="00E83171"/>
    <w:rsid w:val="00E83C5C"/>
    <w:rsid w:val="00E864FC"/>
    <w:rsid w:val="00E971B3"/>
    <w:rsid w:val="00EA70FB"/>
    <w:rsid w:val="00EB3AE8"/>
    <w:rsid w:val="00ED6452"/>
    <w:rsid w:val="00ED6AAE"/>
    <w:rsid w:val="00EE64D5"/>
    <w:rsid w:val="00EE66C1"/>
    <w:rsid w:val="00EE6FEB"/>
    <w:rsid w:val="00EE77BD"/>
    <w:rsid w:val="00EF3BEA"/>
    <w:rsid w:val="00F2392E"/>
    <w:rsid w:val="00F34CA6"/>
    <w:rsid w:val="00F34D47"/>
    <w:rsid w:val="00F368CB"/>
    <w:rsid w:val="00F54DFC"/>
    <w:rsid w:val="00F608F3"/>
    <w:rsid w:val="00F62C0B"/>
    <w:rsid w:val="00F66E14"/>
    <w:rsid w:val="00F741C9"/>
    <w:rsid w:val="00F751D4"/>
    <w:rsid w:val="00F7627D"/>
    <w:rsid w:val="00F76F8B"/>
    <w:rsid w:val="00F84796"/>
    <w:rsid w:val="00FA0ACC"/>
    <w:rsid w:val="00FA2E90"/>
    <w:rsid w:val="00FB2FCE"/>
    <w:rsid w:val="00FB6194"/>
    <w:rsid w:val="00FC1C5C"/>
    <w:rsid w:val="00FC6590"/>
    <w:rsid w:val="00FD485E"/>
    <w:rsid w:val="00FD7EDE"/>
    <w:rsid w:val="00FF2128"/>
    <w:rsid w:val="00FF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(Use Paragraph Text instead)"/>
    <w:next w:val="ParagraphText"/>
    <w:qFormat/>
    <w:rsid w:val="00BF0130"/>
    <w:pPr>
      <w:autoSpaceDE w:val="0"/>
      <w:autoSpaceDN w:val="0"/>
      <w:adjustRightInd w:val="0"/>
      <w:spacing w:before="120" w:after="120" w:line="240" w:lineRule="auto"/>
    </w:pPr>
    <w:rPr>
      <w:rFonts w:ascii="Calibri" w:eastAsia="Times New Roman" w:hAnsi="Calibri" w:cs="Times New Roman"/>
      <w:color w:val="000000"/>
      <w:sz w:val="20"/>
      <w:szCs w:val="24"/>
      <w:lang w:val="en-US"/>
    </w:rPr>
  </w:style>
  <w:style w:type="paragraph" w:styleId="1">
    <w:name w:val="heading 1"/>
    <w:next w:val="ParagraphText"/>
    <w:link w:val="10"/>
    <w:qFormat/>
    <w:rsid w:val="00FA2E90"/>
    <w:pPr>
      <w:keepNext/>
      <w:numPr>
        <w:numId w:val="1"/>
      </w:numPr>
      <w:spacing w:after="0" w:line="240" w:lineRule="auto"/>
      <w:outlineLvl w:val="0"/>
    </w:pPr>
    <w:rPr>
      <w:rFonts w:ascii="Calibri" w:eastAsia="Times New Roman" w:hAnsi="Calibri" w:cs="Arial"/>
      <w:b/>
      <w:bCs/>
      <w:color w:val="105AA8"/>
      <w:sz w:val="34"/>
      <w:szCs w:val="24"/>
      <w:lang w:val="en-US"/>
    </w:rPr>
  </w:style>
  <w:style w:type="paragraph" w:styleId="2">
    <w:name w:val="heading 2"/>
    <w:next w:val="ParagraphText"/>
    <w:link w:val="20"/>
    <w:qFormat/>
    <w:rsid w:val="00FA2E90"/>
    <w:pPr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Arial"/>
      <w:b/>
      <w:iCs/>
      <w:color w:val="105AA8"/>
      <w:sz w:val="28"/>
      <w:szCs w:val="28"/>
      <w:lang w:val="en-US"/>
    </w:rPr>
  </w:style>
  <w:style w:type="paragraph" w:styleId="3">
    <w:name w:val="heading 3"/>
    <w:next w:val="ParagraphText"/>
    <w:link w:val="30"/>
    <w:qFormat/>
    <w:rsid w:val="00FA2E90"/>
    <w:pPr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Arial"/>
      <w:color w:val="105AA8"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B36DA3"/>
    <w:pPr>
      <w:keepNext/>
      <w:numPr>
        <w:ilvl w:val="3"/>
        <w:numId w:val="1"/>
      </w:numPr>
      <w:tabs>
        <w:tab w:val="clear" w:pos="864"/>
        <w:tab w:val="num" w:pos="72"/>
      </w:tabs>
      <w:spacing w:before="240" w:after="60"/>
      <w:ind w:left="936"/>
      <w:jc w:val="both"/>
      <w:outlineLvl w:val="3"/>
    </w:pPr>
    <w:rPr>
      <w:rFonts w:ascii="Times New Roman" w:hAnsi="Times New Roman"/>
      <w:bCs/>
      <w:color w:val="8DB3E2" w:themeColor="text2" w:themeTint="66"/>
      <w:sz w:val="24"/>
      <w:szCs w:val="28"/>
    </w:rPr>
  </w:style>
  <w:style w:type="paragraph" w:styleId="5">
    <w:name w:val="heading 5"/>
    <w:basedOn w:val="a"/>
    <w:next w:val="a"/>
    <w:link w:val="50"/>
    <w:qFormat/>
    <w:rsid w:val="00B36DA3"/>
    <w:pPr>
      <w:numPr>
        <w:ilvl w:val="4"/>
        <w:numId w:val="1"/>
      </w:numPr>
      <w:spacing w:before="240" w:after="60"/>
      <w:ind w:left="1224"/>
      <w:outlineLvl w:val="4"/>
    </w:pPr>
    <w:rPr>
      <w:bCs/>
      <w:iCs/>
      <w:color w:val="95B3D7" w:themeColor="accent1" w:themeTint="99"/>
      <w:sz w:val="24"/>
      <w:szCs w:val="26"/>
    </w:rPr>
  </w:style>
  <w:style w:type="paragraph" w:styleId="6">
    <w:name w:val="heading 6"/>
    <w:basedOn w:val="a"/>
    <w:next w:val="a"/>
    <w:link w:val="60"/>
    <w:qFormat/>
    <w:rsid w:val="00FA2E9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A2E9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qFormat/>
    <w:rsid w:val="00FA2E9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link w:val="90"/>
    <w:qFormat/>
    <w:rsid w:val="00FA2E9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F013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BF0130"/>
    <w:rPr>
      <w:rFonts w:ascii="Calibri" w:eastAsia="Times New Roman" w:hAnsi="Calibri" w:cs="Times New Roman"/>
      <w:color w:val="000000"/>
      <w:sz w:val="20"/>
      <w:szCs w:val="24"/>
      <w:lang w:val="en-US"/>
    </w:rPr>
  </w:style>
  <w:style w:type="paragraph" w:styleId="a5">
    <w:name w:val="footer"/>
    <w:basedOn w:val="a"/>
    <w:link w:val="a6"/>
    <w:uiPriority w:val="99"/>
    <w:rsid w:val="00BF013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0130"/>
    <w:rPr>
      <w:rFonts w:ascii="Calibri" w:eastAsia="Times New Roman" w:hAnsi="Calibri" w:cs="Times New Roman"/>
      <w:color w:val="000000"/>
      <w:sz w:val="20"/>
      <w:szCs w:val="24"/>
      <w:lang w:val="en-US"/>
    </w:rPr>
  </w:style>
  <w:style w:type="character" w:styleId="a7">
    <w:name w:val="page number"/>
    <w:basedOn w:val="a0"/>
    <w:semiHidden/>
    <w:rsid w:val="00BF0130"/>
    <w:rPr>
      <w:rFonts w:ascii="Calibri" w:hAnsi="Calibri"/>
      <w:color w:val="3C5AA8"/>
      <w:sz w:val="18"/>
    </w:rPr>
  </w:style>
  <w:style w:type="paragraph" w:styleId="11">
    <w:name w:val="toc 1"/>
    <w:basedOn w:val="a"/>
    <w:next w:val="a"/>
    <w:autoRedefine/>
    <w:uiPriority w:val="39"/>
    <w:rsid w:val="00BF0130"/>
    <w:rPr>
      <w:color w:val="auto"/>
      <w:sz w:val="22"/>
    </w:rPr>
  </w:style>
  <w:style w:type="paragraph" w:customStyle="1" w:styleId="ParagraphText">
    <w:name w:val="Paragraph Text"/>
    <w:basedOn w:val="a"/>
    <w:link w:val="ParagraphTextChar"/>
    <w:rsid w:val="00BF0130"/>
    <w:rPr>
      <w:szCs w:val="16"/>
    </w:rPr>
  </w:style>
  <w:style w:type="character" w:customStyle="1" w:styleId="CoverTitleChar">
    <w:name w:val="CoverTitle Char"/>
    <w:basedOn w:val="a0"/>
    <w:link w:val="CoverTitle"/>
    <w:rsid w:val="00BF0130"/>
    <w:rPr>
      <w:rFonts w:ascii="Calibri" w:hAnsi="Calibri"/>
      <w:color w:val="FFFFFF"/>
      <w:sz w:val="32"/>
      <w:szCs w:val="36"/>
      <w:lang w:val="en-US"/>
    </w:rPr>
  </w:style>
  <w:style w:type="character" w:customStyle="1" w:styleId="ParagraphTextChar">
    <w:name w:val="Paragraph Text Char"/>
    <w:basedOn w:val="a0"/>
    <w:link w:val="ParagraphText"/>
    <w:rsid w:val="00BF0130"/>
    <w:rPr>
      <w:rFonts w:ascii="Calibri" w:eastAsia="Times New Roman" w:hAnsi="Calibri" w:cs="Times New Roman"/>
      <w:color w:val="000000"/>
      <w:sz w:val="20"/>
      <w:szCs w:val="16"/>
      <w:lang w:val="en-US"/>
    </w:rPr>
  </w:style>
  <w:style w:type="paragraph" w:customStyle="1" w:styleId="TOC">
    <w:name w:val="TOC"/>
    <w:rsid w:val="00BF0130"/>
    <w:pPr>
      <w:spacing w:after="0" w:line="240" w:lineRule="auto"/>
    </w:pPr>
    <w:rPr>
      <w:rFonts w:ascii="Calibri" w:eastAsia="Times New Roman" w:hAnsi="Calibri" w:cs="Arial"/>
      <w:b/>
      <w:iCs/>
      <w:color w:val="105AA8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rsid w:val="00BF0130"/>
    <w:pPr>
      <w:ind w:left="340"/>
    </w:pPr>
    <w:rPr>
      <w:color w:val="auto"/>
    </w:rPr>
  </w:style>
  <w:style w:type="paragraph" w:styleId="31">
    <w:name w:val="toc 3"/>
    <w:basedOn w:val="a"/>
    <w:next w:val="a"/>
    <w:autoRedefine/>
    <w:uiPriority w:val="39"/>
    <w:rsid w:val="00BF0130"/>
    <w:pPr>
      <w:ind w:left="680"/>
    </w:pPr>
    <w:rPr>
      <w:color w:val="auto"/>
      <w:sz w:val="18"/>
    </w:rPr>
  </w:style>
  <w:style w:type="paragraph" w:customStyle="1" w:styleId="Footer1">
    <w:name w:val="Footer1"/>
    <w:basedOn w:val="a5"/>
    <w:rsid w:val="00BF0130"/>
    <w:pPr>
      <w:tabs>
        <w:tab w:val="clear" w:pos="4153"/>
        <w:tab w:val="clear" w:pos="8306"/>
        <w:tab w:val="center" w:pos="4860"/>
        <w:tab w:val="right" w:pos="9630"/>
      </w:tabs>
    </w:pPr>
    <w:rPr>
      <w:color w:val="auto"/>
    </w:rPr>
  </w:style>
  <w:style w:type="paragraph" w:customStyle="1" w:styleId="CoverTitle">
    <w:name w:val="CoverTitle"/>
    <w:link w:val="CoverTitleChar"/>
    <w:rsid w:val="00BF0130"/>
    <w:pPr>
      <w:spacing w:after="0" w:line="240" w:lineRule="auto"/>
      <w:jc w:val="right"/>
    </w:pPr>
    <w:rPr>
      <w:rFonts w:ascii="Calibri" w:hAnsi="Calibri"/>
      <w:color w:val="FFFFFF"/>
      <w:sz w:val="32"/>
      <w:szCs w:val="36"/>
      <w:lang w:val="en-US"/>
    </w:rPr>
  </w:style>
  <w:style w:type="paragraph" w:customStyle="1" w:styleId="DocTitle">
    <w:name w:val="DocTitle"/>
    <w:rsid w:val="00BF0130"/>
    <w:pPr>
      <w:spacing w:after="0" w:line="240" w:lineRule="auto"/>
    </w:pPr>
    <w:rPr>
      <w:rFonts w:ascii="Calibri" w:eastAsia="Times New Roman" w:hAnsi="Calibri" w:cs="Arial"/>
      <w:b/>
      <w:bCs/>
      <w:color w:val="FFFFFF"/>
      <w:sz w:val="36"/>
      <w:szCs w:val="24"/>
      <w:lang w:val="en-US"/>
    </w:rPr>
  </w:style>
  <w:style w:type="paragraph" w:customStyle="1" w:styleId="CoverDate">
    <w:name w:val="CoverDate"/>
    <w:rsid w:val="00BF0130"/>
    <w:pPr>
      <w:spacing w:after="0" w:line="240" w:lineRule="auto"/>
    </w:pPr>
    <w:rPr>
      <w:rFonts w:ascii="Calibri" w:eastAsia="Times New Roman" w:hAnsi="Calibri" w:cs="Arial"/>
      <w:noProof/>
      <w:color w:val="FFFFFF"/>
      <w:sz w:val="24"/>
      <w:szCs w:val="24"/>
      <w:lang w:val="en-US"/>
    </w:rPr>
  </w:style>
  <w:style w:type="paragraph" w:customStyle="1" w:styleId="Version">
    <w:name w:val="Version#"/>
    <w:rsid w:val="00BF0130"/>
    <w:pPr>
      <w:spacing w:after="0" w:line="240" w:lineRule="auto"/>
    </w:pPr>
    <w:rPr>
      <w:rFonts w:ascii="Calibri" w:eastAsia="Times New Roman" w:hAnsi="Calibri" w:cs="Times New Roman"/>
      <w:noProof/>
      <w:color w:val="FFFFFF"/>
      <w:sz w:val="28"/>
      <w:szCs w:val="28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01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0130"/>
    <w:rPr>
      <w:rFonts w:ascii="Tahoma" w:eastAsia="Times New Roman" w:hAnsi="Tahoma" w:cs="Tahoma"/>
      <w:color w:val="000000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rsid w:val="00FA2E90"/>
    <w:rPr>
      <w:rFonts w:ascii="Calibri" w:eastAsia="Times New Roman" w:hAnsi="Calibri" w:cs="Arial"/>
      <w:b/>
      <w:bCs/>
      <w:color w:val="105AA8"/>
      <w:sz w:val="34"/>
      <w:szCs w:val="24"/>
      <w:lang w:val="en-US"/>
    </w:rPr>
  </w:style>
  <w:style w:type="character" w:customStyle="1" w:styleId="20">
    <w:name w:val="Заголовок 2 Знак"/>
    <w:basedOn w:val="a0"/>
    <w:link w:val="2"/>
    <w:rsid w:val="00FA2E90"/>
    <w:rPr>
      <w:rFonts w:ascii="Calibri" w:eastAsia="Times New Roman" w:hAnsi="Calibri" w:cs="Arial"/>
      <w:b/>
      <w:iCs/>
      <w:color w:val="105AA8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FA2E90"/>
    <w:rPr>
      <w:rFonts w:ascii="Calibri" w:eastAsia="Times New Roman" w:hAnsi="Calibri" w:cs="Arial"/>
      <w:color w:val="105AA8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B36DA3"/>
    <w:rPr>
      <w:rFonts w:ascii="Times New Roman" w:eastAsia="Times New Roman" w:hAnsi="Times New Roman" w:cs="Times New Roman"/>
      <w:bCs/>
      <w:color w:val="8DB3E2" w:themeColor="text2" w:themeTint="66"/>
      <w:sz w:val="24"/>
      <w:szCs w:val="28"/>
      <w:lang w:val="en-US"/>
    </w:rPr>
  </w:style>
  <w:style w:type="character" w:customStyle="1" w:styleId="50">
    <w:name w:val="Заголовок 5 Знак"/>
    <w:basedOn w:val="a0"/>
    <w:link w:val="5"/>
    <w:rsid w:val="00B36DA3"/>
    <w:rPr>
      <w:rFonts w:ascii="Calibri" w:eastAsia="Times New Roman" w:hAnsi="Calibri" w:cs="Times New Roman"/>
      <w:bCs/>
      <w:iCs/>
      <w:color w:val="95B3D7" w:themeColor="accent1" w:themeTint="99"/>
      <w:sz w:val="24"/>
      <w:szCs w:val="26"/>
      <w:lang w:val="en-US"/>
    </w:rPr>
  </w:style>
  <w:style w:type="character" w:customStyle="1" w:styleId="60">
    <w:name w:val="Заголовок 6 Знак"/>
    <w:basedOn w:val="a0"/>
    <w:link w:val="6"/>
    <w:rsid w:val="00FA2E90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70">
    <w:name w:val="Заголовок 7 Знак"/>
    <w:basedOn w:val="a0"/>
    <w:link w:val="7"/>
    <w:rsid w:val="00FA2E90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FA2E90"/>
    <w:rPr>
      <w:rFonts w:ascii="Times New Roman" w:eastAsia="Times New Roman" w:hAnsi="Times New Roman" w:cs="Times New Roman"/>
      <w:i/>
      <w:iCs/>
      <w:color w:val="000000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FA2E90"/>
    <w:rPr>
      <w:rFonts w:ascii="Arial" w:eastAsia="Times New Roman" w:hAnsi="Arial" w:cs="Arial"/>
      <w:color w:val="000000"/>
      <w:lang w:val="en-US"/>
    </w:rPr>
  </w:style>
  <w:style w:type="table" w:styleId="aa">
    <w:name w:val="Table Grid"/>
    <w:basedOn w:val="a1"/>
    <w:rsid w:val="00EB3A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RowHeaders">
    <w:name w:val="Table Row Headers"/>
    <w:basedOn w:val="a"/>
    <w:rsid w:val="00EB3AE8"/>
    <w:pPr>
      <w:spacing w:before="0"/>
    </w:pPr>
    <w:rPr>
      <w:b/>
      <w:bCs/>
      <w:color w:val="auto"/>
      <w:sz w:val="18"/>
      <w:szCs w:val="18"/>
    </w:rPr>
  </w:style>
  <w:style w:type="paragraph" w:customStyle="1" w:styleId="TableColumnHeaders">
    <w:name w:val="Table Column Headers"/>
    <w:basedOn w:val="a"/>
    <w:rsid w:val="00EB3AE8"/>
    <w:pPr>
      <w:spacing w:before="0"/>
    </w:pPr>
    <w:rPr>
      <w:b/>
      <w:bCs/>
      <w:color w:val="auto"/>
      <w:sz w:val="18"/>
      <w:szCs w:val="18"/>
    </w:rPr>
  </w:style>
  <w:style w:type="paragraph" w:customStyle="1" w:styleId="TableText">
    <w:name w:val="Table Text"/>
    <w:basedOn w:val="a"/>
    <w:rsid w:val="00EB3AE8"/>
    <w:rPr>
      <w:color w:val="auto"/>
      <w:sz w:val="18"/>
    </w:rPr>
  </w:style>
  <w:style w:type="character" w:styleId="ab">
    <w:name w:val="Strong"/>
    <w:basedOn w:val="a0"/>
    <w:uiPriority w:val="22"/>
    <w:qFormat/>
    <w:rsid w:val="00696032"/>
    <w:rPr>
      <w:b/>
      <w:bCs/>
    </w:rPr>
  </w:style>
  <w:style w:type="paragraph" w:customStyle="1" w:styleId="ReplaceText">
    <w:name w:val="Replace Text"/>
    <w:basedOn w:val="a"/>
    <w:link w:val="ReplaceTextChar"/>
    <w:qFormat/>
    <w:rsid w:val="0083723F"/>
    <w:pPr>
      <w:autoSpaceDE/>
      <w:autoSpaceDN/>
      <w:adjustRightInd/>
      <w:spacing w:before="0" w:after="0"/>
    </w:pPr>
    <w:rPr>
      <w:rFonts w:ascii="Times New Roman" w:hAnsi="Times New Roman"/>
      <w:color w:val="auto"/>
      <w:szCs w:val="20"/>
    </w:rPr>
  </w:style>
  <w:style w:type="character" w:customStyle="1" w:styleId="ReplaceTextChar">
    <w:name w:val="Replace Text Char"/>
    <w:basedOn w:val="a0"/>
    <w:link w:val="ReplaceText"/>
    <w:rsid w:val="008372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66642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66642E"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unhideWhenUsed/>
    <w:rsid w:val="00714367"/>
    <w:pPr>
      <w:autoSpaceDE/>
      <w:autoSpaceDN/>
      <w:adjustRightInd/>
      <w:spacing w:before="0" w:after="0"/>
    </w:pPr>
    <w:rPr>
      <w:color w:val="auto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714367"/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BulletList">
    <w:name w:val="Bullet List"/>
    <w:basedOn w:val="ParagraphText"/>
    <w:rsid w:val="00871A36"/>
    <w:pPr>
      <w:tabs>
        <w:tab w:val="num" w:pos="360"/>
      </w:tabs>
      <w:ind w:left="360" w:hanging="360"/>
    </w:pPr>
    <w:rPr>
      <w:szCs w:val="20"/>
    </w:rPr>
  </w:style>
  <w:style w:type="character" w:customStyle="1" w:styleId="hps">
    <w:name w:val="hps"/>
    <w:basedOn w:val="a0"/>
    <w:rsid w:val="00F84796"/>
  </w:style>
  <w:style w:type="character" w:customStyle="1" w:styleId="apple-converted-space">
    <w:name w:val="apple-converted-space"/>
    <w:basedOn w:val="a0"/>
    <w:rsid w:val="00F84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C5057-A3B7-4A87-B7A8-7B45065D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DuaMaHT</dc:creator>
  <cp:lastModifiedBy>DuaMaHT</cp:lastModifiedBy>
  <cp:revision>135</cp:revision>
  <dcterms:created xsi:type="dcterms:W3CDTF">2011-01-06T07:33:00Z</dcterms:created>
  <dcterms:modified xsi:type="dcterms:W3CDTF">2011-03-23T10:17:00Z</dcterms:modified>
</cp:coreProperties>
</file>