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Look w:val="01E0"/>
      </w:tblPr>
      <w:tblGrid>
        <w:gridCol w:w="2808"/>
        <w:gridCol w:w="6840"/>
      </w:tblGrid>
      <w:tr w:rsidR="00E13707" w:rsidTr="000411E9">
        <w:trPr>
          <w:trHeight w:val="3967"/>
        </w:trPr>
        <w:tc>
          <w:tcPr>
            <w:tcW w:w="2808" w:type="dxa"/>
          </w:tcPr>
          <w:p w:rsidR="00E13707" w:rsidRPr="00A05CEF" w:rsidRDefault="00E13707" w:rsidP="00EA2F8F">
            <w:pPr>
              <w:pStyle w:val="CoverDate"/>
            </w:pPr>
            <w:r w:rsidRPr="00495B35">
              <w:fldChar w:fldCharType="begin"/>
            </w:r>
            <w:r w:rsidRPr="00495B35">
              <w:instrText xml:space="preserve"> DATE \@ "MMMM d, yyyy" </w:instrText>
            </w:r>
            <w:r w:rsidRPr="00495B35">
              <w:fldChar w:fldCharType="separate"/>
            </w:r>
            <w:r w:rsidR="00450BD5">
              <w:t>February 18, 2011</w:t>
            </w:r>
            <w:r w:rsidRPr="00495B35">
              <w:fldChar w:fldCharType="end"/>
            </w:r>
          </w:p>
        </w:tc>
        <w:tc>
          <w:tcPr>
            <w:tcW w:w="6840" w:type="dxa"/>
          </w:tcPr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  <w:vAlign w:val="center"/>
          </w:tcPr>
          <w:p w:rsidR="00E13707" w:rsidRDefault="00E13707" w:rsidP="00001502">
            <w:pPr>
              <w:pStyle w:val="CoverDate"/>
            </w:pPr>
          </w:p>
        </w:tc>
        <w:tc>
          <w:tcPr>
            <w:tcW w:w="6840" w:type="dxa"/>
          </w:tcPr>
          <w:p w:rsidR="00E13707" w:rsidRPr="00103CF2" w:rsidRDefault="00E111DF" w:rsidP="00001502">
            <w:pPr>
              <w:pStyle w:val="CoverTitle"/>
              <w:rPr>
                <w:rStyle w:val="CoverTitleChar"/>
              </w:rPr>
            </w:pPr>
            <w:r>
              <w:t>Security Framework</w:t>
            </w:r>
          </w:p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</w:tcPr>
          <w:p w:rsidR="00E13707" w:rsidRPr="00495B35" w:rsidRDefault="00E13707" w:rsidP="00001502">
            <w:pPr>
              <w:pStyle w:val="Version"/>
            </w:pPr>
            <w:r w:rsidRPr="00A05CEF">
              <w:t>Version</w:t>
            </w:r>
            <w:r w:rsidR="00E111DF">
              <w:t xml:space="preserve"> 1.0</w:t>
            </w:r>
          </w:p>
        </w:tc>
        <w:tc>
          <w:tcPr>
            <w:tcW w:w="6840" w:type="dxa"/>
          </w:tcPr>
          <w:p w:rsidR="00E13707" w:rsidRPr="000411E9" w:rsidRDefault="00E13707" w:rsidP="00001502">
            <w:pPr>
              <w:pStyle w:val="CoverTitle"/>
              <w:rPr>
                <w:color w:val="auto"/>
              </w:rPr>
            </w:pPr>
          </w:p>
        </w:tc>
      </w:tr>
      <w:tr w:rsidR="00E13707" w:rsidTr="000411E9">
        <w:trPr>
          <w:trHeight w:val="3463"/>
        </w:trPr>
        <w:tc>
          <w:tcPr>
            <w:tcW w:w="9648" w:type="dxa"/>
            <w:gridSpan w:val="2"/>
          </w:tcPr>
          <w:p w:rsidR="00E13707" w:rsidRPr="00603855" w:rsidRDefault="00D97A54" w:rsidP="00001502">
            <w:pPr>
              <w:pStyle w:val="DocTitle"/>
            </w:pPr>
            <w:proofErr w:type="spellStart"/>
            <w:r w:rsidRPr="00603855">
              <w:t>Encryptor</w:t>
            </w:r>
            <w:proofErr w:type="spellEnd"/>
            <w:r w:rsidRPr="00603855">
              <w:t xml:space="preserve"> user's g</w:t>
            </w:r>
            <w:r w:rsidR="00E111DF" w:rsidRPr="00603855">
              <w:t>uide</w:t>
            </w:r>
          </w:p>
        </w:tc>
      </w:tr>
    </w:tbl>
    <w:p w:rsidR="00A84F60" w:rsidRPr="00075452" w:rsidRDefault="00450BD5" w:rsidP="00B600EE">
      <w:pPr>
        <w:pStyle w:val="ParagraphText"/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-1181100</wp:posOffset>
            </wp:positionH>
            <wp:positionV relativeFrom="page">
              <wp:posOffset>18415</wp:posOffset>
            </wp:positionV>
            <wp:extent cx="7829550" cy="101155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F60" w:rsidRPr="00075452" w:rsidRDefault="00A84F60" w:rsidP="00B600EE">
      <w:pPr>
        <w:pStyle w:val="ParagraphText"/>
      </w:pPr>
    </w:p>
    <w:p w:rsidR="00A84F60" w:rsidRPr="00075452" w:rsidRDefault="00A84F60" w:rsidP="00B600EE">
      <w:pPr>
        <w:pStyle w:val="ParagraphText"/>
        <w:sectPr w:rsidR="00A84F60" w:rsidRPr="00075452" w:rsidSect="00990E15">
          <w:headerReference w:type="default" r:id="rId8"/>
          <w:footerReference w:type="even" r:id="rId9"/>
          <w:footerReference w:type="default" r:id="rId10"/>
          <w:pgSz w:w="12240" w:h="15840" w:code="1"/>
          <w:pgMar w:top="-2621" w:right="1800" w:bottom="1440" w:left="1800" w:header="0" w:footer="706" w:gutter="0"/>
          <w:cols w:space="708"/>
          <w:titlePg/>
          <w:docGrid w:linePitch="360"/>
        </w:sectPr>
      </w:pPr>
    </w:p>
    <w:p w:rsidR="00D024C6" w:rsidRDefault="00830F4A" w:rsidP="00D024C6">
      <w:pPr>
        <w:pStyle w:val="TOC"/>
      </w:pPr>
      <w:r>
        <w:lastRenderedPageBreak/>
        <w:t>Table of Contents</w:t>
      </w:r>
    </w:p>
    <w:p w:rsidR="00D024C6" w:rsidRDefault="00D024C6">
      <w:pPr>
        <w:pStyle w:val="10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2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4C6" w:rsidRDefault="00D024C6">
      <w:pPr>
        <w:pStyle w:val="10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uk-UA" w:eastAsia="uk-UA"/>
        </w:rPr>
        <w:tab/>
      </w:r>
      <w:r>
        <w:rPr>
          <w:noProof/>
        </w:rPr>
        <w:t>Configuration 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4C6" w:rsidRDefault="00D024C6">
      <w:pPr>
        <w:pStyle w:val="20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>
        <w:rPr>
          <w:noProof/>
        </w:rPr>
        <w:t>EncryptorProperties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4C6" w:rsidRDefault="00D024C6">
      <w:pPr>
        <w:pStyle w:val="20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>
        <w:rPr>
          <w:noProof/>
        </w:rPr>
        <w:t>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024C6" w:rsidRDefault="00D024C6">
      <w:pPr>
        <w:pStyle w:val="30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>
        <w:rPr>
          <w:noProof/>
        </w:rPr>
        <w:t>Non-configurable engines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024C6" w:rsidRDefault="00D024C6">
      <w:pPr>
        <w:pStyle w:val="30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>
        <w:rPr>
          <w:noProof/>
        </w:rPr>
        <w:t>Configurable engines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024C6" w:rsidRDefault="00D024C6">
      <w:pPr>
        <w:pStyle w:val="10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uk-UA" w:eastAsia="uk-UA"/>
        </w:rPr>
        <w:tab/>
      </w:r>
      <w:r>
        <w:rPr>
          <w:noProof/>
        </w:rPr>
        <w:t>Encryptor subsystem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_Toc285802027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024C6" w:rsidRPr="003C14E2" w:rsidRDefault="00D024C6" w:rsidP="00D024C6">
      <w:pPr>
        <w:pStyle w:val="TOC"/>
      </w:pPr>
      <w:r>
        <w:fldChar w:fldCharType="end"/>
      </w:r>
    </w:p>
    <w:p w:rsidR="00F23327" w:rsidRPr="003C14E2" w:rsidRDefault="00F23327" w:rsidP="00D9465C">
      <w:pPr>
        <w:pStyle w:val="ParagraphText"/>
      </w:pPr>
    </w:p>
    <w:p w:rsidR="00583C5A" w:rsidRPr="003C14E2" w:rsidRDefault="00583C5A" w:rsidP="00D9465C">
      <w:pPr>
        <w:pStyle w:val="ParagraphText"/>
        <w:sectPr w:rsidR="00583C5A" w:rsidRPr="003C14E2" w:rsidSect="00990E15">
          <w:headerReference w:type="default" r:id="rId11"/>
          <w:pgSz w:w="12240" w:h="15840" w:code="1"/>
          <w:pgMar w:top="1728" w:right="1109" w:bottom="1728" w:left="1109" w:header="720" w:footer="720" w:gutter="0"/>
          <w:pgNumType w:start="1"/>
          <w:cols w:space="720"/>
          <w:noEndnote/>
        </w:sectPr>
      </w:pPr>
    </w:p>
    <w:p w:rsidR="00645056" w:rsidRDefault="000C5596" w:rsidP="00B5491E">
      <w:pPr>
        <w:pStyle w:val="1"/>
        <w:tabs>
          <w:tab w:val="clear" w:pos="-360"/>
        </w:tabs>
      </w:pPr>
      <w:bookmarkStart w:id="0" w:name="_Toc285802021"/>
      <w:r>
        <w:lastRenderedPageBreak/>
        <w:t>Introduction</w:t>
      </w:r>
      <w:bookmarkEnd w:id="0"/>
    </w:p>
    <w:p w:rsidR="008D61E7" w:rsidRDefault="008D6EF2" w:rsidP="008D6EF2">
      <w:proofErr w:type="spellStart"/>
      <w:r>
        <w:t>Encryptor</w:t>
      </w:r>
      <w:proofErr w:type="spellEnd"/>
      <w:r>
        <w:t xml:space="preserve"> subsystem provides tool to protect sensitive data such as passwords, credit card properties, etc.</w:t>
      </w:r>
    </w:p>
    <w:p w:rsidR="00F20205" w:rsidRDefault="00F20205" w:rsidP="00F20205">
      <w:pPr>
        <w:pStyle w:val="ParagraphText"/>
      </w:pPr>
      <w:r>
        <w:t>It includes encrypting/decrypting the data with RSA and AES algorithms, hashing with RSA and SHA, utilizing MS DPAPI.</w:t>
      </w:r>
    </w:p>
    <w:p w:rsidR="000550BB" w:rsidRDefault="000550BB" w:rsidP="00F20205">
      <w:pPr>
        <w:pStyle w:val="ParagraphText"/>
      </w:pPr>
      <w:r>
        <w:t xml:space="preserve">Subsystem provides an API to be used by a </w:t>
      </w:r>
      <w:r w:rsidR="0042079E">
        <w:t>client application</w:t>
      </w:r>
      <w:r>
        <w:t>.</w:t>
      </w:r>
    </w:p>
    <w:p w:rsidR="00D64AEC" w:rsidRDefault="00D64AEC" w:rsidP="00D64AEC">
      <w:pPr>
        <w:pStyle w:val="1"/>
      </w:pPr>
      <w:bookmarkStart w:id="1" w:name="_Toc285802022"/>
      <w:r>
        <w:t xml:space="preserve">Configuration </w:t>
      </w:r>
      <w:r w:rsidR="003675D9">
        <w:t>file</w:t>
      </w:r>
      <w:r>
        <w:t xml:space="preserve"> structure</w:t>
      </w:r>
      <w:bookmarkEnd w:id="1"/>
    </w:p>
    <w:p w:rsidR="00941ECE" w:rsidRDefault="00941ECE" w:rsidP="00941ECE">
      <w:pPr>
        <w:pStyle w:val="ParagraphText"/>
      </w:pPr>
      <w:r>
        <w:t>Configuration is a set of XML documents. Each Security Framework subsystem has a separate configuration file. There is a root configuration file - MtSfConfigurationLoader.xml that references all subsystem’s configuration files.</w:t>
      </w:r>
    </w:p>
    <w:p w:rsidR="00941ECE" w:rsidRDefault="00941ECE" w:rsidP="00941ECE">
      <w:r>
        <w:t xml:space="preserve">Please see the section “2.1.  Security Monitor configuration reference” in the Security Monitor user’s guide for the root configuration </w:t>
      </w:r>
      <w:proofErr w:type="gramStart"/>
      <w:r>
        <w:t>file</w:t>
      </w:r>
      <w:proofErr w:type="gramEnd"/>
      <w:r>
        <w:t xml:space="preserve"> reference.</w:t>
      </w:r>
    </w:p>
    <w:p w:rsidR="00941ECE" w:rsidRDefault="00941ECE" w:rsidP="00941ECE">
      <w:pPr>
        <w:pStyle w:val="ParagraphText"/>
      </w:pPr>
      <w:r>
        <w:t xml:space="preserve">The </w:t>
      </w:r>
      <w:proofErr w:type="spellStart"/>
      <w:r>
        <w:t>Encryptor</w:t>
      </w:r>
      <w:proofErr w:type="spellEnd"/>
      <w:r>
        <w:t xml:space="preserve"> configuration file structure at high level is shown below: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41ECE" w:rsidTr="00941ECE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EncryptorProperties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IsRuntimeApiEnabled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IsRuntimeApiPublic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IsControlApiEnabled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IsControlApiPublic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PasswordConfig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CryptoConfig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RsaCryptoConfig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SessionKeyConfig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FD517C" w:rsidRDefault="00FD517C" w:rsidP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  <w:p w:rsidR="00941ECE" w:rsidRDefault="00FD517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Engines</w:t>
            </w:r>
            <w:proofErr w:type="spellEnd"/>
            <w:r w:rsidR="00941EC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41ECE" w:rsidRDefault="00941ECE">
            <w:pPr>
              <w:spacing w:before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SubsystemProperties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941ECE" w:rsidRDefault="00941ECE" w:rsidP="00941ECE">
      <w:pPr>
        <w:pStyle w:val="ParagraphText"/>
      </w:pPr>
      <w:r>
        <w:t>The following sections describe attributes, elements, and child elements.</w:t>
      </w:r>
    </w:p>
    <w:p w:rsidR="00B92E09" w:rsidRDefault="00AE48B0" w:rsidP="00AE48B0">
      <w:pPr>
        <w:pStyle w:val="2"/>
      </w:pPr>
      <w:bookmarkStart w:id="2" w:name="_Toc285796545"/>
      <w:bookmarkStart w:id="3" w:name="_Toc285801984"/>
      <w:bookmarkStart w:id="4" w:name="_Toc285802023"/>
      <w:proofErr w:type="spellStart"/>
      <w:r w:rsidRPr="00AE48B0">
        <w:t>EncryptorProperties</w:t>
      </w:r>
      <w:bookmarkEnd w:id="2"/>
      <w:bookmarkEnd w:id="3"/>
      <w:bookmarkEnd w:id="4"/>
      <w:proofErr w:type="spellEnd"/>
    </w:p>
    <w:p w:rsidR="00D14D38" w:rsidRDefault="00D14D38" w:rsidP="00D14D38">
      <w:pPr>
        <w:pStyle w:val="ParagraphText"/>
      </w:pPr>
      <w:r>
        <w:t>Root element. It’s not required but recommended do not change the element’s name. It matches with name of the class that takes the configuration properties when it is loading.</w:t>
      </w:r>
    </w:p>
    <w:p w:rsidR="00D14D38" w:rsidRDefault="00D14D38" w:rsidP="00D14D38">
      <w:pPr>
        <w:pStyle w:val="ParagraphText"/>
      </w:pPr>
      <w:r>
        <w:t>There are the following child elements and attributes under the root.</w:t>
      </w:r>
    </w:p>
    <w:p w:rsidR="00D14D38" w:rsidRDefault="00D14D38" w:rsidP="00D14D38">
      <w:pPr>
        <w:pStyle w:val="ParagraphText"/>
      </w:pPr>
      <w:r>
        <w:t>Attributes:</w:t>
      </w:r>
    </w:p>
    <w:tbl>
      <w:tblPr>
        <w:tblStyle w:val="TableNormal"/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840"/>
        <w:gridCol w:w="8196"/>
      </w:tblGrid>
      <w:tr w:rsidR="00D14D38" w:rsidTr="00D14D38">
        <w:trPr>
          <w:cantSplit/>
          <w:trHeight w:val="555"/>
          <w:tblHeader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D14D38" w:rsidRDefault="00D14D38">
            <w:pPr>
              <w:pStyle w:val="TableColumnHeaders"/>
            </w:pPr>
            <w:bookmarkStart w:id="5" w:name="_Hlk279742194"/>
            <w:r>
              <w:t>Attribute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D14D38" w:rsidRDefault="00D14D38">
            <w:pPr>
              <w:pStyle w:val="TableColumnHeaders"/>
            </w:pPr>
            <w:r>
              <w:t>Description</w:t>
            </w:r>
          </w:p>
        </w:tc>
      </w:tr>
      <w:tr w:rsidR="00D14D38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14D38" w:rsidRDefault="00D14D38">
            <w:pPr>
              <w:pStyle w:val="TableRowHeaders"/>
            </w:pPr>
            <w:proofErr w:type="spellStart"/>
            <w:r>
              <w:t>IsRuntimeApiEnabled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D38" w:rsidRDefault="00D14D38">
            <w:pPr>
              <w:pStyle w:val="TableText"/>
            </w:pPr>
            <w:r>
              <w:t>Required attribute.</w:t>
            </w:r>
          </w:p>
          <w:p w:rsidR="00D14D38" w:rsidRDefault="00D14D38" w:rsidP="00D14D38">
            <w:pPr>
              <w:pStyle w:val="TableText"/>
            </w:pPr>
            <w:r>
              <w:t xml:space="preserve">Indicates whether the </w:t>
            </w:r>
            <w:proofErr w:type="spellStart"/>
            <w:r>
              <w:t>Encryptor</w:t>
            </w:r>
            <w:proofErr w:type="spellEnd"/>
            <w:r>
              <w:t xml:space="preserve"> API is enabled. Prevents the API from initializing if set to </w:t>
            </w:r>
            <w:r>
              <w:rPr>
                <w:b/>
              </w:rPr>
              <w:t>false</w:t>
            </w:r>
            <w:r>
              <w:t>.</w:t>
            </w:r>
          </w:p>
        </w:tc>
      </w:tr>
      <w:bookmarkEnd w:id="5"/>
      <w:tr w:rsidR="00D14D38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14D38" w:rsidRDefault="00D14D38">
            <w:pPr>
              <w:pStyle w:val="TableRowHeaders"/>
            </w:pPr>
            <w:proofErr w:type="spellStart"/>
            <w:r>
              <w:t>IsRuntimeApiPublic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D38" w:rsidRDefault="00D14D38">
            <w:pPr>
              <w:pStyle w:val="TableText"/>
            </w:pPr>
            <w:r>
              <w:t>Required attribute.</w:t>
            </w:r>
          </w:p>
          <w:p w:rsidR="00D14D38" w:rsidRDefault="00D14D38">
            <w:pPr>
              <w:pStyle w:val="TableText"/>
            </w:pPr>
            <w:r>
              <w:t xml:space="preserve">Indicates whether the </w:t>
            </w:r>
            <w:proofErr w:type="spellStart"/>
            <w:r>
              <w:t>Encryptor</w:t>
            </w:r>
            <w:proofErr w:type="spellEnd"/>
            <w:r>
              <w:t xml:space="preserve"> API is exposed to public access.</w:t>
            </w:r>
          </w:p>
        </w:tc>
      </w:tr>
      <w:tr w:rsidR="00D14D38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14D38" w:rsidRDefault="00D14D38">
            <w:pPr>
              <w:pStyle w:val="TableRowHeaders"/>
            </w:pPr>
            <w:proofErr w:type="spellStart"/>
            <w:r>
              <w:lastRenderedPageBreak/>
              <w:t>IsControlApiEnabled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D38" w:rsidRDefault="00D14D38">
            <w:pPr>
              <w:pStyle w:val="TableText"/>
            </w:pPr>
            <w:r>
              <w:t>Required attribute.</w:t>
            </w:r>
          </w:p>
          <w:p w:rsidR="00D14D38" w:rsidRDefault="00D14D38">
            <w:pPr>
              <w:pStyle w:val="TableText"/>
            </w:pPr>
            <w:r>
              <w:t xml:space="preserve">Indicates whether the </w:t>
            </w:r>
            <w:proofErr w:type="spellStart"/>
            <w:r>
              <w:t>Encryptor</w:t>
            </w:r>
            <w:proofErr w:type="spellEnd"/>
            <w:r>
              <w:t xml:space="preserve"> control API is enabled. Prevents the control API from initializing if set to </w:t>
            </w:r>
            <w:r>
              <w:rPr>
                <w:b/>
              </w:rPr>
              <w:t>false</w:t>
            </w:r>
            <w:r>
              <w:t xml:space="preserve">. </w:t>
            </w:r>
            <w:r>
              <w:rPr>
                <w:i/>
              </w:rPr>
              <w:t>For future use</w:t>
            </w:r>
            <w:r>
              <w:t>.</w:t>
            </w:r>
          </w:p>
        </w:tc>
      </w:tr>
      <w:tr w:rsidR="00D14D38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14D38" w:rsidRDefault="00D14D38">
            <w:pPr>
              <w:pStyle w:val="TableRowHeaders"/>
            </w:pPr>
            <w:proofErr w:type="spellStart"/>
            <w:r>
              <w:t>IsControlApiPublic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D38" w:rsidRDefault="00D14D38">
            <w:pPr>
              <w:pStyle w:val="TableText"/>
            </w:pPr>
            <w:r>
              <w:t>Required attribute.</w:t>
            </w:r>
          </w:p>
          <w:p w:rsidR="00D14D38" w:rsidRDefault="00D14D38">
            <w:pPr>
              <w:pStyle w:val="TableText"/>
            </w:pPr>
            <w:r>
              <w:t xml:space="preserve">Indicates whether the </w:t>
            </w:r>
            <w:proofErr w:type="spellStart"/>
            <w:r>
              <w:t>Encryptor</w:t>
            </w:r>
            <w:proofErr w:type="spellEnd"/>
            <w:r>
              <w:t xml:space="preserve"> control API is exposed to public access. </w:t>
            </w:r>
            <w:r>
              <w:rPr>
                <w:i/>
              </w:rPr>
              <w:t>For future use</w:t>
            </w:r>
            <w:r>
              <w:t>.</w:t>
            </w:r>
          </w:p>
        </w:tc>
      </w:tr>
    </w:tbl>
    <w:p w:rsidR="00D14D38" w:rsidRDefault="00D14D38" w:rsidP="00D14D38">
      <w:pPr>
        <w:pStyle w:val="ParagraphText"/>
      </w:pPr>
      <w:r>
        <w:t>Elements:</w:t>
      </w:r>
    </w:p>
    <w:tbl>
      <w:tblPr>
        <w:tblStyle w:val="TableNormal"/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537"/>
        <w:gridCol w:w="8499"/>
      </w:tblGrid>
      <w:tr w:rsidR="00D14D38" w:rsidTr="00D14D38">
        <w:trPr>
          <w:cantSplit/>
          <w:trHeight w:val="555"/>
          <w:tblHeader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D14D38" w:rsidRDefault="00D14D38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D14D38" w:rsidRDefault="00D14D38">
            <w:pPr>
              <w:pStyle w:val="TableColumnHeaders"/>
            </w:pPr>
            <w:r>
              <w:t>Description</w:t>
            </w:r>
          </w:p>
        </w:tc>
      </w:tr>
      <w:tr w:rsidR="00295949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295949" w:rsidRDefault="00BD6B7A">
            <w:pPr>
              <w:pStyle w:val="TableRowHeaders"/>
            </w:pPr>
            <w:proofErr w:type="spellStart"/>
            <w:r w:rsidRPr="00BD6B7A">
              <w:t>PasswordConfig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295949" w:rsidRDefault="00BD6B7A">
            <w:pPr>
              <w:pStyle w:val="TableText"/>
            </w:pPr>
            <w:r>
              <w:t>Required element.</w:t>
            </w:r>
          </w:p>
          <w:p w:rsidR="00BD6B7A" w:rsidRDefault="00BD6B7A">
            <w:pPr>
              <w:pStyle w:val="TableText"/>
            </w:pPr>
            <w:r>
              <w:t>Reserved for future use.</w:t>
            </w:r>
          </w:p>
        </w:tc>
      </w:tr>
      <w:tr w:rsidR="00295949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295949" w:rsidRDefault="00BD6B7A">
            <w:pPr>
              <w:pStyle w:val="TableRowHeaders"/>
            </w:pPr>
            <w:proofErr w:type="spellStart"/>
            <w:r w:rsidRPr="00BD6B7A">
              <w:t>CryptoConfig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D6B7A" w:rsidRDefault="00BD6B7A" w:rsidP="00BD6B7A">
            <w:pPr>
              <w:pStyle w:val="TableText"/>
            </w:pPr>
            <w:r>
              <w:t>Required element.</w:t>
            </w:r>
          </w:p>
          <w:p w:rsidR="00295949" w:rsidRDefault="00BD6B7A" w:rsidP="00BD6B7A">
            <w:pPr>
              <w:pStyle w:val="TableText"/>
            </w:pPr>
            <w:r>
              <w:t>Reserved for future use.</w:t>
            </w:r>
          </w:p>
        </w:tc>
      </w:tr>
      <w:tr w:rsidR="00295949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295949" w:rsidRDefault="00BD6B7A">
            <w:pPr>
              <w:pStyle w:val="TableRowHeaders"/>
            </w:pPr>
            <w:proofErr w:type="spellStart"/>
            <w:r w:rsidRPr="00BD6B7A">
              <w:t>RsaCryptoConfig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D6B7A" w:rsidRDefault="00BD6B7A" w:rsidP="00BD6B7A">
            <w:pPr>
              <w:pStyle w:val="TableText"/>
            </w:pPr>
            <w:r>
              <w:t>Required element.</w:t>
            </w:r>
          </w:p>
          <w:p w:rsidR="00295949" w:rsidRDefault="00BD6B7A" w:rsidP="00BD6B7A">
            <w:pPr>
              <w:pStyle w:val="TableText"/>
            </w:pPr>
            <w:r>
              <w:t>Reserved for future use.</w:t>
            </w:r>
          </w:p>
        </w:tc>
      </w:tr>
      <w:tr w:rsidR="00295949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295949" w:rsidRDefault="00BD6B7A">
            <w:pPr>
              <w:pStyle w:val="TableRowHeaders"/>
            </w:pPr>
            <w:proofErr w:type="spellStart"/>
            <w:r w:rsidRPr="00BD6B7A">
              <w:t>SessionKeyConfig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D6B7A" w:rsidRDefault="00BD6B7A" w:rsidP="00BD6B7A">
            <w:pPr>
              <w:pStyle w:val="TableText"/>
            </w:pPr>
            <w:r>
              <w:t>Required element.</w:t>
            </w:r>
          </w:p>
          <w:p w:rsidR="00295949" w:rsidRDefault="00BD6B7A" w:rsidP="00BD6B7A">
            <w:pPr>
              <w:pStyle w:val="TableText"/>
            </w:pPr>
            <w:r>
              <w:t>Reserved for future use.</w:t>
            </w:r>
          </w:p>
        </w:tc>
      </w:tr>
      <w:tr w:rsidR="00D14D38" w:rsidTr="00D14D38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14D38" w:rsidRDefault="005A1E9E">
            <w:pPr>
              <w:pStyle w:val="TableRowHeaders"/>
            </w:pPr>
            <w:r>
              <w:t>Engine</w:t>
            </w:r>
            <w:r w:rsidR="00D14D38">
              <w:t>s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D38" w:rsidRDefault="00D14D38">
            <w:pPr>
              <w:pStyle w:val="TableText"/>
            </w:pPr>
            <w:r>
              <w:t>Required element.</w:t>
            </w:r>
          </w:p>
          <w:p w:rsidR="00D14D38" w:rsidRDefault="00D14D38">
            <w:pPr>
              <w:pStyle w:val="TableText"/>
            </w:pPr>
            <w:r>
              <w:t>Defines available engines and their properties.</w:t>
            </w:r>
          </w:p>
        </w:tc>
      </w:tr>
    </w:tbl>
    <w:p w:rsidR="00AE48B0" w:rsidRDefault="00D14D38" w:rsidP="00B92E09">
      <w:pPr>
        <w:pStyle w:val="ParagraphText"/>
      </w:pPr>
      <w:r>
        <w:t xml:space="preserve">The </w:t>
      </w:r>
      <w:r w:rsidR="00F04F99">
        <w:t xml:space="preserve">Engine </w:t>
      </w:r>
      <w:r>
        <w:t>element’s structure is described below.</w:t>
      </w:r>
    </w:p>
    <w:p w:rsidR="001610AB" w:rsidRDefault="00AD0279" w:rsidP="00AD0279">
      <w:pPr>
        <w:pStyle w:val="2"/>
      </w:pPr>
      <w:bookmarkStart w:id="6" w:name="_Toc285801985"/>
      <w:bookmarkStart w:id="7" w:name="_Toc285802024"/>
      <w:r>
        <w:t>Engine</w:t>
      </w:r>
      <w:bookmarkEnd w:id="6"/>
      <w:bookmarkEnd w:id="7"/>
    </w:p>
    <w:p w:rsidR="00196786" w:rsidRDefault="00196786" w:rsidP="00196786">
      <w:pPr>
        <w:pStyle w:val="3"/>
      </w:pPr>
      <w:bookmarkStart w:id="8" w:name="_Toc285801986"/>
      <w:bookmarkStart w:id="9" w:name="_Toc285802025"/>
      <w:r>
        <w:t>Non-configurable engines</w:t>
      </w:r>
      <w:bookmarkEnd w:id="8"/>
      <w:bookmarkEnd w:id="9"/>
    </w:p>
    <w:p w:rsidR="00886FFA" w:rsidRDefault="009A1E64" w:rsidP="00B92E09">
      <w:pPr>
        <w:pStyle w:val="ParagraphText"/>
      </w:pPr>
      <w:r>
        <w:t>There are 2 engines those cannot be configured:</w:t>
      </w:r>
    </w:p>
    <w:p w:rsidR="009A1E64" w:rsidRDefault="009A1E64" w:rsidP="009A1E64">
      <w:pPr>
        <w:pStyle w:val="ParagraphText"/>
        <w:numPr>
          <w:ilvl w:val="0"/>
          <w:numId w:val="45"/>
        </w:numPr>
      </w:pPr>
      <w:proofErr w:type="spellStart"/>
      <w:r>
        <w:t>ProtectDataEngine</w:t>
      </w:r>
      <w:proofErr w:type="spellEnd"/>
      <w:r>
        <w:t xml:space="preserve"> – provides data encryption using Windows DPAPI.</w:t>
      </w:r>
    </w:p>
    <w:p w:rsidR="009A1E64" w:rsidRDefault="009A1E64" w:rsidP="009A1E64">
      <w:pPr>
        <w:pStyle w:val="ParagraphText"/>
        <w:numPr>
          <w:ilvl w:val="0"/>
          <w:numId w:val="45"/>
        </w:numPr>
      </w:pPr>
      <w:proofErr w:type="spellStart"/>
      <w:r>
        <w:t>UnprotectDataEngine</w:t>
      </w:r>
      <w:proofErr w:type="spellEnd"/>
      <w:r>
        <w:t xml:space="preserve"> – provides decryption for the data protected with Windows DPAPI.</w:t>
      </w:r>
    </w:p>
    <w:p w:rsidR="009A1E64" w:rsidRDefault="009A1E64" w:rsidP="009A1E64">
      <w:pPr>
        <w:pStyle w:val="ParagraphText"/>
      </w:pPr>
      <w:bookmarkStart w:id="10" w:name="OLE_LINK20"/>
      <w:bookmarkStart w:id="11" w:name="OLE_LINK19"/>
      <w:r>
        <w:lastRenderedPageBreak/>
        <w:t>T</w:t>
      </w:r>
      <w:bookmarkEnd w:id="10"/>
      <w:bookmarkEnd w:id="11"/>
      <w:r>
        <w:t>he following attributes are available for them in the Engine element:</w:t>
      </w:r>
    </w:p>
    <w:p w:rsidR="009A1E64" w:rsidRDefault="009A1E64" w:rsidP="009A1E6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SubsystemProperties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64" w:rsidRDefault="009A1E64" w:rsidP="009A1E64">
      <w:pPr>
        <w:spacing w:befor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Engines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A1E64" w:rsidTr="009A1E64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9A1E64" w:rsidRDefault="009A1E64" w:rsidP="00A3786D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Engine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Engine_Id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IsDefault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true|false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RealType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r w:rsidR="00A3786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="00A3786D">
              <w:rPr>
                <w:rFonts w:ascii="Consolas" w:hAnsi="Consolas" w:cs="Consolas"/>
                <w:color w:val="0000FF"/>
                <w:sz w:val="19"/>
                <w:szCs w:val="19"/>
              </w:rPr>
              <w:t>Assembly_qualified_type_name</w:t>
            </w:r>
            <w:proofErr w:type="spellEnd"/>
            <w:r w:rsidR="00A3786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</w:tc>
      </w:tr>
    </w:tbl>
    <w:p w:rsidR="009A1E64" w:rsidRDefault="009A1E64" w:rsidP="009A1E64">
      <w:pPr>
        <w:pStyle w:val="ParagraphText"/>
      </w:pPr>
    </w:p>
    <w:tbl>
      <w:tblPr>
        <w:tblStyle w:val="TableNormal"/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458"/>
        <w:gridCol w:w="8578"/>
      </w:tblGrid>
      <w:tr w:rsidR="009A1E64" w:rsidTr="007E4EFC">
        <w:trPr>
          <w:cantSplit/>
          <w:trHeight w:val="555"/>
          <w:tblHeader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9A1E64" w:rsidRDefault="009A1E64" w:rsidP="007E4EFC">
            <w:pPr>
              <w:pStyle w:val="TableColumnHeaders"/>
            </w:pPr>
            <w:r>
              <w:t>Attribute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9A1E64" w:rsidRDefault="009A1E64" w:rsidP="007E4EFC">
            <w:pPr>
              <w:pStyle w:val="TableColumnHeaders"/>
            </w:pPr>
            <w:r>
              <w:t>Description</w:t>
            </w:r>
          </w:p>
        </w:tc>
      </w:tr>
      <w:tr w:rsidR="009A1E64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9A1E64" w:rsidRDefault="00C57F8D" w:rsidP="007E4EFC">
            <w:pPr>
              <w:pStyle w:val="TableRowHeaders"/>
            </w:pPr>
            <w:r>
              <w:t>Id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C57F8D" w:rsidRDefault="00C57F8D" w:rsidP="00C57F8D">
            <w:pPr>
              <w:pStyle w:val="TableText"/>
            </w:pPr>
            <w:r>
              <w:t>Required attribute.</w:t>
            </w:r>
          </w:p>
          <w:p w:rsidR="009A1E64" w:rsidRDefault="00C57F8D" w:rsidP="00C57F8D">
            <w:pPr>
              <w:pStyle w:val="TableText"/>
            </w:pPr>
            <w:r>
              <w:t xml:space="preserve">A unique ID of the engine. The engine can be gotten by this value via </w:t>
            </w:r>
            <w:proofErr w:type="spellStart"/>
            <w:r>
              <w:t>Encryptor</w:t>
            </w:r>
            <w:proofErr w:type="spellEnd"/>
            <w:r w:rsidR="00807B3D">
              <w:t xml:space="preserve"> </w:t>
            </w:r>
            <w:r>
              <w:t>API.</w:t>
            </w:r>
          </w:p>
        </w:tc>
      </w:tr>
      <w:tr w:rsidR="00807B3D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807B3D" w:rsidRDefault="00D1496F" w:rsidP="007E4EFC">
            <w:pPr>
              <w:pStyle w:val="TableRowHeaders"/>
            </w:pPr>
            <w:proofErr w:type="spellStart"/>
            <w:r>
              <w:t>IsDefault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96F" w:rsidRDefault="00D1496F" w:rsidP="00D1496F">
            <w:pPr>
              <w:pStyle w:val="TableText"/>
            </w:pPr>
            <w:r>
              <w:t>Optional attribute.</w:t>
            </w:r>
          </w:p>
          <w:p w:rsidR="00D1496F" w:rsidRDefault="00D1496F" w:rsidP="00D1496F">
            <w:pPr>
              <w:pStyle w:val="TableText"/>
            </w:pPr>
            <w:r>
              <w:t>Specifies whether the engine is default for its category.</w:t>
            </w:r>
          </w:p>
          <w:p w:rsidR="00807B3D" w:rsidRDefault="00D1496F" w:rsidP="00D1496F">
            <w:pPr>
              <w:pStyle w:val="TableText"/>
            </w:pPr>
            <w:r>
              <w:t>Value: Boolean (default False).</w:t>
            </w:r>
          </w:p>
        </w:tc>
      </w:tr>
      <w:tr w:rsidR="00807B3D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807B3D" w:rsidRDefault="00D1496F" w:rsidP="007E4EFC">
            <w:pPr>
              <w:pStyle w:val="TableRowHeaders"/>
            </w:pPr>
            <w:proofErr w:type="spellStart"/>
            <w:r>
              <w:t>RealType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1496F" w:rsidRDefault="00D1496F" w:rsidP="00D1496F">
            <w:pPr>
              <w:pStyle w:val="TableText"/>
            </w:pPr>
            <w:r>
              <w:t>Required attribute.</w:t>
            </w:r>
          </w:p>
          <w:p w:rsidR="00D1496F" w:rsidRDefault="00D1496F" w:rsidP="00D1496F">
            <w:pPr>
              <w:pStyle w:val="TableText"/>
            </w:pPr>
            <w:r>
              <w:t>Defines a class taking the engine’s configuration.</w:t>
            </w:r>
          </w:p>
          <w:p w:rsidR="00D1496F" w:rsidRDefault="00D1496F" w:rsidP="00D1496F">
            <w:pPr>
              <w:pStyle w:val="TableText"/>
            </w:pPr>
            <w:r>
              <w:t>Value: the following engines are defined in the subsystem</w:t>
            </w:r>
          </w:p>
          <w:p w:rsidR="00D1496F" w:rsidRDefault="00D1496F" w:rsidP="00C57F8D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</w:t>
            </w:r>
            <w:r>
              <w:t>re.Encryptor.ProtectDataEngine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807B3D" w:rsidRDefault="00D1496F" w:rsidP="00C57F8D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MetraTech.SecurityFramework.Core.Encryptor.UnprotectDataEngine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</w:tc>
      </w:tr>
    </w:tbl>
    <w:p w:rsidR="00A602F7" w:rsidRDefault="00A602F7" w:rsidP="00A602F7">
      <w:pPr>
        <w:pStyle w:val="3"/>
      </w:pPr>
      <w:bookmarkStart w:id="12" w:name="_Toc285801987"/>
      <w:bookmarkStart w:id="13" w:name="_Toc285802026"/>
      <w:r>
        <w:t>Configurable engines</w:t>
      </w:r>
      <w:bookmarkEnd w:id="12"/>
      <w:bookmarkEnd w:id="13"/>
    </w:p>
    <w:p w:rsidR="00A602F7" w:rsidRDefault="001C05FE" w:rsidP="00B92E09">
      <w:pPr>
        <w:pStyle w:val="ParagraphText"/>
      </w:pPr>
      <w:r>
        <w:t>The following engines can be configured:</w:t>
      </w:r>
    </w:p>
    <w:p w:rsidR="001C05FE" w:rsidRDefault="001C05FE" w:rsidP="001C05FE">
      <w:pPr>
        <w:pStyle w:val="ParagraphText"/>
        <w:numPr>
          <w:ilvl w:val="0"/>
          <w:numId w:val="47"/>
        </w:numPr>
      </w:pPr>
      <w:proofErr w:type="spellStart"/>
      <w:r>
        <w:t>MSHashEngine</w:t>
      </w:r>
      <w:proofErr w:type="spellEnd"/>
      <w:r>
        <w:t xml:space="preserve"> – provides hashing with </w:t>
      </w:r>
      <w:r w:rsidRPr="001C05FE">
        <w:t>HMAC</w:t>
      </w:r>
      <w:r>
        <w:t>-</w:t>
      </w:r>
      <w:r w:rsidRPr="001C05FE">
        <w:t>SHA</w:t>
      </w:r>
      <w:r>
        <w:t>-</w:t>
      </w:r>
      <w:r w:rsidRPr="001C05FE">
        <w:t>512</w:t>
      </w:r>
      <w:r>
        <w:t xml:space="preserve"> algorithm</w:t>
      </w:r>
    </w:p>
    <w:p w:rsidR="001C05FE" w:rsidRDefault="001C05FE" w:rsidP="001C05FE">
      <w:pPr>
        <w:pStyle w:val="ParagraphText"/>
        <w:numPr>
          <w:ilvl w:val="0"/>
          <w:numId w:val="47"/>
        </w:numPr>
      </w:pPr>
      <w:bookmarkStart w:id="14" w:name="OLE_LINK1"/>
      <w:proofErr w:type="spellStart"/>
      <w:r w:rsidRPr="001C05FE">
        <w:t>MSEncryptEngine</w:t>
      </w:r>
      <w:proofErr w:type="spellEnd"/>
      <w:r>
        <w:t xml:space="preserve"> – provides encryption with</w:t>
      </w:r>
      <w:r w:rsidR="00F61497">
        <w:t xml:space="preserve"> symmetric </w:t>
      </w:r>
      <w:r>
        <w:t>AES algorithm</w:t>
      </w:r>
    </w:p>
    <w:p w:rsidR="001C05FE" w:rsidRDefault="001C05FE" w:rsidP="001C05FE">
      <w:pPr>
        <w:pStyle w:val="ParagraphText"/>
        <w:numPr>
          <w:ilvl w:val="0"/>
          <w:numId w:val="47"/>
        </w:numPr>
      </w:pPr>
      <w:proofErr w:type="spellStart"/>
      <w:r>
        <w:t>MSDecryptEngine</w:t>
      </w:r>
      <w:proofErr w:type="spellEnd"/>
      <w:r>
        <w:t xml:space="preserve"> – provides decryption of the data encrypted with </w:t>
      </w:r>
      <w:r w:rsidR="00F61497">
        <w:t xml:space="preserve">symmetric </w:t>
      </w:r>
      <w:r>
        <w:t>AES algorithm</w:t>
      </w:r>
      <w:bookmarkEnd w:id="14"/>
    </w:p>
    <w:p w:rsidR="001C05FE" w:rsidRDefault="001C05FE" w:rsidP="001C05FE">
      <w:pPr>
        <w:pStyle w:val="ParagraphText"/>
        <w:numPr>
          <w:ilvl w:val="0"/>
          <w:numId w:val="47"/>
        </w:numPr>
      </w:pPr>
      <w:proofErr w:type="spellStart"/>
      <w:r>
        <w:t>RSAHashEngine</w:t>
      </w:r>
      <w:proofErr w:type="spellEnd"/>
      <w:r>
        <w:t xml:space="preserve"> – provides hashing with </w:t>
      </w:r>
      <w:r w:rsidRPr="001C05FE">
        <w:t>HMAC‐SHA‐256</w:t>
      </w:r>
      <w:r>
        <w:t xml:space="preserve"> algorithm</w:t>
      </w:r>
    </w:p>
    <w:p w:rsidR="00F61497" w:rsidRDefault="00F61497" w:rsidP="00F61497">
      <w:pPr>
        <w:pStyle w:val="ParagraphText"/>
        <w:numPr>
          <w:ilvl w:val="0"/>
          <w:numId w:val="47"/>
        </w:numPr>
      </w:pPr>
      <w:proofErr w:type="spellStart"/>
      <w:r>
        <w:t>RSA</w:t>
      </w:r>
      <w:r w:rsidRPr="001C05FE">
        <w:t>EncryptEngine</w:t>
      </w:r>
      <w:proofErr w:type="spellEnd"/>
      <w:r>
        <w:t xml:space="preserve"> – provides encryption with RSA algorithm</w:t>
      </w:r>
    </w:p>
    <w:p w:rsidR="00F61497" w:rsidRDefault="00F61497" w:rsidP="00F61497">
      <w:pPr>
        <w:pStyle w:val="ParagraphText"/>
        <w:numPr>
          <w:ilvl w:val="0"/>
          <w:numId w:val="47"/>
        </w:numPr>
      </w:pPr>
      <w:proofErr w:type="spellStart"/>
      <w:r>
        <w:t>RSADecryptEngine</w:t>
      </w:r>
      <w:proofErr w:type="spellEnd"/>
      <w:r>
        <w:t xml:space="preserve"> – provides decryption of the data encrypted with RSA algorithm</w:t>
      </w:r>
    </w:p>
    <w:p w:rsidR="00DF41EF" w:rsidRDefault="00DF41EF" w:rsidP="00DF41EF">
      <w:pPr>
        <w:pStyle w:val="ParagraphText"/>
      </w:pPr>
      <w:r>
        <w:t>The following attributes are available for them in the Engine element:</w:t>
      </w:r>
    </w:p>
    <w:p w:rsidR="00DF41EF" w:rsidRPr="00DF41EF" w:rsidRDefault="00DF41EF" w:rsidP="00DF41E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DF41E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F41EF">
        <w:rPr>
          <w:rFonts w:ascii="Consolas" w:hAnsi="Consolas" w:cs="Consolas"/>
          <w:color w:val="A31515"/>
          <w:sz w:val="19"/>
          <w:szCs w:val="19"/>
        </w:rPr>
        <w:t>SubsystemProperties</w:t>
      </w:r>
      <w:proofErr w:type="spellEnd"/>
      <w:r w:rsidRPr="00DF41EF">
        <w:rPr>
          <w:rFonts w:ascii="Consolas" w:hAnsi="Consolas" w:cs="Consolas"/>
          <w:color w:val="0000FF"/>
          <w:sz w:val="19"/>
          <w:szCs w:val="19"/>
        </w:rPr>
        <w:t>&gt;</w:t>
      </w:r>
    </w:p>
    <w:p w:rsidR="00DF41EF" w:rsidRPr="00DF41EF" w:rsidRDefault="00DF41EF" w:rsidP="00DF41EF">
      <w:pPr>
        <w:spacing w:before="0"/>
        <w:rPr>
          <w:rFonts w:ascii="Consolas" w:hAnsi="Consolas" w:cs="Consolas"/>
          <w:color w:val="auto"/>
          <w:sz w:val="19"/>
          <w:szCs w:val="19"/>
        </w:rPr>
      </w:pPr>
      <w:r w:rsidRPr="00DF41EF">
        <w:rPr>
          <w:rFonts w:ascii="Consolas" w:hAnsi="Consolas" w:cs="Consolas"/>
          <w:color w:val="0000FF"/>
          <w:sz w:val="19"/>
          <w:szCs w:val="19"/>
        </w:rPr>
        <w:t>&lt;</w:t>
      </w:r>
      <w:r w:rsidRPr="00DF41EF">
        <w:rPr>
          <w:rFonts w:ascii="Consolas" w:hAnsi="Consolas" w:cs="Consolas"/>
          <w:color w:val="A31515"/>
          <w:sz w:val="19"/>
          <w:szCs w:val="19"/>
        </w:rPr>
        <w:t>Engines</w:t>
      </w:r>
      <w:r w:rsidRPr="00DF41EF">
        <w:rPr>
          <w:rFonts w:ascii="Consolas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DF41EF" w:rsidTr="007E4EFC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F41EF" w:rsidRPr="00DF41EF" w:rsidRDefault="00DF41EF" w:rsidP="00DF41EF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Engine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Engine_Id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IsDefault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true|false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RealType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Assembly_qualified_type_name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KeyClassName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Engine_specific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</w:tc>
      </w:tr>
    </w:tbl>
    <w:p w:rsidR="0054368A" w:rsidRDefault="0054368A" w:rsidP="0054368A">
      <w:pPr>
        <w:pStyle w:val="ParagraphText"/>
      </w:pPr>
    </w:p>
    <w:tbl>
      <w:tblPr>
        <w:tblStyle w:val="TableNormal"/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458"/>
        <w:gridCol w:w="8578"/>
      </w:tblGrid>
      <w:tr w:rsidR="0054368A" w:rsidTr="007E4EFC">
        <w:trPr>
          <w:cantSplit/>
          <w:trHeight w:val="555"/>
          <w:tblHeader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54368A" w:rsidRDefault="0054368A" w:rsidP="007E4EFC">
            <w:pPr>
              <w:pStyle w:val="TableColumnHeaders"/>
            </w:pPr>
            <w:r>
              <w:lastRenderedPageBreak/>
              <w:t>Attribute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54368A" w:rsidRDefault="0054368A" w:rsidP="007E4EFC">
            <w:pPr>
              <w:pStyle w:val="TableColumnHeaders"/>
            </w:pPr>
            <w:r>
              <w:t>Description</w:t>
            </w:r>
          </w:p>
        </w:tc>
      </w:tr>
      <w:tr w:rsidR="0054368A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54368A" w:rsidRDefault="0054368A" w:rsidP="007E4EFC">
            <w:pPr>
              <w:pStyle w:val="TableRowHeaders"/>
            </w:pPr>
            <w:r>
              <w:t>Id</w:t>
            </w:r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54368A" w:rsidRDefault="0054368A" w:rsidP="007E4EFC">
            <w:pPr>
              <w:pStyle w:val="TableText"/>
            </w:pPr>
            <w:r>
              <w:t>Required attribute.</w:t>
            </w:r>
          </w:p>
          <w:p w:rsidR="0054368A" w:rsidRDefault="0054368A" w:rsidP="007E4EFC">
            <w:pPr>
              <w:pStyle w:val="TableText"/>
            </w:pPr>
            <w:r>
              <w:t xml:space="preserve">A unique ID of the engine. The engine can be gotten by this value via </w:t>
            </w:r>
            <w:proofErr w:type="spellStart"/>
            <w:r>
              <w:t>Encryptor</w:t>
            </w:r>
            <w:proofErr w:type="spellEnd"/>
            <w:r>
              <w:t xml:space="preserve"> API.</w:t>
            </w:r>
          </w:p>
        </w:tc>
      </w:tr>
      <w:tr w:rsidR="0054368A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54368A" w:rsidRDefault="0054368A" w:rsidP="007E4EFC">
            <w:pPr>
              <w:pStyle w:val="TableRowHeaders"/>
            </w:pPr>
            <w:proofErr w:type="spellStart"/>
            <w:r>
              <w:t>IsDefault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54368A" w:rsidRDefault="0054368A" w:rsidP="007E4EFC">
            <w:pPr>
              <w:pStyle w:val="TableText"/>
            </w:pPr>
            <w:r>
              <w:t>Optional attribute.</w:t>
            </w:r>
          </w:p>
          <w:p w:rsidR="0054368A" w:rsidRDefault="0054368A" w:rsidP="007E4EFC">
            <w:pPr>
              <w:pStyle w:val="TableText"/>
            </w:pPr>
            <w:r>
              <w:t>Specifies whether the engine is default for its category.</w:t>
            </w:r>
          </w:p>
          <w:p w:rsidR="0054368A" w:rsidRDefault="0054368A" w:rsidP="007E4EFC">
            <w:pPr>
              <w:pStyle w:val="TableText"/>
            </w:pPr>
            <w:r>
              <w:t>Value: Boolean (default False).</w:t>
            </w:r>
          </w:p>
        </w:tc>
      </w:tr>
      <w:tr w:rsidR="0054368A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54368A" w:rsidRDefault="0054368A" w:rsidP="007E4EFC">
            <w:pPr>
              <w:pStyle w:val="TableRowHeaders"/>
            </w:pPr>
            <w:proofErr w:type="spellStart"/>
            <w:r>
              <w:t>RealType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54368A" w:rsidRDefault="0054368A" w:rsidP="007E4EFC">
            <w:pPr>
              <w:pStyle w:val="TableText"/>
            </w:pPr>
            <w:r>
              <w:t>Required attribute.</w:t>
            </w:r>
          </w:p>
          <w:p w:rsidR="0054368A" w:rsidRDefault="0054368A" w:rsidP="007E4EFC">
            <w:pPr>
              <w:pStyle w:val="TableText"/>
            </w:pPr>
            <w:r>
              <w:t>Defines a class taking the engine’s configuration.</w:t>
            </w:r>
          </w:p>
          <w:p w:rsidR="0054368A" w:rsidRDefault="0054368A" w:rsidP="007E4EFC">
            <w:pPr>
              <w:pStyle w:val="TableText"/>
            </w:pPr>
            <w:r>
              <w:t>Value: the following engines are defined in the subsystem</w:t>
            </w:r>
          </w:p>
          <w:p w:rsidR="0054368A" w:rsidRDefault="0054368A" w:rsidP="007E4EFC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</w:t>
            </w:r>
            <w:r>
              <w:t>re.Encryptor.</w:t>
            </w:r>
            <w:r w:rsidR="00A017DA">
              <w:t>MSHashEngine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54368A" w:rsidRDefault="0054368A" w:rsidP="007E4EFC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MetraTech.SecurityFramework.Core.Encryptor.</w:t>
            </w:r>
            <w:r w:rsidR="007D24E1" w:rsidRPr="001C05FE">
              <w:t>MSEncryptEngine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7D24E1" w:rsidRDefault="007D24E1" w:rsidP="007D24E1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</w:t>
            </w:r>
            <w:r>
              <w:t>re.Encryptor.MSDecryptEngine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7D24E1" w:rsidRDefault="007D24E1" w:rsidP="007D24E1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MetraTech.SecurityFramework.Core.Encryptor.</w:t>
            </w:r>
            <w:r>
              <w:t>RSAHashEngine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7D24E1" w:rsidRDefault="007D24E1" w:rsidP="007D24E1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</w:t>
            </w:r>
            <w:r>
              <w:t>re.Encryptor.RSA</w:t>
            </w:r>
            <w:r w:rsidRPr="001C05FE">
              <w:t>EncryptEngine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  <w:p w:rsidR="007D24E1" w:rsidRDefault="007D24E1" w:rsidP="007D24E1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D1496F">
              <w:t>MetraTech.SecurityFramework.Core.Encryptor.</w:t>
            </w:r>
            <w:r>
              <w:t>RSADecryptEngine</w:t>
            </w:r>
            <w:proofErr w:type="spellEnd"/>
            <w:r w:rsidRPr="00D1496F">
              <w:t xml:space="preserve">, </w:t>
            </w:r>
            <w:proofErr w:type="spellStart"/>
            <w:r w:rsidRPr="00D1496F">
              <w:t>MetraTech.SecurityFramework</w:t>
            </w:r>
            <w:proofErr w:type="spellEnd"/>
          </w:p>
        </w:tc>
      </w:tr>
      <w:tr w:rsidR="00DB51A0" w:rsidTr="007E4EFC">
        <w:trPr>
          <w:cantSplit/>
          <w:trHeight w:val="510"/>
        </w:trPr>
        <w:tc>
          <w:tcPr>
            <w:tcW w:w="1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B51A0" w:rsidRDefault="00DB51A0" w:rsidP="007E4EFC">
            <w:pPr>
              <w:pStyle w:val="TableRowHeaders"/>
            </w:pPr>
            <w:proofErr w:type="spellStart"/>
            <w:r>
              <w:t>KeyClassName</w:t>
            </w:r>
            <w:proofErr w:type="spellEnd"/>
          </w:p>
        </w:tc>
        <w:tc>
          <w:tcPr>
            <w:tcW w:w="85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B51A0" w:rsidRDefault="00DB51A0" w:rsidP="007E4EFC">
            <w:pPr>
              <w:pStyle w:val="TableText"/>
            </w:pPr>
            <w:r>
              <w:t>Required attribute.</w:t>
            </w:r>
          </w:p>
          <w:p w:rsidR="00DB51A0" w:rsidRDefault="00DB51A0" w:rsidP="007E4EFC">
            <w:pPr>
              <w:pStyle w:val="TableText"/>
            </w:pPr>
            <w:r>
              <w:t>Defines a name of the encryption key to be used.</w:t>
            </w:r>
          </w:p>
          <w:p w:rsidR="00DB51A0" w:rsidRDefault="00DB51A0" w:rsidP="007E4EFC">
            <w:pPr>
              <w:pStyle w:val="TableText"/>
            </w:pPr>
            <w:r>
              <w:t>Value: the following values are available for different engine types</w:t>
            </w:r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>
              <w:t>MSHashEngine</w:t>
            </w:r>
            <w:proofErr w:type="spellEnd"/>
            <w:r>
              <w:t xml:space="preserve"> – </w:t>
            </w:r>
            <w:proofErr w:type="spellStart"/>
            <w:r>
              <w:t>PasswordHash</w:t>
            </w:r>
            <w:proofErr w:type="spellEnd"/>
            <w:r>
              <w:t xml:space="preserve">, </w:t>
            </w:r>
            <w:proofErr w:type="spellStart"/>
            <w:r>
              <w:t>PaymentMethodHash</w:t>
            </w:r>
            <w:proofErr w:type="spellEnd"/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 w:rsidRPr="001C05FE">
              <w:t>MSEncryptEngine</w:t>
            </w:r>
            <w:proofErr w:type="spellEnd"/>
            <w:r>
              <w:t xml:space="preserve"> – </w:t>
            </w:r>
            <w:proofErr w:type="spellStart"/>
            <w:r>
              <w:t>PaymentInstrument</w:t>
            </w:r>
            <w:proofErr w:type="spellEnd"/>
            <w:r>
              <w:t xml:space="preserve">, </w:t>
            </w:r>
            <w:proofErr w:type="spellStart"/>
            <w:r>
              <w:t>DatabasePassword</w:t>
            </w:r>
            <w:proofErr w:type="spellEnd"/>
            <w:r>
              <w:t xml:space="preserve">, </w:t>
            </w:r>
            <w:proofErr w:type="spellStart"/>
            <w:r>
              <w:t>ServiceDefProp</w:t>
            </w:r>
            <w:proofErr w:type="spellEnd"/>
            <w:r>
              <w:t xml:space="preserve">, Ticketing, </w:t>
            </w:r>
            <w:proofErr w:type="spellStart"/>
            <w:r>
              <w:t>QueryString</w:t>
            </w:r>
            <w:proofErr w:type="spellEnd"/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>
              <w:t>MSDecryptEngine</w:t>
            </w:r>
            <w:proofErr w:type="spellEnd"/>
            <w:r>
              <w:t xml:space="preserve"> – </w:t>
            </w:r>
            <w:proofErr w:type="spellStart"/>
            <w:r>
              <w:t>PaymentInstrument</w:t>
            </w:r>
            <w:proofErr w:type="spellEnd"/>
            <w:r>
              <w:t xml:space="preserve">, </w:t>
            </w:r>
            <w:proofErr w:type="spellStart"/>
            <w:r>
              <w:t>DatabasePassword</w:t>
            </w:r>
            <w:proofErr w:type="spellEnd"/>
            <w:r>
              <w:t xml:space="preserve">, </w:t>
            </w:r>
            <w:proofErr w:type="spellStart"/>
            <w:r>
              <w:t>ServiceDefProp</w:t>
            </w:r>
            <w:proofErr w:type="spellEnd"/>
            <w:r>
              <w:t xml:space="preserve">, Ticketing, </w:t>
            </w:r>
            <w:proofErr w:type="spellStart"/>
            <w:r>
              <w:t>QueryString</w:t>
            </w:r>
            <w:proofErr w:type="spellEnd"/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>
              <w:t>RSAHashEngine</w:t>
            </w:r>
            <w:proofErr w:type="spellEnd"/>
            <w:r>
              <w:t xml:space="preserve"> – </w:t>
            </w:r>
            <w:proofErr w:type="spellStart"/>
            <w:r>
              <w:t>PasswordHash</w:t>
            </w:r>
            <w:proofErr w:type="spellEnd"/>
            <w:r>
              <w:t xml:space="preserve">, </w:t>
            </w:r>
            <w:proofErr w:type="spellStart"/>
            <w:r>
              <w:t>PaymentMethodHash</w:t>
            </w:r>
            <w:proofErr w:type="spellEnd"/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>
              <w:t>RSA</w:t>
            </w:r>
            <w:r w:rsidRPr="001C05FE">
              <w:t>EncryptEngine</w:t>
            </w:r>
            <w:proofErr w:type="spellEnd"/>
            <w:r>
              <w:t xml:space="preserve"> – </w:t>
            </w:r>
            <w:proofErr w:type="spellStart"/>
            <w:r>
              <w:t>PaymentInstrument</w:t>
            </w:r>
            <w:proofErr w:type="spellEnd"/>
            <w:r>
              <w:t xml:space="preserve">, </w:t>
            </w:r>
            <w:proofErr w:type="spellStart"/>
            <w:r>
              <w:t>DatabasePassword</w:t>
            </w:r>
            <w:proofErr w:type="spellEnd"/>
            <w:r>
              <w:t xml:space="preserve">, </w:t>
            </w:r>
            <w:proofErr w:type="spellStart"/>
            <w:r>
              <w:t>ServiceDefProp</w:t>
            </w:r>
            <w:proofErr w:type="spellEnd"/>
            <w:r>
              <w:t xml:space="preserve">, </w:t>
            </w:r>
            <w:proofErr w:type="spellStart"/>
            <w:r>
              <w:t>QueryString</w:t>
            </w:r>
            <w:proofErr w:type="spellEnd"/>
          </w:p>
          <w:p w:rsidR="00DB51A0" w:rsidRDefault="00DB51A0" w:rsidP="00DB51A0">
            <w:pPr>
              <w:pStyle w:val="TableText"/>
              <w:numPr>
                <w:ilvl w:val="0"/>
                <w:numId w:val="46"/>
              </w:numPr>
            </w:pPr>
            <w:proofErr w:type="spellStart"/>
            <w:r>
              <w:t>RSADecryptEngine</w:t>
            </w:r>
            <w:proofErr w:type="spellEnd"/>
            <w:r>
              <w:t xml:space="preserve"> – </w:t>
            </w:r>
            <w:proofErr w:type="spellStart"/>
            <w:r>
              <w:t>PaymentInstrument</w:t>
            </w:r>
            <w:proofErr w:type="spellEnd"/>
            <w:r>
              <w:t xml:space="preserve">, </w:t>
            </w:r>
            <w:proofErr w:type="spellStart"/>
            <w:r>
              <w:t>DatabasePassword</w:t>
            </w:r>
            <w:proofErr w:type="spellEnd"/>
            <w:r>
              <w:t xml:space="preserve">, </w:t>
            </w:r>
            <w:proofErr w:type="spellStart"/>
            <w:r>
              <w:t>ServiceDefProp</w:t>
            </w:r>
            <w:proofErr w:type="spellEnd"/>
            <w:r>
              <w:t xml:space="preserve">, </w:t>
            </w:r>
            <w:proofErr w:type="spellStart"/>
            <w:r>
              <w:t>QueryString</w:t>
            </w:r>
            <w:proofErr w:type="spellEnd"/>
          </w:p>
        </w:tc>
      </w:tr>
    </w:tbl>
    <w:p w:rsidR="00DF41EF" w:rsidRDefault="00DF41EF" w:rsidP="00DF41EF">
      <w:pPr>
        <w:pStyle w:val="ParagraphText"/>
      </w:pPr>
    </w:p>
    <w:p w:rsidR="00E06C19" w:rsidRDefault="00E06C19" w:rsidP="00E06C19">
      <w:pPr>
        <w:pStyle w:val="1"/>
      </w:pPr>
      <w:bookmarkStart w:id="15" w:name="_Toc285802027"/>
      <w:proofErr w:type="spellStart"/>
      <w:r>
        <w:t>Encryptor</w:t>
      </w:r>
      <w:proofErr w:type="spellEnd"/>
      <w:r>
        <w:t xml:space="preserve"> subsystem API</w:t>
      </w:r>
      <w:bookmarkEnd w:id="15"/>
    </w:p>
    <w:p w:rsidR="00716FDD" w:rsidRDefault="00716FDD" w:rsidP="00716FDD">
      <w:pPr>
        <w:pStyle w:val="ParagraphText"/>
      </w:pPr>
      <w:r>
        <w:t xml:space="preserve">Simplified </w:t>
      </w:r>
      <w:proofErr w:type="spellStart"/>
      <w:r>
        <w:t>Encryptor</w:t>
      </w:r>
      <w:proofErr w:type="spellEnd"/>
      <w:r>
        <w:t xml:space="preserve"> subsystem API is provided by </w:t>
      </w:r>
      <w:proofErr w:type="spellStart"/>
      <w:r>
        <w:t>MetraTech.SecurityFramework.EncryptorExtensions</w:t>
      </w:r>
      <w:proofErr w:type="spellEnd"/>
      <w:r>
        <w:t xml:space="preserve"> class and consists of extension methods for the </w:t>
      </w:r>
      <w:proofErr w:type="spellStart"/>
      <w:r>
        <w:t>System.String</w:t>
      </w:r>
      <w:proofErr w:type="spellEnd"/>
      <w:r>
        <w:t xml:space="preserve"> class.</w:t>
      </w:r>
    </w:p>
    <w:p w:rsidR="00716FDD" w:rsidRDefault="00716FDD" w:rsidP="00716FDD">
      <w:pPr>
        <w:pStyle w:val="ParagraphText"/>
      </w:pPr>
      <w:r>
        <w:t xml:space="preserve">To use the simplified API the reference to SecurityFramework.dll must be added and </w:t>
      </w:r>
      <w:proofErr w:type="spellStart"/>
      <w:r>
        <w:t>MetraTech.SecurityFramework</w:t>
      </w:r>
      <w:proofErr w:type="spellEnd"/>
      <w:r>
        <w:t xml:space="preserve"> must be declared in using directive.</w:t>
      </w:r>
    </w:p>
    <w:p w:rsidR="00716FDD" w:rsidRDefault="00716FDD" w:rsidP="00716FDD">
      <w:pPr>
        <w:pStyle w:val="ParagraphText"/>
      </w:pPr>
      <w:r>
        <w:lastRenderedPageBreak/>
        <w:t>The following methods are defined in the API:</w:t>
      </w:r>
    </w:p>
    <w:tbl>
      <w:tblPr>
        <w:tblStyle w:val="TableNormal"/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3101"/>
        <w:gridCol w:w="6935"/>
      </w:tblGrid>
      <w:tr w:rsidR="00716FDD" w:rsidTr="0043614C">
        <w:trPr>
          <w:cantSplit/>
          <w:trHeight w:val="555"/>
          <w:tblHeader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716FDD" w:rsidRDefault="00716FDD">
            <w:pPr>
              <w:pStyle w:val="TableColumnHeaders"/>
            </w:pPr>
            <w:r>
              <w:t>Method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hideMark/>
          </w:tcPr>
          <w:p w:rsidR="00716FDD" w:rsidRDefault="00716FDD">
            <w:pPr>
              <w:pStyle w:val="TableColumnHeaders"/>
            </w:pPr>
            <w:r>
              <w:t>Description</w:t>
            </w:r>
          </w:p>
        </w:tc>
      </w:tr>
      <w:tr w:rsidR="00716FDD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716FDD" w:rsidRDefault="00716FDD" w:rsidP="00716FDD">
            <w:pPr>
              <w:pStyle w:val="TableRowHeaders"/>
            </w:pPr>
            <w:proofErr w:type="spellStart"/>
            <w:r w:rsidRPr="00716FDD">
              <w:t>ProtectData</w:t>
            </w:r>
            <w:proofErr w:type="spellEnd"/>
            <w:r w:rsidRPr="00716FDD">
              <w:t>(input</w:t>
            </w:r>
            <w:r>
              <w:t>:</w:t>
            </w:r>
            <w:r w:rsidRPr="00716FDD">
              <w:t xml:space="preserve"> string) </w:t>
            </w:r>
            <w:r>
              <w:t>:</w:t>
            </w:r>
            <w:r w:rsidRPr="00716FDD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716FDD" w:rsidRDefault="00716FDD">
            <w:pPr>
              <w:pStyle w:val="TableText"/>
            </w:pPr>
            <w:r>
              <w:t>Invokes a default Protect data engine passing the string instance as an input.</w:t>
            </w:r>
          </w:p>
          <w:p w:rsidR="00716FDD" w:rsidRDefault="00716FDD" w:rsidP="00716FDD">
            <w:pPr>
              <w:pStyle w:val="TableText"/>
            </w:pPr>
            <w:r>
              <w:t>Returns a</w:t>
            </w:r>
            <w:r w:rsidR="00BB5BF3">
              <w:t>n</w:t>
            </w:r>
            <w:r>
              <w:t xml:space="preserve"> encryption result (as a</w:t>
            </w:r>
            <w:r w:rsidR="00BB5BF3">
              <w:t xml:space="preserve"> BASE 64 encoded</w:t>
            </w:r>
            <w:r>
              <w:t xml:space="preserve"> string).</w:t>
            </w:r>
          </w:p>
          <w:p w:rsidR="00716FDD" w:rsidRDefault="00716FDD">
            <w:pPr>
              <w:pStyle w:val="TableText"/>
            </w:pPr>
          </w:p>
        </w:tc>
      </w:tr>
      <w:tr w:rsidR="00BB5BF3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BB5BF3" w:rsidRPr="00716FDD" w:rsidRDefault="00BB5BF3" w:rsidP="00BB5BF3">
            <w:pPr>
              <w:pStyle w:val="TableRowHeaders"/>
            </w:pPr>
            <w:proofErr w:type="spellStart"/>
            <w:r>
              <w:t>Unp</w:t>
            </w:r>
            <w:r w:rsidRPr="00716FDD">
              <w:t>rotectData</w:t>
            </w:r>
            <w:proofErr w:type="spellEnd"/>
            <w:r w:rsidRPr="00716FDD">
              <w:t>(input</w:t>
            </w:r>
            <w:r>
              <w:t>:</w:t>
            </w:r>
            <w:r w:rsidRPr="00716FDD">
              <w:t xml:space="preserve"> string) </w:t>
            </w:r>
            <w:r>
              <w:t>:</w:t>
            </w:r>
            <w:r w:rsidRPr="00716FDD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B5BF3" w:rsidRDefault="00BB5BF3" w:rsidP="00BB5BF3">
            <w:pPr>
              <w:pStyle w:val="TableText"/>
            </w:pPr>
            <w:r>
              <w:t>Invokes a default Unprotect data engine passing the string instance as an input.</w:t>
            </w:r>
          </w:p>
          <w:p w:rsidR="00BB5BF3" w:rsidRDefault="00BB5BF3" w:rsidP="00BB5BF3">
            <w:pPr>
              <w:pStyle w:val="TableText"/>
            </w:pPr>
            <w:r>
              <w:t>Returns a decryption result (as a string).</w:t>
            </w:r>
          </w:p>
          <w:p w:rsidR="00BB5BF3" w:rsidRDefault="00BB5BF3" w:rsidP="00BB5BF3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some invalid data was passed to the method.</w:t>
            </w:r>
          </w:p>
        </w:tc>
      </w:tr>
      <w:tr w:rsidR="00BB5BF3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BB5BF3" w:rsidRPr="00716FDD" w:rsidRDefault="0099223B" w:rsidP="0099223B">
            <w:pPr>
              <w:pStyle w:val="TableRowHeaders"/>
            </w:pPr>
            <w:proofErr w:type="spellStart"/>
            <w:r w:rsidRPr="0099223B">
              <w:t>EncryptAes</w:t>
            </w:r>
            <w:proofErr w:type="spellEnd"/>
            <w:r w:rsidRPr="0099223B">
              <w:t>(</w:t>
            </w:r>
            <w:proofErr w:type="spellStart"/>
            <w:r w:rsidRPr="0099223B">
              <w:t>keyClassName</w:t>
            </w:r>
            <w:proofErr w:type="spellEnd"/>
            <w:r>
              <w:t xml:space="preserve">: </w:t>
            </w:r>
            <w:r w:rsidRPr="0099223B">
              <w:t>string)</w:t>
            </w:r>
            <w:r>
              <w:t>: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B5BF3" w:rsidRDefault="0099223B">
            <w:pPr>
              <w:pStyle w:val="TableText"/>
            </w:pPr>
            <w:r>
              <w:t xml:space="preserve">Encrypts the data with symmetric AES algorithm using a key specified by the </w:t>
            </w:r>
            <w:proofErr w:type="spellStart"/>
            <w:r>
              <w:t>keyClass</w:t>
            </w:r>
            <w:r w:rsidR="00DC01DF">
              <w:t>N</w:t>
            </w:r>
            <w:r>
              <w:t>ame</w:t>
            </w:r>
            <w:proofErr w:type="spellEnd"/>
            <w:r>
              <w:t xml:space="preserve"> argument.</w:t>
            </w:r>
          </w:p>
          <w:p w:rsidR="0099223B" w:rsidRDefault="0099223B">
            <w:pPr>
              <w:pStyle w:val="TableText"/>
            </w:pPr>
            <w:r>
              <w:t>Returns an encryption result (as a BASE 64 encoded string).</w:t>
            </w:r>
          </w:p>
          <w:p w:rsidR="0099223B" w:rsidRDefault="0099223B">
            <w:pPr>
              <w:pStyle w:val="TableText"/>
            </w:pPr>
            <w:r>
              <w:t xml:space="preserve">Throws the </w:t>
            </w:r>
            <w:proofErr w:type="spellStart"/>
            <w:r>
              <w:t>SecurityFrameworkException</w:t>
            </w:r>
            <w:proofErr w:type="spellEnd"/>
            <w:r>
              <w:t xml:space="preserve"> when the specified key not found.</w:t>
            </w:r>
          </w:p>
        </w:tc>
      </w:tr>
      <w:tr w:rsidR="00BC7288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BC7288" w:rsidRPr="00716FDD" w:rsidRDefault="00BC7288" w:rsidP="007E4EFC">
            <w:pPr>
              <w:pStyle w:val="TableRowHeaders"/>
            </w:pPr>
            <w:proofErr w:type="spellStart"/>
            <w:r>
              <w:t>De</w:t>
            </w:r>
            <w:r w:rsidRPr="0099223B">
              <w:t>cryptAes</w:t>
            </w:r>
            <w:proofErr w:type="spellEnd"/>
            <w:r w:rsidRPr="0099223B">
              <w:t>(</w:t>
            </w:r>
            <w:proofErr w:type="spellStart"/>
            <w:r w:rsidRPr="0099223B">
              <w:t>keyClassName</w:t>
            </w:r>
            <w:proofErr w:type="spellEnd"/>
            <w:r>
              <w:t xml:space="preserve">: </w:t>
            </w:r>
            <w:r w:rsidRPr="0099223B">
              <w:t>string)</w:t>
            </w:r>
            <w:r>
              <w:t>: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C7288" w:rsidRDefault="00BC7288" w:rsidP="007E4EFC">
            <w:pPr>
              <w:pStyle w:val="TableText"/>
            </w:pPr>
            <w:r>
              <w:t>Decrypts</w:t>
            </w:r>
            <w:r>
              <w:t xml:space="preserve"> the data </w:t>
            </w:r>
            <w:r>
              <w:t xml:space="preserve">encrypted </w:t>
            </w:r>
            <w:r>
              <w:t xml:space="preserve">with symmetric AES algorithm using a key specified by the </w:t>
            </w:r>
            <w:proofErr w:type="spellStart"/>
            <w:r>
              <w:t>keyClass</w:t>
            </w:r>
            <w:r w:rsidR="002C7795">
              <w:t>N</w:t>
            </w:r>
            <w:r>
              <w:t>ame</w:t>
            </w:r>
            <w:proofErr w:type="spellEnd"/>
            <w:r>
              <w:t xml:space="preserve"> argument.</w:t>
            </w:r>
          </w:p>
          <w:p w:rsidR="00BC7288" w:rsidRDefault="00BC7288" w:rsidP="007E4EFC">
            <w:pPr>
              <w:pStyle w:val="TableText"/>
            </w:pPr>
            <w:r>
              <w:t xml:space="preserve">Returns an </w:t>
            </w:r>
            <w:r>
              <w:t>de</w:t>
            </w:r>
            <w:r>
              <w:t>cryption result (as a string).</w:t>
            </w:r>
          </w:p>
          <w:p w:rsidR="00BC7288" w:rsidRDefault="00BC7288" w:rsidP="007E4EFC">
            <w:pPr>
              <w:pStyle w:val="TableText"/>
            </w:pPr>
            <w:r>
              <w:t xml:space="preserve">Throws the </w:t>
            </w:r>
            <w:proofErr w:type="spellStart"/>
            <w:r>
              <w:t>SecurityFrameworkException</w:t>
            </w:r>
            <w:proofErr w:type="spellEnd"/>
            <w:r>
              <w:t xml:space="preserve"> when the specified key not found.</w:t>
            </w:r>
          </w:p>
          <w:p w:rsidR="00BC7288" w:rsidRDefault="00BC7288" w:rsidP="007E4EFC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some invalid data was passed to the method.</w:t>
            </w:r>
          </w:p>
        </w:tc>
      </w:tr>
      <w:tr w:rsidR="00BC7288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BC7288" w:rsidRPr="00716FDD" w:rsidRDefault="003C3808" w:rsidP="003C3808">
            <w:pPr>
              <w:pStyle w:val="TableRowHeaders"/>
            </w:pPr>
            <w:proofErr w:type="spellStart"/>
            <w:r w:rsidRPr="003C3808">
              <w:t>HashSha</w:t>
            </w:r>
            <w:proofErr w:type="spellEnd"/>
            <w:r w:rsidRPr="003C3808">
              <w:t>(</w:t>
            </w:r>
            <w:proofErr w:type="spellStart"/>
            <w:r w:rsidRPr="003C3808">
              <w:t>keyClassName</w:t>
            </w:r>
            <w:proofErr w:type="spellEnd"/>
            <w:r>
              <w:t xml:space="preserve">: </w:t>
            </w:r>
            <w:r w:rsidRPr="003C3808">
              <w:t xml:space="preserve">string, </w:t>
            </w:r>
            <w:proofErr w:type="spellStart"/>
            <w:r w:rsidR="002A5BD1">
              <w:t>keyId</w:t>
            </w:r>
            <w:proofErr w:type="spellEnd"/>
            <w:r>
              <w:t xml:space="preserve">: </w:t>
            </w:r>
            <w:r w:rsidRPr="003C3808">
              <w:t>string)</w:t>
            </w:r>
            <w:r>
              <w:t>:</w:t>
            </w:r>
            <w:r w:rsidRPr="003C3808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BC7288" w:rsidRDefault="003C3808" w:rsidP="003C3808">
            <w:pPr>
              <w:pStyle w:val="TableText"/>
            </w:pPr>
            <w:r w:rsidRPr="003C3808">
              <w:t>Generates a SHA</w:t>
            </w:r>
            <w:r w:rsidR="002D5B7D">
              <w:t>-</w:t>
            </w:r>
            <w:r>
              <w:t>512</w:t>
            </w:r>
            <w:r w:rsidRPr="003C3808">
              <w:t xml:space="preserve"> hash from the </w:t>
            </w:r>
            <w:r>
              <w:t xml:space="preserve">string instance </w:t>
            </w:r>
            <w:r w:rsidRPr="003C3808">
              <w:t>using the specified key</w:t>
            </w:r>
            <w:r>
              <w:t xml:space="preserve"> (by its ID)</w:t>
            </w:r>
            <w:r w:rsidRPr="003C3808">
              <w:t>.</w:t>
            </w:r>
          </w:p>
          <w:p w:rsidR="003C3808" w:rsidRDefault="003C3808" w:rsidP="003C3808">
            <w:pPr>
              <w:pStyle w:val="TableText"/>
            </w:pPr>
            <w:r>
              <w:t>Returns a hash (as a BASE 64 encoded string)</w:t>
            </w:r>
            <w:r w:rsidR="00B17072">
              <w:t xml:space="preserve"> </w:t>
            </w:r>
            <w:proofErr w:type="spellStart"/>
            <w:r w:rsidR="00B17072" w:rsidRPr="00B17072">
              <w:t>prepended</w:t>
            </w:r>
            <w:proofErr w:type="spellEnd"/>
            <w:r w:rsidR="00B17072" w:rsidRPr="00B17072">
              <w:t xml:space="preserve"> </w:t>
            </w:r>
            <w:r w:rsidR="00B17072">
              <w:t>with an ID of the used key</w:t>
            </w:r>
            <w:r>
              <w:t>.</w:t>
            </w:r>
          </w:p>
          <w:p w:rsidR="003C3808" w:rsidRDefault="003C3808" w:rsidP="003C3808">
            <w:pPr>
              <w:pStyle w:val="TableText"/>
            </w:pPr>
            <w:r>
              <w:t xml:space="preserve">Throws the </w:t>
            </w:r>
            <w:proofErr w:type="spellStart"/>
            <w:r w:rsidR="00604E81">
              <w:t>SubsystemInputParamException</w:t>
            </w:r>
            <w:proofErr w:type="spellEnd"/>
            <w:r w:rsidR="00604E81">
              <w:t xml:space="preserve"> </w:t>
            </w:r>
            <w:r>
              <w:t>when the specified key not found.</w:t>
            </w:r>
          </w:p>
        </w:tc>
      </w:tr>
      <w:tr w:rsidR="00604E81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604E81" w:rsidRPr="00716FDD" w:rsidRDefault="00604E81" w:rsidP="00604E81">
            <w:pPr>
              <w:pStyle w:val="TableRowHeaders"/>
            </w:pPr>
            <w:proofErr w:type="spellStart"/>
            <w:r w:rsidRPr="00604E81">
              <w:t>HashSha</w:t>
            </w:r>
            <w:proofErr w:type="spellEnd"/>
            <w:r w:rsidRPr="00604E81">
              <w:t>(</w:t>
            </w:r>
            <w:proofErr w:type="spellStart"/>
            <w:r w:rsidRPr="00604E81">
              <w:t>keyClassName</w:t>
            </w:r>
            <w:proofErr w:type="spellEnd"/>
            <w:r>
              <w:t>:</w:t>
            </w:r>
            <w:r w:rsidRPr="00604E81">
              <w:t xml:space="preserve"> string)</w:t>
            </w:r>
            <w:r>
              <w:t>:</w:t>
            </w:r>
            <w:r w:rsidRPr="00604E81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604E81" w:rsidRDefault="00604E81" w:rsidP="007E4EFC">
            <w:pPr>
              <w:pStyle w:val="TableText"/>
            </w:pPr>
            <w:r w:rsidRPr="003C3808">
              <w:t>Generates a SHA</w:t>
            </w:r>
            <w:r w:rsidR="002D5B7D">
              <w:t>-</w:t>
            </w:r>
            <w:r>
              <w:t>512</w:t>
            </w:r>
            <w:r w:rsidRPr="003C3808">
              <w:t xml:space="preserve"> hash from the </w:t>
            </w:r>
            <w:r>
              <w:t xml:space="preserve">string instance </w:t>
            </w:r>
            <w:r w:rsidRPr="003C3808">
              <w:t>using the specified key</w:t>
            </w:r>
            <w:r>
              <w:t xml:space="preserve"> (by its </w:t>
            </w:r>
            <w:r>
              <w:t>name</w:t>
            </w:r>
            <w:r>
              <w:t>)</w:t>
            </w:r>
            <w:r w:rsidRPr="003C3808">
              <w:t>.</w:t>
            </w:r>
          </w:p>
          <w:p w:rsidR="00604E81" w:rsidRDefault="00604E81" w:rsidP="007E4EFC">
            <w:pPr>
              <w:pStyle w:val="TableText"/>
            </w:pPr>
            <w:r>
              <w:t>Returns a hash (as a BASE 64 encoded string)</w:t>
            </w:r>
            <w:r w:rsidR="00B17072">
              <w:t xml:space="preserve"> </w:t>
            </w:r>
            <w:proofErr w:type="spellStart"/>
            <w:r w:rsidR="00B17072" w:rsidRPr="00B17072">
              <w:t>prepended</w:t>
            </w:r>
            <w:proofErr w:type="spellEnd"/>
            <w:r w:rsidR="00B17072" w:rsidRPr="00B17072">
              <w:t xml:space="preserve"> </w:t>
            </w:r>
            <w:r w:rsidR="00B17072">
              <w:t>with an ID of the used key</w:t>
            </w:r>
            <w:r>
              <w:t>.</w:t>
            </w:r>
          </w:p>
          <w:p w:rsidR="00604E81" w:rsidRDefault="00604E81" w:rsidP="007E4EFC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the specified key not found.</w:t>
            </w:r>
          </w:p>
        </w:tc>
      </w:tr>
      <w:tr w:rsidR="00604E81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604E81" w:rsidRPr="00716FDD" w:rsidRDefault="000E0DD7" w:rsidP="000E0DD7">
            <w:pPr>
              <w:pStyle w:val="TableRowHeaders"/>
            </w:pPr>
            <w:proofErr w:type="spellStart"/>
            <w:r w:rsidRPr="000E0DD7">
              <w:lastRenderedPageBreak/>
              <w:t>CompareWithHashSha</w:t>
            </w:r>
            <w:proofErr w:type="spellEnd"/>
            <w:r w:rsidRPr="000E0DD7">
              <w:t>(</w:t>
            </w:r>
            <w:proofErr w:type="spellStart"/>
            <w:r w:rsidRPr="000E0DD7">
              <w:t>keyClassName</w:t>
            </w:r>
            <w:proofErr w:type="spellEnd"/>
            <w:r>
              <w:t xml:space="preserve">: </w:t>
            </w:r>
            <w:r w:rsidRPr="000E0DD7">
              <w:t>string, hash</w:t>
            </w:r>
            <w:r>
              <w:t>:</w:t>
            </w:r>
            <w:r w:rsidRPr="000E0DD7">
              <w:t xml:space="preserve"> string)</w:t>
            </w:r>
            <w:r>
              <w:t>:</w:t>
            </w:r>
            <w:r w:rsidRPr="000E0DD7">
              <w:t xml:space="preserve"> </w:t>
            </w:r>
            <w:proofErr w:type="spellStart"/>
            <w:r w:rsidRPr="000E0DD7">
              <w:t>bool</w:t>
            </w:r>
            <w:proofErr w:type="spellEnd"/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604E81" w:rsidRDefault="000E0DD7" w:rsidP="005865D2">
            <w:pPr>
              <w:pStyle w:val="TableText"/>
            </w:pPr>
            <w:r>
              <w:t>Compares a SHA</w:t>
            </w:r>
            <w:r w:rsidR="00665EA3">
              <w:t>-</w:t>
            </w:r>
            <w:r>
              <w:t xml:space="preserve">512 hash </w:t>
            </w:r>
            <w:r w:rsidR="00E54D9B">
              <w:t xml:space="preserve">obtained </w:t>
            </w:r>
            <w:r>
              <w:t>from the string</w:t>
            </w:r>
            <w:r w:rsidR="005865D2">
              <w:t xml:space="preserve"> </w:t>
            </w:r>
            <w:r w:rsidR="00E54D9B">
              <w:t xml:space="preserve">instance </w:t>
            </w:r>
            <w:r w:rsidR="005865D2">
              <w:t xml:space="preserve">using </w:t>
            </w:r>
            <w:r w:rsidR="00E51243">
              <w:t>the</w:t>
            </w:r>
            <w:r w:rsidR="005865D2">
              <w:t xml:space="preserve"> specified key</w:t>
            </w:r>
            <w:r>
              <w:t xml:space="preserve"> with the specified value.</w:t>
            </w:r>
          </w:p>
          <w:p w:rsidR="005865D2" w:rsidRDefault="005865D2" w:rsidP="005865D2">
            <w:pPr>
              <w:pStyle w:val="TableText"/>
            </w:pPr>
            <w:r>
              <w:t>Returns True if the hash exactly matches the specified value (hash argument) and false otherwise.</w:t>
            </w:r>
          </w:p>
          <w:p w:rsidR="005865D2" w:rsidRDefault="005865D2" w:rsidP="005865D2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the specified key not found.</w:t>
            </w:r>
          </w:p>
        </w:tc>
      </w:tr>
      <w:tr w:rsidR="00604E81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604E81" w:rsidRPr="00716FDD" w:rsidRDefault="00B17072" w:rsidP="00B17072">
            <w:pPr>
              <w:pStyle w:val="TableRowHeaders"/>
            </w:pPr>
            <w:proofErr w:type="spellStart"/>
            <w:r w:rsidRPr="00B17072">
              <w:t>ParseKeyFromHash</w:t>
            </w:r>
            <w:proofErr w:type="spellEnd"/>
            <w:r w:rsidRPr="00B17072">
              <w:t>()</w:t>
            </w:r>
            <w:r>
              <w:t>:</w:t>
            </w:r>
            <w:r w:rsidRPr="00B17072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604E81" w:rsidRDefault="000E461C" w:rsidP="000E461C">
            <w:pPr>
              <w:pStyle w:val="TableText"/>
            </w:pPr>
            <w:r>
              <w:t xml:space="preserve">Extracts a key ID from the output of the </w:t>
            </w:r>
            <w:proofErr w:type="spellStart"/>
            <w:r>
              <w:t>HashSha</w:t>
            </w:r>
            <w:proofErr w:type="spellEnd"/>
            <w:r>
              <w:t xml:space="preserve"> method.</w:t>
            </w:r>
          </w:p>
          <w:p w:rsidR="006D082B" w:rsidRDefault="006D082B" w:rsidP="006D082B">
            <w:pPr>
              <w:pStyle w:val="TableText"/>
            </w:pPr>
            <w:r>
              <w:t xml:space="preserve">Throws the </w:t>
            </w:r>
            <w:proofErr w:type="spellStart"/>
            <w:r>
              <w:t>FormatException</w:t>
            </w:r>
            <w:proofErr w:type="spellEnd"/>
            <w:r>
              <w:t xml:space="preserve"> if the string instance does not start with a valid GUID.</w:t>
            </w:r>
          </w:p>
        </w:tc>
      </w:tr>
      <w:tr w:rsidR="00104962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104962" w:rsidRPr="00B17072" w:rsidRDefault="00C2738A" w:rsidP="00C2738A">
            <w:pPr>
              <w:pStyle w:val="TableRowHeaders"/>
            </w:pPr>
            <w:proofErr w:type="spellStart"/>
            <w:r w:rsidRPr="00C2738A">
              <w:t>CreateSessionKeys</w:t>
            </w:r>
            <w:proofErr w:type="spellEnd"/>
            <w:r w:rsidRPr="00C2738A">
              <w:t>(</w:t>
            </w:r>
            <w:proofErr w:type="spellStart"/>
            <w:r w:rsidRPr="00C2738A">
              <w:t>keyClassNames</w:t>
            </w:r>
            <w:proofErr w:type="spellEnd"/>
            <w:r>
              <w:t>:</w:t>
            </w:r>
            <w:r w:rsidRPr="00C2738A">
              <w:t xml:space="preserve"> </w:t>
            </w:r>
            <w:proofErr w:type="spellStart"/>
            <w:r w:rsidRPr="00C2738A">
              <w:t>IEnumerable</w:t>
            </w:r>
            <w:proofErr w:type="spellEnd"/>
            <w:r w:rsidRPr="00C2738A">
              <w:t>&lt;string&gt;)</w:t>
            </w:r>
            <w:r>
              <w:t>:</w:t>
            </w:r>
            <w:r w:rsidRPr="00C2738A">
              <w:t xml:space="preserve"> </w:t>
            </w:r>
            <w:proofErr w:type="spellStart"/>
            <w:r w:rsidRPr="00C2738A">
              <w:t>IDictionary</w:t>
            </w:r>
            <w:proofErr w:type="spellEnd"/>
            <w:r w:rsidRPr="00C2738A">
              <w:t>&lt;string, string&gt;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104962" w:rsidRDefault="00E26BE8" w:rsidP="000E461C">
            <w:pPr>
              <w:pStyle w:val="TableText"/>
            </w:pPr>
            <w:r w:rsidRPr="00E26BE8">
              <w:t xml:space="preserve">Create one session key for each key class. If the given </w:t>
            </w:r>
            <w:r>
              <w:t>string instance</w:t>
            </w:r>
            <w:r w:rsidRPr="00E26BE8">
              <w:t xml:space="preserve"> is empty, a hardcoded password is used. Existing keys, if any, are deleted. Output is generated in RMP\</w:t>
            </w:r>
            <w:proofErr w:type="spellStart"/>
            <w:r w:rsidRPr="00E26BE8">
              <w:t>config</w:t>
            </w:r>
            <w:proofErr w:type="spellEnd"/>
            <w:r w:rsidRPr="00E26BE8">
              <w:t>\security\sessionkeys.xml.</w:t>
            </w:r>
          </w:p>
          <w:p w:rsidR="00E26BE8" w:rsidRDefault="00E26BE8" w:rsidP="000E461C">
            <w:pPr>
              <w:pStyle w:val="TableText"/>
            </w:pPr>
            <w:r w:rsidRPr="00E26BE8">
              <w:t>A dictionary containing keys and passwords to them.</w:t>
            </w:r>
          </w:p>
          <w:p w:rsidR="005A2C17" w:rsidRDefault="005A2C17" w:rsidP="000E461C">
            <w:pPr>
              <w:pStyle w:val="TableText"/>
            </w:pPr>
            <w:r>
              <w:t xml:space="preserve">Throws the </w:t>
            </w:r>
            <w:proofErr w:type="spellStart"/>
            <w:r w:rsidRPr="005A2C17">
              <w:t>SecurityFrameworkException</w:t>
            </w:r>
            <w:proofErr w:type="spellEnd"/>
            <w:r>
              <w:t xml:space="preserve"> if some of the passed key names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invaid</w:t>
            </w:r>
            <w:proofErr w:type="spellEnd"/>
            <w:r>
              <w:t>.</w:t>
            </w:r>
          </w:p>
        </w:tc>
      </w:tr>
      <w:tr w:rsidR="00104962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104962" w:rsidRPr="00B17072" w:rsidRDefault="005A38AE" w:rsidP="005A38AE">
            <w:pPr>
              <w:pStyle w:val="TableRowHeaders"/>
            </w:pPr>
            <w:proofErr w:type="spellStart"/>
            <w:r w:rsidRPr="005A38AE">
              <w:t>CreateCryptographicKey</w:t>
            </w:r>
            <w:proofErr w:type="spellEnd"/>
            <w:r w:rsidRPr="005A38AE">
              <w:t xml:space="preserve">(string </w:t>
            </w:r>
            <w:proofErr w:type="spellStart"/>
            <w:r w:rsidRPr="005A38AE">
              <w:t>keyClassName</w:t>
            </w:r>
            <w:proofErr w:type="spellEnd"/>
            <w:r w:rsidRPr="005A38AE">
              <w:t>)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104962" w:rsidRDefault="005A38AE" w:rsidP="005A38AE">
            <w:pPr>
              <w:pStyle w:val="TableText"/>
            </w:pPr>
            <w:r w:rsidRPr="005A38AE">
              <w:t xml:space="preserve">Create a session key for the specified key class based on the </w:t>
            </w:r>
            <w:r>
              <w:t xml:space="preserve">string instance as the </w:t>
            </w:r>
            <w:r w:rsidRPr="005A38AE">
              <w:t xml:space="preserve">password. The existing keys for the specified </w:t>
            </w:r>
            <w:proofErr w:type="spellStart"/>
            <w:r w:rsidRPr="005A38AE">
              <w:t>keyclass</w:t>
            </w:r>
            <w:proofErr w:type="spellEnd"/>
            <w:r w:rsidRPr="005A38AE">
              <w:t xml:space="preserve"> will be deleted.</w:t>
            </w:r>
          </w:p>
          <w:p w:rsidR="005A38AE" w:rsidRDefault="005A38AE" w:rsidP="005A38AE">
            <w:pPr>
              <w:pStyle w:val="TableText"/>
            </w:pPr>
            <w:r>
              <w:t xml:space="preserve">Throws the </w:t>
            </w:r>
            <w:proofErr w:type="spellStart"/>
            <w:r w:rsidRPr="005A38AE">
              <w:t>EncryptorInputDataException</w:t>
            </w:r>
            <w:proofErr w:type="spellEnd"/>
            <w:r>
              <w:t xml:space="preserve"> if the specified key name is invalid.</w:t>
            </w:r>
          </w:p>
        </w:tc>
      </w:tr>
      <w:tr w:rsidR="00104962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104962" w:rsidRPr="00B17072" w:rsidRDefault="00762307" w:rsidP="00762307">
            <w:pPr>
              <w:pStyle w:val="TableRowHeaders"/>
            </w:pPr>
            <w:proofErr w:type="spellStart"/>
            <w:r w:rsidRPr="00762307">
              <w:t>CreateCryptographicKey</w:t>
            </w:r>
            <w:proofErr w:type="spellEnd"/>
            <w:r w:rsidRPr="00762307">
              <w:t>(base64Key</w:t>
            </w:r>
            <w:r>
              <w:t>:</w:t>
            </w:r>
            <w:r w:rsidRPr="00762307">
              <w:t xml:space="preserve"> out string, base64Iv</w:t>
            </w:r>
            <w:r>
              <w:t>:</w:t>
            </w:r>
            <w:r w:rsidRPr="00762307">
              <w:t xml:space="preserve"> out string)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104962" w:rsidRDefault="00762307" w:rsidP="000E461C">
            <w:pPr>
              <w:pStyle w:val="TableText"/>
            </w:pPr>
            <w:r>
              <w:t>Creates a random key and initialization vector for symmetric AES based on the string instance as a password.</w:t>
            </w:r>
          </w:p>
        </w:tc>
      </w:tr>
      <w:tr w:rsidR="00104962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104962" w:rsidRPr="00B17072" w:rsidRDefault="00B40D6F" w:rsidP="00B40D6F">
            <w:pPr>
              <w:pStyle w:val="TableRowHeaders"/>
            </w:pPr>
            <w:proofErr w:type="spellStart"/>
            <w:r w:rsidRPr="00B40D6F">
              <w:t>AddCryptographicKey</w:t>
            </w:r>
            <w:proofErr w:type="spellEnd"/>
            <w:r w:rsidRPr="00B40D6F">
              <w:t>(</w:t>
            </w:r>
            <w:proofErr w:type="spellStart"/>
            <w:r w:rsidRPr="00B40D6F">
              <w:t>keyClassName</w:t>
            </w:r>
            <w:proofErr w:type="spellEnd"/>
            <w:r>
              <w:t>:</w:t>
            </w:r>
            <w:r w:rsidRPr="00B40D6F">
              <w:t xml:space="preserve"> string, id</w:t>
            </w:r>
            <w:r>
              <w:t>:</w:t>
            </w:r>
            <w:r w:rsidRPr="00B40D6F">
              <w:t xml:space="preserve"> </w:t>
            </w:r>
            <w:proofErr w:type="spellStart"/>
            <w:r w:rsidRPr="00B40D6F">
              <w:t>Guid</w:t>
            </w:r>
            <w:proofErr w:type="spellEnd"/>
            <w:r w:rsidRPr="00B40D6F">
              <w:t xml:space="preserve">, </w:t>
            </w:r>
            <w:proofErr w:type="spellStart"/>
            <w:r w:rsidRPr="00B40D6F">
              <w:t>makeCurrent</w:t>
            </w:r>
            <w:proofErr w:type="spellEnd"/>
            <w:r>
              <w:t>:</w:t>
            </w:r>
            <w:r w:rsidRPr="00B40D6F">
              <w:t xml:space="preserve"> </w:t>
            </w:r>
            <w:proofErr w:type="spellStart"/>
            <w:r w:rsidRPr="00B40D6F">
              <w:t>bool</w:t>
            </w:r>
            <w:proofErr w:type="spellEnd"/>
            <w:r w:rsidRPr="00B40D6F">
              <w:t>)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104962" w:rsidRDefault="00B40D6F" w:rsidP="000E461C">
            <w:pPr>
              <w:pStyle w:val="TableText"/>
            </w:pPr>
            <w:r w:rsidRPr="00B40D6F">
              <w:t xml:space="preserve">Create a session key for the specified key class based on the specified password and identifier. If </w:t>
            </w:r>
            <w:proofErr w:type="spellStart"/>
            <w:r w:rsidRPr="00B40D6F">
              <w:t>makeCurrent</w:t>
            </w:r>
            <w:proofErr w:type="spellEnd"/>
            <w:r w:rsidRPr="00B40D6F">
              <w:t xml:space="preserve"> is true, the key will be made the current key for the given key class.</w:t>
            </w:r>
          </w:p>
          <w:p w:rsidR="00B40D6F" w:rsidRDefault="00B40D6F" w:rsidP="000E461C">
            <w:pPr>
              <w:pStyle w:val="TableText"/>
            </w:pPr>
            <w:r>
              <w:t xml:space="preserve">Throws the </w:t>
            </w:r>
            <w:proofErr w:type="spellStart"/>
            <w:r w:rsidRPr="005A38AE">
              <w:t>EncryptorInputDataException</w:t>
            </w:r>
            <w:proofErr w:type="spellEnd"/>
            <w:r>
              <w:t xml:space="preserve"> if the specified key name is invalid.</w:t>
            </w:r>
          </w:p>
          <w:p w:rsidR="00B40D6F" w:rsidRDefault="00B40D6F" w:rsidP="00B40D6F">
            <w:pPr>
              <w:pStyle w:val="TableText"/>
            </w:pPr>
            <w:r>
              <w:t xml:space="preserve">Throws the </w:t>
            </w:r>
            <w:proofErr w:type="spellStart"/>
            <w:r w:rsidRPr="005A38AE">
              <w:t>EncryptorInputDataException</w:t>
            </w:r>
            <w:proofErr w:type="spellEnd"/>
            <w:r>
              <w:t xml:space="preserve"> if the specified key ID is invalid.</w:t>
            </w:r>
          </w:p>
        </w:tc>
      </w:tr>
      <w:tr w:rsidR="00DA261A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A261A" w:rsidRPr="00B17072" w:rsidRDefault="00DC01DF" w:rsidP="00DC01DF">
            <w:pPr>
              <w:pStyle w:val="TableRowHeaders"/>
            </w:pPr>
            <w:proofErr w:type="spellStart"/>
            <w:r w:rsidRPr="00DC01DF">
              <w:t>EncryptRsa</w:t>
            </w:r>
            <w:proofErr w:type="spellEnd"/>
            <w:r w:rsidRPr="00DC01DF">
              <w:t>(</w:t>
            </w:r>
            <w:proofErr w:type="spellStart"/>
            <w:r w:rsidRPr="00DC01DF">
              <w:t>keyClassName</w:t>
            </w:r>
            <w:proofErr w:type="spellEnd"/>
            <w:r>
              <w:t>:</w:t>
            </w:r>
            <w:r w:rsidRPr="00DC01DF">
              <w:t xml:space="preserve"> string)</w:t>
            </w:r>
            <w:r>
              <w:t>:</w:t>
            </w:r>
            <w:r w:rsidRPr="00DC01DF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DC01DF" w:rsidRDefault="00DC01DF" w:rsidP="00DC01DF">
            <w:pPr>
              <w:pStyle w:val="TableText"/>
            </w:pPr>
            <w:r>
              <w:t xml:space="preserve">Encrypts the data with RSA algorithm using a key specified by the </w:t>
            </w:r>
            <w:proofErr w:type="spellStart"/>
            <w:r>
              <w:t>keyClassName</w:t>
            </w:r>
            <w:proofErr w:type="spellEnd"/>
            <w:r>
              <w:t xml:space="preserve"> argument.</w:t>
            </w:r>
          </w:p>
          <w:p w:rsidR="00DC01DF" w:rsidRDefault="00DC01DF" w:rsidP="00DC01DF">
            <w:pPr>
              <w:pStyle w:val="TableText"/>
            </w:pPr>
            <w:r>
              <w:t>Returns an encryption result (as a BASE 64 encoded string).</w:t>
            </w:r>
          </w:p>
          <w:p w:rsidR="00DA261A" w:rsidRDefault="00DC01DF" w:rsidP="00DC01DF">
            <w:pPr>
              <w:pStyle w:val="TableText"/>
            </w:pPr>
            <w:r>
              <w:t xml:space="preserve">Throws the </w:t>
            </w:r>
            <w:proofErr w:type="spellStart"/>
            <w:r>
              <w:t>SecurityFrameworkException</w:t>
            </w:r>
            <w:proofErr w:type="spellEnd"/>
            <w:r>
              <w:t xml:space="preserve"> when the specified key not found.</w:t>
            </w:r>
          </w:p>
        </w:tc>
      </w:tr>
      <w:tr w:rsidR="00DA261A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A261A" w:rsidRPr="00B17072" w:rsidRDefault="00C6118B" w:rsidP="00B17072">
            <w:pPr>
              <w:pStyle w:val="TableRowHeaders"/>
            </w:pPr>
            <w:proofErr w:type="spellStart"/>
            <w:r>
              <w:lastRenderedPageBreak/>
              <w:t>De</w:t>
            </w:r>
            <w:r w:rsidRPr="00DC01DF">
              <w:t>cryptRsa</w:t>
            </w:r>
            <w:proofErr w:type="spellEnd"/>
            <w:r w:rsidRPr="00DC01DF">
              <w:t>(</w:t>
            </w:r>
            <w:proofErr w:type="spellStart"/>
            <w:r w:rsidRPr="00DC01DF">
              <w:t>keyClassName</w:t>
            </w:r>
            <w:proofErr w:type="spellEnd"/>
            <w:r>
              <w:t>:</w:t>
            </w:r>
            <w:r w:rsidRPr="00DC01DF">
              <w:t xml:space="preserve"> string)</w:t>
            </w:r>
            <w:r>
              <w:t>:</w:t>
            </w:r>
            <w:r w:rsidRPr="00DC01DF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8252D1" w:rsidRDefault="008252D1" w:rsidP="008252D1">
            <w:pPr>
              <w:pStyle w:val="TableText"/>
            </w:pPr>
            <w:r>
              <w:t>Decrypts</w:t>
            </w:r>
            <w:r>
              <w:t xml:space="preserve"> the data </w:t>
            </w:r>
            <w:r>
              <w:t xml:space="preserve">encrypted </w:t>
            </w:r>
            <w:r>
              <w:t xml:space="preserve">with </w:t>
            </w:r>
            <w:r>
              <w:t>RSA</w:t>
            </w:r>
            <w:r>
              <w:t xml:space="preserve"> algorithm using a key specified by the </w:t>
            </w:r>
            <w:proofErr w:type="spellStart"/>
            <w:r>
              <w:t>keyClass</w:t>
            </w:r>
            <w:r w:rsidR="00AE49EF">
              <w:t>N</w:t>
            </w:r>
            <w:r>
              <w:t>ame</w:t>
            </w:r>
            <w:proofErr w:type="spellEnd"/>
            <w:r>
              <w:t xml:space="preserve"> argument.</w:t>
            </w:r>
          </w:p>
          <w:p w:rsidR="008252D1" w:rsidRDefault="008252D1" w:rsidP="008252D1">
            <w:pPr>
              <w:pStyle w:val="TableText"/>
            </w:pPr>
            <w:r>
              <w:t xml:space="preserve">Returns an </w:t>
            </w:r>
            <w:r>
              <w:t>de</w:t>
            </w:r>
            <w:r>
              <w:t>cryption result (as a string).</w:t>
            </w:r>
          </w:p>
          <w:p w:rsidR="008252D1" w:rsidRDefault="008252D1" w:rsidP="008252D1">
            <w:pPr>
              <w:pStyle w:val="TableText"/>
            </w:pPr>
            <w:r>
              <w:t xml:space="preserve">Throws the </w:t>
            </w:r>
            <w:proofErr w:type="spellStart"/>
            <w:r>
              <w:t>SecurityFrameworkException</w:t>
            </w:r>
            <w:proofErr w:type="spellEnd"/>
            <w:r>
              <w:t xml:space="preserve"> when the specified key not found.</w:t>
            </w:r>
          </w:p>
          <w:p w:rsidR="00DA261A" w:rsidRDefault="008252D1" w:rsidP="008252D1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some invalid data was passed to the method.</w:t>
            </w:r>
          </w:p>
        </w:tc>
      </w:tr>
      <w:tr w:rsidR="00DA261A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DA261A" w:rsidRPr="00B17072" w:rsidRDefault="002A5BD1" w:rsidP="002A5BD1">
            <w:pPr>
              <w:pStyle w:val="TableRowHeaders"/>
            </w:pPr>
            <w:proofErr w:type="spellStart"/>
            <w:r w:rsidRPr="002A5BD1">
              <w:t>HashRsa</w:t>
            </w:r>
            <w:proofErr w:type="spellEnd"/>
            <w:r w:rsidRPr="002A5BD1">
              <w:t>(</w:t>
            </w:r>
            <w:proofErr w:type="spellStart"/>
            <w:r w:rsidRPr="002A5BD1">
              <w:t>keyClassName</w:t>
            </w:r>
            <w:proofErr w:type="spellEnd"/>
            <w:r>
              <w:t>:</w:t>
            </w:r>
            <w:r w:rsidRPr="002A5BD1">
              <w:t xml:space="preserve"> string, string </w:t>
            </w:r>
            <w:proofErr w:type="spellStart"/>
            <w:r w:rsidRPr="002A5BD1">
              <w:t>keyId</w:t>
            </w:r>
            <w:proofErr w:type="spellEnd"/>
            <w:r w:rsidRPr="002A5BD1">
              <w:t>)</w:t>
            </w:r>
            <w:r>
              <w:t>:</w:t>
            </w:r>
            <w:r w:rsidRPr="002A5BD1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2A5BD1" w:rsidRDefault="002A5BD1" w:rsidP="002A5BD1">
            <w:pPr>
              <w:pStyle w:val="TableText"/>
            </w:pPr>
            <w:r w:rsidRPr="003C3808">
              <w:t>Generates a SHA</w:t>
            </w:r>
            <w:r>
              <w:t>-256</w:t>
            </w:r>
            <w:r w:rsidRPr="003C3808">
              <w:t xml:space="preserve"> hash from the </w:t>
            </w:r>
            <w:r>
              <w:t xml:space="preserve">string instance </w:t>
            </w:r>
            <w:r w:rsidRPr="003C3808">
              <w:t>using the specified key</w:t>
            </w:r>
            <w:r>
              <w:t xml:space="preserve"> (by its ID)</w:t>
            </w:r>
            <w:r w:rsidRPr="003C3808">
              <w:t>.</w:t>
            </w:r>
          </w:p>
          <w:p w:rsidR="002A5BD1" w:rsidRDefault="002A5BD1" w:rsidP="002A5BD1">
            <w:pPr>
              <w:pStyle w:val="TableText"/>
            </w:pPr>
            <w:r>
              <w:t xml:space="preserve">Returns a hash (as a BASE 64 encoded string) </w:t>
            </w:r>
            <w:proofErr w:type="spellStart"/>
            <w:r w:rsidRPr="00B17072">
              <w:t>prepended</w:t>
            </w:r>
            <w:proofErr w:type="spellEnd"/>
            <w:r w:rsidRPr="00B17072">
              <w:t xml:space="preserve"> </w:t>
            </w:r>
            <w:r>
              <w:t>with an ID of the used key.</w:t>
            </w:r>
          </w:p>
          <w:p w:rsidR="00DA261A" w:rsidRDefault="002A5BD1" w:rsidP="002A5BD1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</w:t>
            </w:r>
            <w:r>
              <w:t>when the specified key not found.</w:t>
            </w:r>
          </w:p>
        </w:tc>
      </w:tr>
      <w:tr w:rsidR="0043614C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43614C" w:rsidRPr="00B17072" w:rsidRDefault="0043614C" w:rsidP="00430738">
            <w:pPr>
              <w:pStyle w:val="TableRowHeaders"/>
            </w:pPr>
            <w:proofErr w:type="spellStart"/>
            <w:r w:rsidRPr="00430738">
              <w:t>CompareHashRsa</w:t>
            </w:r>
            <w:proofErr w:type="spellEnd"/>
            <w:r w:rsidRPr="00430738">
              <w:t>(</w:t>
            </w:r>
            <w:proofErr w:type="spellStart"/>
            <w:r w:rsidRPr="00430738">
              <w:t>keyClassName</w:t>
            </w:r>
            <w:proofErr w:type="spellEnd"/>
            <w:r>
              <w:t>:</w:t>
            </w:r>
            <w:r w:rsidRPr="00430738">
              <w:t xml:space="preserve"> string, hash</w:t>
            </w:r>
            <w:r>
              <w:t>:</w:t>
            </w:r>
            <w:r w:rsidRPr="00430738">
              <w:t xml:space="preserve"> string)</w:t>
            </w:r>
            <w:r>
              <w:t>:</w:t>
            </w:r>
            <w:r w:rsidRPr="00430738">
              <w:t xml:space="preserve"> </w:t>
            </w:r>
            <w:proofErr w:type="spellStart"/>
            <w:r w:rsidRPr="00430738">
              <w:t>bool</w:t>
            </w:r>
            <w:proofErr w:type="spellEnd"/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43614C" w:rsidRDefault="0043614C" w:rsidP="007E4EFC">
            <w:pPr>
              <w:pStyle w:val="TableText"/>
            </w:pPr>
            <w:r>
              <w:t>Compares a SHA-2</w:t>
            </w:r>
            <w:r>
              <w:t>56</w:t>
            </w:r>
            <w:r>
              <w:t xml:space="preserve"> hash obtained from the string instance using the specified key with the specified value.</w:t>
            </w:r>
          </w:p>
          <w:p w:rsidR="0043614C" w:rsidRDefault="0043614C" w:rsidP="007E4EFC">
            <w:pPr>
              <w:pStyle w:val="TableText"/>
            </w:pPr>
            <w:r>
              <w:t>Returns True if the hash exactly matches the specified value (hash argument) and false otherwise.</w:t>
            </w:r>
          </w:p>
          <w:p w:rsidR="0043614C" w:rsidRDefault="0043614C" w:rsidP="007E4EFC">
            <w:pPr>
              <w:pStyle w:val="TableText"/>
            </w:pPr>
            <w:r>
              <w:t xml:space="preserve">Throws the </w:t>
            </w:r>
            <w:proofErr w:type="spellStart"/>
            <w:r>
              <w:t>SubsystemInputParamException</w:t>
            </w:r>
            <w:proofErr w:type="spellEnd"/>
            <w:r>
              <w:t xml:space="preserve"> when the specified key not found.</w:t>
            </w:r>
          </w:p>
        </w:tc>
      </w:tr>
      <w:tr w:rsidR="0043614C" w:rsidTr="0043614C">
        <w:trPr>
          <w:cantSplit/>
          <w:trHeight w:val="510"/>
        </w:trPr>
        <w:tc>
          <w:tcPr>
            <w:tcW w:w="31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  <w:hideMark/>
          </w:tcPr>
          <w:p w:rsidR="0043614C" w:rsidRPr="00B17072" w:rsidRDefault="006D23CD" w:rsidP="006D23CD">
            <w:pPr>
              <w:pStyle w:val="TableRowHeaders"/>
            </w:pPr>
            <w:proofErr w:type="spellStart"/>
            <w:r w:rsidRPr="006D23CD">
              <w:t>ParseKeyFromHashRsa</w:t>
            </w:r>
            <w:proofErr w:type="spellEnd"/>
            <w:r w:rsidRPr="006D23CD">
              <w:t>()</w:t>
            </w:r>
            <w:r>
              <w:t>:</w:t>
            </w:r>
            <w:r w:rsidRPr="006D23CD">
              <w:t xml:space="preserve"> string</w:t>
            </w:r>
          </w:p>
        </w:tc>
        <w:tc>
          <w:tcPr>
            <w:tcW w:w="693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auto"/>
            <w:hideMark/>
          </w:tcPr>
          <w:p w:rsidR="0043614C" w:rsidRDefault="00C47AFE" w:rsidP="00D10BDC">
            <w:pPr>
              <w:pStyle w:val="TableText"/>
            </w:pPr>
            <w:r>
              <w:t xml:space="preserve">Extracts a key ID from the output of the </w:t>
            </w:r>
            <w:proofErr w:type="spellStart"/>
            <w:r>
              <w:t>HashRsa</w:t>
            </w:r>
            <w:proofErr w:type="spellEnd"/>
            <w:r>
              <w:t xml:space="preserve"> method.</w:t>
            </w:r>
          </w:p>
        </w:tc>
      </w:tr>
    </w:tbl>
    <w:p w:rsidR="00886FFA" w:rsidRPr="00886FFA" w:rsidRDefault="00886FFA" w:rsidP="00886FFA">
      <w:pPr>
        <w:pStyle w:val="ParagraphText"/>
      </w:pPr>
    </w:p>
    <w:sectPr w:rsidR="00886FFA" w:rsidRPr="00886FFA" w:rsidSect="00990E15">
      <w:headerReference w:type="even" r:id="rId12"/>
      <w:footerReference w:type="default" r:id="rId13"/>
      <w:pgSz w:w="12240" w:h="15840" w:code="1"/>
      <w:pgMar w:top="1728" w:right="1109" w:bottom="1728" w:left="1109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4B8" w:rsidRDefault="009364B8">
      <w:pPr>
        <w:spacing w:before="0" w:after="0"/>
      </w:pPr>
      <w:r>
        <w:separator/>
      </w:r>
    </w:p>
    <w:p w:rsidR="009364B8" w:rsidRDefault="009364B8"/>
  </w:endnote>
  <w:endnote w:type="continuationSeparator" w:id="0">
    <w:p w:rsidR="009364B8" w:rsidRDefault="009364B8">
      <w:pPr>
        <w:spacing w:before="0" w:after="0"/>
      </w:pPr>
      <w:r>
        <w:continuationSeparator/>
      </w:r>
    </w:p>
    <w:p w:rsidR="009364B8" w:rsidRDefault="009364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Default="002A262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2620" w:rsidRDefault="002A262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Default="002A2620" w:rsidP="00434470">
    <w:pPr>
      <w:pStyle w:val="Footer1"/>
      <w:tabs>
        <w:tab w:val="clear" w:pos="4860"/>
        <w:tab w:val="clear" w:pos="9630"/>
        <w:tab w:val="center" w:pos="5040"/>
        <w:tab w:val="right" w:pos="10071"/>
      </w:tabs>
    </w:pPr>
    <w:proofErr w:type="spellStart"/>
    <w:r w:rsidRPr="00380FB7">
      <w:t>MetraTech</w:t>
    </w:r>
    <w:proofErr w:type="spellEnd"/>
    <w:r w:rsidRPr="00380FB7">
      <w:t xml:space="preserve"> Confidential</w:t>
    </w:r>
    <w:r w:rsidRPr="00380FB7">
      <w:tab/>
    </w:r>
    <w:r w:rsidRPr="00380FB7">
      <w:rPr>
        <w:rStyle w:val="a5"/>
        <w:color w:val="auto"/>
      </w:rPr>
      <w:tab/>
    </w:r>
    <w:r>
      <w:rPr>
        <w:rStyle w:val="a5"/>
        <w:color w:val="auto"/>
      </w:rPr>
      <w:fldChar w:fldCharType="begin"/>
    </w:r>
    <w:r>
      <w:rPr>
        <w:rStyle w:val="a5"/>
        <w:color w:val="auto"/>
      </w:rPr>
      <w:instrText xml:space="preserve"> DATE \@ "MMMM d, yyyy" </w:instrText>
    </w:r>
    <w:r>
      <w:rPr>
        <w:rStyle w:val="a5"/>
        <w:color w:val="auto"/>
      </w:rPr>
      <w:fldChar w:fldCharType="separate"/>
    </w:r>
    <w:r w:rsidR="00450BD5">
      <w:rPr>
        <w:rStyle w:val="a5"/>
        <w:noProof/>
        <w:color w:val="auto"/>
      </w:rPr>
      <w:t>February 18, 2011</w:t>
    </w:r>
    <w:r>
      <w:rPr>
        <w:rStyle w:val="a5"/>
        <w:color w:val="auto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Pr="00380FB7" w:rsidRDefault="002A2620" w:rsidP="0071160E">
    <w:pPr>
      <w:pStyle w:val="Footer1"/>
      <w:tabs>
        <w:tab w:val="clear" w:pos="4860"/>
        <w:tab w:val="clear" w:pos="9630"/>
        <w:tab w:val="center" w:pos="5040"/>
        <w:tab w:val="right" w:pos="10008"/>
      </w:tabs>
    </w:pPr>
    <w:proofErr w:type="spellStart"/>
    <w:r w:rsidRPr="00380FB7">
      <w:t>MetraTech</w:t>
    </w:r>
    <w:proofErr w:type="spellEnd"/>
    <w:r w:rsidRPr="00380FB7">
      <w:t xml:space="preserve"> Confidential</w:t>
    </w:r>
    <w:r w:rsidRPr="00380FB7">
      <w:tab/>
    </w:r>
    <w:r w:rsidRPr="00380FB7">
      <w:rPr>
        <w:rStyle w:val="a5"/>
        <w:color w:val="auto"/>
      </w:rPr>
      <w:fldChar w:fldCharType="begin"/>
    </w:r>
    <w:r w:rsidRPr="00380FB7">
      <w:rPr>
        <w:rStyle w:val="a5"/>
        <w:color w:val="auto"/>
      </w:rPr>
      <w:instrText xml:space="preserve"> PAGE </w:instrText>
    </w:r>
    <w:r w:rsidRPr="00380FB7">
      <w:rPr>
        <w:rStyle w:val="a5"/>
        <w:color w:val="auto"/>
      </w:rPr>
      <w:fldChar w:fldCharType="separate"/>
    </w:r>
    <w:r w:rsidR="008E604A">
      <w:rPr>
        <w:rStyle w:val="a5"/>
        <w:noProof/>
        <w:color w:val="auto"/>
      </w:rPr>
      <w:t>7</w:t>
    </w:r>
    <w:r w:rsidRPr="00380FB7">
      <w:rPr>
        <w:rStyle w:val="a5"/>
        <w:color w:val="auto"/>
      </w:rPr>
      <w:fldChar w:fldCharType="end"/>
    </w:r>
    <w:r w:rsidRPr="00380FB7">
      <w:rPr>
        <w:rStyle w:val="a5"/>
        <w:color w:val="auto"/>
      </w:rPr>
      <w:tab/>
    </w:r>
    <w:r>
      <w:rPr>
        <w:rStyle w:val="a5"/>
        <w:color w:val="auto"/>
      </w:rPr>
      <w:fldChar w:fldCharType="begin"/>
    </w:r>
    <w:r>
      <w:rPr>
        <w:rStyle w:val="a5"/>
        <w:color w:val="auto"/>
      </w:rPr>
      <w:instrText xml:space="preserve"> DATE \@ "MMMM d, yyyy" </w:instrText>
    </w:r>
    <w:r>
      <w:rPr>
        <w:rStyle w:val="a5"/>
        <w:color w:val="auto"/>
      </w:rPr>
      <w:fldChar w:fldCharType="separate"/>
    </w:r>
    <w:r w:rsidR="00450BD5">
      <w:rPr>
        <w:rStyle w:val="a5"/>
        <w:noProof/>
        <w:color w:val="auto"/>
      </w:rPr>
      <w:t>February 18, 2011</w:t>
    </w:r>
    <w:r>
      <w:rPr>
        <w:rStyle w:val="a5"/>
        <w:color w:val="aut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4B8" w:rsidRDefault="009364B8">
      <w:pPr>
        <w:spacing w:before="0" w:after="0"/>
      </w:pPr>
      <w:r>
        <w:separator/>
      </w:r>
    </w:p>
    <w:p w:rsidR="009364B8" w:rsidRDefault="009364B8"/>
  </w:footnote>
  <w:footnote w:type="continuationSeparator" w:id="0">
    <w:p w:rsidR="009364B8" w:rsidRDefault="009364B8">
      <w:pPr>
        <w:spacing w:before="0" w:after="0"/>
      </w:pPr>
      <w:r>
        <w:continuationSeparator/>
      </w:r>
    </w:p>
    <w:p w:rsidR="009364B8" w:rsidRDefault="009364B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Default="002A2620">
    <w:pPr>
      <w:pStyle w:val="a3"/>
      <w:tabs>
        <w:tab w:val="clear" w:pos="8306"/>
        <w:tab w:val="right" w:pos="10065"/>
      </w:tabs>
      <w:ind w:left="-1800" w:right="-1759"/>
    </w:pPr>
  </w:p>
  <w:p w:rsidR="002A2620" w:rsidRDefault="002A2620" w:rsidP="00FE7468">
    <w:pPr>
      <w:pStyle w:val="ParagraphTex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Pr="00461320" w:rsidRDefault="002A2620" w:rsidP="0071160E">
    <w:pPr>
      <w:pStyle w:val="Header1"/>
      <w:pBdr>
        <w:bottom w:val="single" w:sz="4" w:space="1" w:color="auto"/>
      </w:pBdr>
      <w:tabs>
        <w:tab w:val="clear" w:pos="9720"/>
        <w:tab w:val="right" w:pos="10035"/>
      </w:tabs>
      <w:rPr>
        <w:b w:val="0"/>
        <w:color w:val="auto"/>
      </w:rPr>
    </w:pPr>
    <w:fldSimple w:instr=" STYLEREF  &quot;DocTitle&quot;  \* MERGEFORMAT ">
      <w:r w:rsidR="008E604A" w:rsidRPr="008E604A">
        <w:rPr>
          <w:bCs/>
          <w:noProof/>
          <w:color w:val="auto"/>
        </w:rPr>
        <w:t>Encryptor user's</w:t>
      </w:r>
      <w:r w:rsidR="008E604A">
        <w:rPr>
          <w:b w:val="0"/>
          <w:noProof/>
          <w:color w:val="auto"/>
        </w:rPr>
        <w:t xml:space="preserve"> </w:t>
      </w:r>
      <w:r w:rsidR="008E604A" w:rsidRPr="008E604A">
        <w:rPr>
          <w:noProof/>
          <w:color w:val="auto"/>
        </w:rPr>
        <w:t>guide</w:t>
      </w:r>
    </w:fldSimple>
  </w:p>
  <w:p w:rsidR="002A2620" w:rsidRDefault="002A2620" w:rsidP="00F23327">
    <w:pPr>
      <w:pStyle w:val="a3"/>
      <w:tabs>
        <w:tab w:val="clear" w:pos="4153"/>
        <w:tab w:val="clear" w:pos="8306"/>
        <w:tab w:val="right" w:pos="10065"/>
      </w:tabs>
      <w:ind w:left="-1701" w:right="-175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20" w:rsidRDefault="002A2620" w:rsidP="0059473C">
    <w:pPr>
      <w:pStyle w:val="Paragraph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1AE9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906A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8E8A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F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244E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AD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185D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4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F6F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749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C108AF"/>
    <w:multiLevelType w:val="hybridMultilevel"/>
    <w:tmpl w:val="C1E4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23A1584"/>
    <w:multiLevelType w:val="hybridMultilevel"/>
    <w:tmpl w:val="2974D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6E4C89"/>
    <w:multiLevelType w:val="hybridMultilevel"/>
    <w:tmpl w:val="EF588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6B3295"/>
    <w:multiLevelType w:val="hybridMultilevel"/>
    <w:tmpl w:val="A7BEABAA"/>
    <w:lvl w:ilvl="0" w:tplc="44585DB8">
      <w:start w:val="1"/>
      <w:numFmt w:val="bullet"/>
      <w:pStyle w:val="BulletInden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56E7895"/>
    <w:multiLevelType w:val="multilevel"/>
    <w:tmpl w:val="A1142C92"/>
    <w:lvl w:ilvl="0">
      <w:start w:val="1"/>
      <w:numFmt w:val="decimal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16">
    <w:nsid w:val="0A83643B"/>
    <w:multiLevelType w:val="hybridMultilevel"/>
    <w:tmpl w:val="6E2AC1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3053DD"/>
    <w:multiLevelType w:val="hybridMultilevel"/>
    <w:tmpl w:val="635417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C84EF0"/>
    <w:multiLevelType w:val="hybridMultilevel"/>
    <w:tmpl w:val="25325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4D974BF"/>
    <w:multiLevelType w:val="multilevel"/>
    <w:tmpl w:val="4CEEDF74"/>
    <w:lvl w:ilvl="0">
      <w:start w:val="1"/>
      <w:numFmt w:val="decimal"/>
      <w:isLgl/>
      <w:lvlText w:val="%1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20">
    <w:nsid w:val="154E17A4"/>
    <w:multiLevelType w:val="multilevel"/>
    <w:tmpl w:val="DE3E90FE"/>
    <w:lvl w:ilvl="0">
      <w:start w:val="1"/>
      <w:numFmt w:val="decimal"/>
      <w:pStyle w:val="1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72"/>
        </w:tabs>
        <w:ind w:left="-72" w:firstLine="7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21">
    <w:nsid w:val="31443DF2"/>
    <w:multiLevelType w:val="multilevel"/>
    <w:tmpl w:val="CB1ED49A"/>
    <w:lvl w:ilvl="0">
      <w:start w:val="1"/>
      <w:numFmt w:val="decimal"/>
      <w:isLgl/>
      <w:lvlText w:val="%1"/>
      <w:lvlJc w:val="left"/>
      <w:pPr>
        <w:tabs>
          <w:tab w:val="num" w:pos="-360"/>
        </w:tabs>
        <w:ind w:left="0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22">
    <w:nsid w:val="33EF27A6"/>
    <w:multiLevelType w:val="hybridMultilevel"/>
    <w:tmpl w:val="49387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B17DB5"/>
    <w:multiLevelType w:val="multilevel"/>
    <w:tmpl w:val="A54AAFEC"/>
    <w:lvl w:ilvl="0">
      <w:start w:val="1"/>
      <w:numFmt w:val="decimal"/>
      <w:isLgl/>
      <w:lvlText w:val="%1"/>
      <w:lvlJc w:val="left"/>
      <w:pPr>
        <w:tabs>
          <w:tab w:val="num" w:pos="-360"/>
        </w:tabs>
        <w:ind w:left="-36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24">
    <w:nsid w:val="36133E3F"/>
    <w:multiLevelType w:val="hybridMultilevel"/>
    <w:tmpl w:val="E566255A"/>
    <w:lvl w:ilvl="0" w:tplc="7816884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C92A23"/>
    <w:multiLevelType w:val="hybridMultilevel"/>
    <w:tmpl w:val="59521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73724D"/>
    <w:multiLevelType w:val="hybridMultilevel"/>
    <w:tmpl w:val="76DC7A30"/>
    <w:lvl w:ilvl="0" w:tplc="B4B87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7A3037"/>
    <w:multiLevelType w:val="hybridMultilevel"/>
    <w:tmpl w:val="52505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98EA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EA7369"/>
    <w:multiLevelType w:val="hybridMultilevel"/>
    <w:tmpl w:val="84F8A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673B52"/>
    <w:multiLevelType w:val="multilevel"/>
    <w:tmpl w:val="5860C8F8"/>
    <w:lvl w:ilvl="0">
      <w:start w:val="1"/>
      <w:numFmt w:val="decimal"/>
      <w:isLgl/>
      <w:lvlText w:val="%1"/>
      <w:lvlJc w:val="left"/>
      <w:pPr>
        <w:tabs>
          <w:tab w:val="num" w:pos="-216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30">
    <w:nsid w:val="4C105743"/>
    <w:multiLevelType w:val="hybridMultilevel"/>
    <w:tmpl w:val="B846EA3A"/>
    <w:lvl w:ilvl="0" w:tplc="D72A05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105AA8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1C1E3F"/>
    <w:multiLevelType w:val="hybridMultilevel"/>
    <w:tmpl w:val="19645CA0"/>
    <w:lvl w:ilvl="0" w:tplc="B4B87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D0286C"/>
    <w:multiLevelType w:val="multilevel"/>
    <w:tmpl w:val="6CC8C62A"/>
    <w:lvl w:ilvl="0">
      <w:start w:val="1"/>
      <w:numFmt w:val="decimal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33">
    <w:nsid w:val="78663AF7"/>
    <w:multiLevelType w:val="multilevel"/>
    <w:tmpl w:val="4E9885C8"/>
    <w:lvl w:ilvl="0">
      <w:start w:val="1"/>
      <w:numFmt w:val="decimal"/>
      <w:lvlText w:val="%1"/>
      <w:lvlJc w:val="left"/>
      <w:pPr>
        <w:tabs>
          <w:tab w:val="num" w:pos="-360"/>
        </w:tabs>
        <w:ind w:left="-36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6"/>
        </w:tabs>
        <w:ind w:left="-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"/>
        </w:tabs>
        <w:ind w:left="-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34">
    <w:nsid w:val="79020905"/>
    <w:multiLevelType w:val="hybridMultilevel"/>
    <w:tmpl w:val="7778C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29556E"/>
    <w:multiLevelType w:val="hybridMultilevel"/>
    <w:tmpl w:val="35349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6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8"/>
  </w:num>
  <w:num w:numId="17">
    <w:abstractNumId w:val="28"/>
  </w:num>
  <w:num w:numId="18">
    <w:abstractNumId w:val="27"/>
  </w:num>
  <w:num w:numId="19">
    <w:abstractNumId w:val="22"/>
  </w:num>
  <w:num w:numId="20">
    <w:abstractNumId w:val="25"/>
  </w:num>
  <w:num w:numId="21">
    <w:abstractNumId w:val="12"/>
  </w:num>
  <w:num w:numId="22">
    <w:abstractNumId w:val="13"/>
  </w:num>
  <w:num w:numId="23">
    <w:abstractNumId w:val="34"/>
  </w:num>
  <w:num w:numId="24">
    <w:abstractNumId w:val="24"/>
  </w:num>
  <w:num w:numId="25">
    <w:abstractNumId w:val="14"/>
  </w:num>
  <w:num w:numId="26">
    <w:abstractNumId w:val="14"/>
  </w:num>
  <w:num w:numId="27">
    <w:abstractNumId w:val="14"/>
  </w:num>
  <w:num w:numId="28">
    <w:abstractNumId w:val="29"/>
  </w:num>
  <w:num w:numId="29">
    <w:abstractNumId w:val="23"/>
  </w:num>
  <w:num w:numId="30">
    <w:abstractNumId w:val="21"/>
  </w:num>
  <w:num w:numId="31">
    <w:abstractNumId w:val="19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33"/>
  </w:num>
  <w:num w:numId="43">
    <w:abstractNumId w:val="15"/>
  </w:num>
  <w:num w:numId="44">
    <w:abstractNumId w:val="32"/>
  </w:num>
  <w:num w:numId="45">
    <w:abstractNumId w:val="16"/>
  </w:num>
  <w:num w:numId="4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linkStyles/>
  <w:stylePaneFormatFilter w:val="1F08"/>
  <w:documentProtection w:formatting="1" w:enforcement="0"/>
  <w:defaultTabStop w:val="720"/>
  <w:noPunctuationKerning/>
  <w:characterSpacingControl w:val="doNotCompress"/>
  <w:hdrShapeDefaults>
    <o:shapedefaults v:ext="edit" spidmax="3074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11DF"/>
    <w:rsid w:val="00001502"/>
    <w:rsid w:val="00023A84"/>
    <w:rsid w:val="0002539C"/>
    <w:rsid w:val="000411E9"/>
    <w:rsid w:val="000412F7"/>
    <w:rsid w:val="000550BB"/>
    <w:rsid w:val="00075452"/>
    <w:rsid w:val="000762EC"/>
    <w:rsid w:val="000A5F9F"/>
    <w:rsid w:val="000B3220"/>
    <w:rsid w:val="000C171B"/>
    <w:rsid w:val="000C31A9"/>
    <w:rsid w:val="000C4562"/>
    <w:rsid w:val="000C5596"/>
    <w:rsid w:val="000E0DD7"/>
    <w:rsid w:val="000E461C"/>
    <w:rsid w:val="000E4E11"/>
    <w:rsid w:val="00103CF2"/>
    <w:rsid w:val="00104962"/>
    <w:rsid w:val="00107795"/>
    <w:rsid w:val="00110D1B"/>
    <w:rsid w:val="00120988"/>
    <w:rsid w:val="00135318"/>
    <w:rsid w:val="00141D40"/>
    <w:rsid w:val="001610AB"/>
    <w:rsid w:val="001912DF"/>
    <w:rsid w:val="00196786"/>
    <w:rsid w:val="001C05FE"/>
    <w:rsid w:val="001C31B9"/>
    <w:rsid w:val="001E0D14"/>
    <w:rsid w:val="001E3F5C"/>
    <w:rsid w:val="002100F1"/>
    <w:rsid w:val="00211732"/>
    <w:rsid w:val="0025432B"/>
    <w:rsid w:val="00295949"/>
    <w:rsid w:val="002A2620"/>
    <w:rsid w:val="002A5BD1"/>
    <w:rsid w:val="002C7795"/>
    <w:rsid w:val="002D5B7D"/>
    <w:rsid w:val="002D7486"/>
    <w:rsid w:val="00315E5B"/>
    <w:rsid w:val="003332BF"/>
    <w:rsid w:val="003675D9"/>
    <w:rsid w:val="00373D7D"/>
    <w:rsid w:val="00380FB7"/>
    <w:rsid w:val="00393863"/>
    <w:rsid w:val="003C14E2"/>
    <w:rsid w:val="003C3808"/>
    <w:rsid w:val="0042079E"/>
    <w:rsid w:val="00430738"/>
    <w:rsid w:val="00433F76"/>
    <w:rsid w:val="00434470"/>
    <w:rsid w:val="0043614C"/>
    <w:rsid w:val="00450BD5"/>
    <w:rsid w:val="00461320"/>
    <w:rsid w:val="004B588B"/>
    <w:rsid w:val="004B6CA5"/>
    <w:rsid w:val="004C1488"/>
    <w:rsid w:val="005227D8"/>
    <w:rsid w:val="00526A96"/>
    <w:rsid w:val="00541DCB"/>
    <w:rsid w:val="0054368A"/>
    <w:rsid w:val="005475DD"/>
    <w:rsid w:val="005759A9"/>
    <w:rsid w:val="00583C5A"/>
    <w:rsid w:val="005865D2"/>
    <w:rsid w:val="0059473C"/>
    <w:rsid w:val="005A1E9E"/>
    <w:rsid w:val="005A2C17"/>
    <w:rsid w:val="005A38AE"/>
    <w:rsid w:val="005B6DB6"/>
    <w:rsid w:val="005E47D0"/>
    <w:rsid w:val="005F06A9"/>
    <w:rsid w:val="005F78EA"/>
    <w:rsid w:val="00603855"/>
    <w:rsid w:val="00604E81"/>
    <w:rsid w:val="0060530C"/>
    <w:rsid w:val="00645056"/>
    <w:rsid w:val="00651BDC"/>
    <w:rsid w:val="00665EA3"/>
    <w:rsid w:val="0067007A"/>
    <w:rsid w:val="00681E36"/>
    <w:rsid w:val="006B7EDA"/>
    <w:rsid w:val="006D082B"/>
    <w:rsid w:val="006D22A3"/>
    <w:rsid w:val="006D23CD"/>
    <w:rsid w:val="006E32E1"/>
    <w:rsid w:val="006F5FD0"/>
    <w:rsid w:val="00702584"/>
    <w:rsid w:val="0071160E"/>
    <w:rsid w:val="00716DE2"/>
    <w:rsid w:val="00716FDD"/>
    <w:rsid w:val="007603AF"/>
    <w:rsid w:val="00762307"/>
    <w:rsid w:val="007905B6"/>
    <w:rsid w:val="007B6878"/>
    <w:rsid w:val="007D24E1"/>
    <w:rsid w:val="00807549"/>
    <w:rsid w:val="00807B3D"/>
    <w:rsid w:val="008252D1"/>
    <w:rsid w:val="00830F4A"/>
    <w:rsid w:val="00874811"/>
    <w:rsid w:val="00886FFA"/>
    <w:rsid w:val="008A7458"/>
    <w:rsid w:val="008B6899"/>
    <w:rsid w:val="008C2C0B"/>
    <w:rsid w:val="008D61E7"/>
    <w:rsid w:val="008D6EF2"/>
    <w:rsid w:val="008E604A"/>
    <w:rsid w:val="009164BB"/>
    <w:rsid w:val="00936266"/>
    <w:rsid w:val="009364B8"/>
    <w:rsid w:val="00941ECE"/>
    <w:rsid w:val="00990E15"/>
    <w:rsid w:val="0099223B"/>
    <w:rsid w:val="009A1E64"/>
    <w:rsid w:val="009A6CE9"/>
    <w:rsid w:val="009D3155"/>
    <w:rsid w:val="009E31EA"/>
    <w:rsid w:val="009F2C7B"/>
    <w:rsid w:val="00A017DA"/>
    <w:rsid w:val="00A07814"/>
    <w:rsid w:val="00A27DD9"/>
    <w:rsid w:val="00A3563D"/>
    <w:rsid w:val="00A3786D"/>
    <w:rsid w:val="00A40B64"/>
    <w:rsid w:val="00A602F7"/>
    <w:rsid w:val="00A84F60"/>
    <w:rsid w:val="00A95486"/>
    <w:rsid w:val="00AA2FE7"/>
    <w:rsid w:val="00AC2DB3"/>
    <w:rsid w:val="00AD0279"/>
    <w:rsid w:val="00AE1684"/>
    <w:rsid w:val="00AE48B0"/>
    <w:rsid w:val="00AE49EF"/>
    <w:rsid w:val="00AF3E94"/>
    <w:rsid w:val="00B17072"/>
    <w:rsid w:val="00B20EEB"/>
    <w:rsid w:val="00B40D6F"/>
    <w:rsid w:val="00B5491E"/>
    <w:rsid w:val="00B600EE"/>
    <w:rsid w:val="00B61770"/>
    <w:rsid w:val="00B661F4"/>
    <w:rsid w:val="00B92E09"/>
    <w:rsid w:val="00BB5BF3"/>
    <w:rsid w:val="00BC7288"/>
    <w:rsid w:val="00BD3D3B"/>
    <w:rsid w:val="00BD6B7A"/>
    <w:rsid w:val="00BD6E00"/>
    <w:rsid w:val="00BE100F"/>
    <w:rsid w:val="00C03121"/>
    <w:rsid w:val="00C12841"/>
    <w:rsid w:val="00C2738A"/>
    <w:rsid w:val="00C47AFE"/>
    <w:rsid w:val="00C5442D"/>
    <w:rsid w:val="00C57F8D"/>
    <w:rsid w:val="00C6118B"/>
    <w:rsid w:val="00C823EA"/>
    <w:rsid w:val="00CA0340"/>
    <w:rsid w:val="00CB5758"/>
    <w:rsid w:val="00CC21D8"/>
    <w:rsid w:val="00CD36E1"/>
    <w:rsid w:val="00D024C6"/>
    <w:rsid w:val="00D10BDC"/>
    <w:rsid w:val="00D1496F"/>
    <w:rsid w:val="00D14D38"/>
    <w:rsid w:val="00D31921"/>
    <w:rsid w:val="00D44C40"/>
    <w:rsid w:val="00D537A3"/>
    <w:rsid w:val="00D557FA"/>
    <w:rsid w:val="00D64AEC"/>
    <w:rsid w:val="00D8567E"/>
    <w:rsid w:val="00D902F7"/>
    <w:rsid w:val="00D9465C"/>
    <w:rsid w:val="00D97A54"/>
    <w:rsid w:val="00DA261A"/>
    <w:rsid w:val="00DB51A0"/>
    <w:rsid w:val="00DC01DF"/>
    <w:rsid w:val="00DC0628"/>
    <w:rsid w:val="00DE7FB3"/>
    <w:rsid w:val="00DF41EF"/>
    <w:rsid w:val="00DF6265"/>
    <w:rsid w:val="00E06C19"/>
    <w:rsid w:val="00E111DF"/>
    <w:rsid w:val="00E13707"/>
    <w:rsid w:val="00E25ADD"/>
    <w:rsid w:val="00E26BE8"/>
    <w:rsid w:val="00E331B9"/>
    <w:rsid w:val="00E51243"/>
    <w:rsid w:val="00E5479B"/>
    <w:rsid w:val="00E54D9B"/>
    <w:rsid w:val="00E8203D"/>
    <w:rsid w:val="00E9755B"/>
    <w:rsid w:val="00EA2F8F"/>
    <w:rsid w:val="00EA3C79"/>
    <w:rsid w:val="00EA6214"/>
    <w:rsid w:val="00EC316D"/>
    <w:rsid w:val="00F04F99"/>
    <w:rsid w:val="00F10584"/>
    <w:rsid w:val="00F20205"/>
    <w:rsid w:val="00F23327"/>
    <w:rsid w:val="00F61497"/>
    <w:rsid w:val="00F67D28"/>
    <w:rsid w:val="00F84A07"/>
    <w:rsid w:val="00FB76CB"/>
    <w:rsid w:val="00FC3CE2"/>
    <w:rsid w:val="00FD15D5"/>
    <w:rsid w:val="00FD517C"/>
    <w:rsid w:val="00FE0431"/>
    <w:rsid w:val="00F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Use Paragraph Text instead)"/>
    <w:qFormat/>
    <w:rsid w:val="009A1E64"/>
    <w:pPr>
      <w:autoSpaceDE w:val="0"/>
      <w:autoSpaceDN w:val="0"/>
      <w:adjustRightInd w:val="0"/>
      <w:spacing w:before="120" w:after="120"/>
    </w:pPr>
    <w:rPr>
      <w:rFonts w:ascii="Calibri" w:hAnsi="Calibri"/>
      <w:color w:val="000000"/>
      <w:szCs w:val="24"/>
      <w:lang w:val="en-US" w:eastAsia="en-US"/>
    </w:rPr>
  </w:style>
  <w:style w:type="paragraph" w:styleId="1">
    <w:name w:val="heading 1"/>
    <w:next w:val="ParagraphText"/>
    <w:qFormat/>
    <w:rsid w:val="006B7EDA"/>
    <w:pPr>
      <w:keepNext/>
      <w:numPr>
        <w:numId w:val="41"/>
      </w:numPr>
      <w:outlineLvl w:val="0"/>
    </w:pPr>
    <w:rPr>
      <w:rFonts w:ascii="Calibri" w:hAnsi="Calibri" w:cs="Arial"/>
      <w:b/>
      <w:bCs/>
      <w:color w:val="105AA8"/>
      <w:sz w:val="34"/>
      <w:szCs w:val="24"/>
      <w:lang w:val="en-US" w:eastAsia="en-US"/>
    </w:rPr>
  </w:style>
  <w:style w:type="paragraph" w:styleId="2">
    <w:name w:val="heading 2"/>
    <w:next w:val="ParagraphText"/>
    <w:qFormat/>
    <w:rsid w:val="006B7EDA"/>
    <w:pPr>
      <w:numPr>
        <w:ilvl w:val="1"/>
        <w:numId w:val="41"/>
      </w:numPr>
      <w:spacing w:before="240" w:after="60"/>
      <w:outlineLvl w:val="1"/>
    </w:pPr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paragraph" w:styleId="3">
    <w:name w:val="heading 3"/>
    <w:next w:val="ParagraphText"/>
    <w:qFormat/>
    <w:rsid w:val="006B7EDA"/>
    <w:pPr>
      <w:numPr>
        <w:ilvl w:val="2"/>
        <w:numId w:val="41"/>
      </w:numPr>
      <w:spacing w:before="240" w:after="60"/>
      <w:outlineLvl w:val="2"/>
    </w:pPr>
    <w:rPr>
      <w:rFonts w:ascii="Calibri" w:hAnsi="Calibri" w:cs="Arial"/>
      <w:color w:val="105AA8"/>
      <w:sz w:val="26"/>
      <w:szCs w:val="26"/>
      <w:lang w:val="en-US" w:eastAsia="en-US"/>
    </w:rPr>
  </w:style>
  <w:style w:type="paragraph" w:styleId="4">
    <w:name w:val="heading 4"/>
    <w:basedOn w:val="a"/>
    <w:next w:val="a"/>
    <w:qFormat/>
    <w:rsid w:val="006B7EDA"/>
    <w:pPr>
      <w:keepNext/>
      <w:numPr>
        <w:ilvl w:val="3"/>
        <w:numId w:val="4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6B7EDA"/>
    <w:pPr>
      <w:numPr>
        <w:ilvl w:val="4"/>
        <w:numId w:val="4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B7EDA"/>
    <w:pPr>
      <w:numPr>
        <w:ilvl w:val="5"/>
        <w:numId w:val="4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6B7EDA"/>
    <w:pPr>
      <w:numPr>
        <w:ilvl w:val="6"/>
        <w:numId w:val="4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6B7EDA"/>
    <w:pPr>
      <w:numPr>
        <w:ilvl w:val="7"/>
        <w:numId w:val="4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6B7EDA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  <w:rsid w:val="0039386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93863"/>
  </w:style>
  <w:style w:type="paragraph" w:styleId="a3">
    <w:name w:val="header"/>
    <w:basedOn w:val="a"/>
    <w:semiHidden/>
    <w:rsid w:val="00393863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393863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393863"/>
    <w:rPr>
      <w:rFonts w:ascii="Calibri" w:hAnsi="Calibri"/>
      <w:color w:val="3C5AA8"/>
      <w:sz w:val="18"/>
    </w:rPr>
  </w:style>
  <w:style w:type="paragraph" w:styleId="10">
    <w:name w:val="toc 1"/>
    <w:basedOn w:val="a"/>
    <w:next w:val="a"/>
    <w:autoRedefine/>
    <w:uiPriority w:val="39"/>
    <w:rsid w:val="00393863"/>
    <w:rPr>
      <w:color w:val="auto"/>
      <w:sz w:val="22"/>
    </w:rPr>
  </w:style>
  <w:style w:type="paragraph" w:customStyle="1" w:styleId="ParagraphText">
    <w:name w:val="Paragraph Text"/>
    <w:basedOn w:val="a"/>
    <w:link w:val="ParagraphTextChar"/>
    <w:rsid w:val="00393863"/>
    <w:rPr>
      <w:szCs w:val="16"/>
    </w:rPr>
  </w:style>
  <w:style w:type="paragraph" w:customStyle="1" w:styleId="TableParagraph">
    <w:name w:val="Table Paragraph"/>
    <w:basedOn w:val="a"/>
    <w:rsid w:val="00393863"/>
    <w:pPr>
      <w:spacing w:before="0"/>
    </w:pPr>
    <w:rPr>
      <w:b/>
      <w:bCs/>
      <w:sz w:val="18"/>
      <w:szCs w:val="18"/>
    </w:rPr>
  </w:style>
  <w:style w:type="paragraph" w:customStyle="1" w:styleId="BulletList">
    <w:name w:val="Bullet List"/>
    <w:basedOn w:val="ParagraphText"/>
    <w:rsid w:val="00393863"/>
    <w:pPr>
      <w:numPr>
        <w:numId w:val="2"/>
      </w:numPr>
    </w:pPr>
    <w:rPr>
      <w:szCs w:val="20"/>
    </w:rPr>
  </w:style>
  <w:style w:type="paragraph" w:styleId="a6">
    <w:name w:val="Normal (Web)"/>
    <w:basedOn w:val="a"/>
    <w:rsid w:val="008D61E7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character" w:customStyle="1" w:styleId="CoverTitleChar">
    <w:name w:val="CoverTitle Char"/>
    <w:basedOn w:val="a0"/>
    <w:link w:val="CoverTitle"/>
    <w:rsid w:val="00E13707"/>
    <w:rPr>
      <w:rFonts w:ascii="Calibri" w:hAnsi="Calibri"/>
      <w:color w:val="FFFFFF"/>
      <w:sz w:val="32"/>
      <w:szCs w:val="36"/>
      <w:lang w:val="en-US" w:eastAsia="en-US" w:bidi="ar-SA"/>
    </w:rPr>
  </w:style>
  <w:style w:type="paragraph" w:customStyle="1" w:styleId="HeaderTitle">
    <w:name w:val="Header Title"/>
    <w:rsid w:val="00393863"/>
    <w:pPr>
      <w:jc w:val="right"/>
    </w:pPr>
    <w:rPr>
      <w:rFonts w:ascii="Calibri" w:hAnsi="Calibri"/>
      <w:color w:val="FFFFFF"/>
      <w:sz w:val="22"/>
      <w:lang w:val="en-GB" w:eastAsia="en-US"/>
    </w:rPr>
  </w:style>
  <w:style w:type="paragraph" w:customStyle="1" w:styleId="GrayHeader">
    <w:name w:val="Gray Header"/>
    <w:rsid w:val="00393863"/>
    <w:rPr>
      <w:rFonts w:ascii="Calibri" w:hAnsi="Calibri"/>
      <w:b/>
      <w:color w:val="575A5D"/>
      <w:sz w:val="24"/>
      <w:lang w:val="en-GB" w:eastAsia="en-US"/>
    </w:rPr>
  </w:style>
  <w:style w:type="paragraph" w:styleId="a7">
    <w:name w:val="Document Map"/>
    <w:basedOn w:val="a"/>
    <w:semiHidden/>
    <w:rsid w:val="00393863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ubhead">
    <w:name w:val="Subhead"/>
    <w:rsid w:val="00393863"/>
    <w:pPr>
      <w:outlineLvl w:val="0"/>
    </w:pPr>
    <w:rPr>
      <w:rFonts w:ascii="Calibri" w:hAnsi="Calibri"/>
      <w:b/>
      <w:bCs/>
      <w:color w:val="000000"/>
      <w:sz w:val="22"/>
      <w:szCs w:val="18"/>
      <w:lang w:val="en-US" w:eastAsia="en-US"/>
    </w:rPr>
  </w:style>
  <w:style w:type="table" w:styleId="a8">
    <w:name w:val="Table Grid"/>
    <w:basedOn w:val="a1"/>
    <w:rsid w:val="0039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393863"/>
    <w:rPr>
      <w:b/>
    </w:rPr>
  </w:style>
  <w:style w:type="table" w:customStyle="1" w:styleId="CTOStandard">
    <w:name w:val="CTO Standard"/>
    <w:basedOn w:val="a1"/>
    <w:rsid w:val="00393863"/>
    <w:rPr>
      <w:rFonts w:ascii="Calibri" w:hAnsi="Calibri"/>
      <w:color w:val="105AA8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auto"/>
        <w:sz w:val="18"/>
      </w:rPr>
      <w:tblPr>
        <w:tblInd w:w="144" w:type="dxa"/>
      </w:tblPr>
      <w:tcPr>
        <w:shd w:val="clear" w:color="auto" w:fill="E6E6E6"/>
      </w:tcPr>
    </w:tblStylePr>
    <w:tblStylePr w:type="firstCol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  <w:vAlign w:val="center"/>
      </w:tcPr>
    </w:tblStylePr>
  </w:style>
  <w:style w:type="paragraph" w:customStyle="1" w:styleId="TableRowHeaders">
    <w:name w:val="Table Row Headers"/>
    <w:basedOn w:val="TableParagraph"/>
    <w:rsid w:val="00393863"/>
    <w:rPr>
      <w:color w:val="auto"/>
    </w:rPr>
  </w:style>
  <w:style w:type="paragraph" w:customStyle="1" w:styleId="TableText-Blue">
    <w:name w:val="Table Text - Blue"/>
    <w:basedOn w:val="a"/>
    <w:rsid w:val="00393863"/>
    <w:rPr>
      <w:b/>
      <w:color w:val="105AA8"/>
      <w:sz w:val="18"/>
    </w:rPr>
  </w:style>
  <w:style w:type="paragraph" w:customStyle="1" w:styleId="ParagraphLast">
    <w:name w:val="Paragraph Last"/>
    <w:basedOn w:val="ParagraphText"/>
    <w:next w:val="2"/>
    <w:link w:val="ParagraphLastChar"/>
    <w:rsid w:val="00393863"/>
    <w:pPr>
      <w:spacing w:after="480"/>
    </w:pPr>
  </w:style>
  <w:style w:type="character" w:customStyle="1" w:styleId="ParagraphTextChar">
    <w:name w:val="Paragraph Text Char"/>
    <w:basedOn w:val="a0"/>
    <w:link w:val="ParagraphText"/>
    <w:rsid w:val="00393863"/>
    <w:rPr>
      <w:rFonts w:ascii="Calibri" w:hAnsi="Calibri"/>
      <w:color w:val="000000"/>
      <w:szCs w:val="16"/>
      <w:lang w:val="en-US" w:eastAsia="en-US" w:bidi="ar-SA"/>
    </w:rPr>
  </w:style>
  <w:style w:type="character" w:customStyle="1" w:styleId="ParagraphLastChar">
    <w:name w:val="Paragraph Last Char"/>
    <w:basedOn w:val="ParagraphTextChar"/>
    <w:link w:val="ParagraphLast"/>
    <w:rsid w:val="00393863"/>
  </w:style>
  <w:style w:type="paragraph" w:styleId="a9">
    <w:name w:val="Balloon Text"/>
    <w:basedOn w:val="a"/>
    <w:semiHidden/>
    <w:rsid w:val="00393863"/>
    <w:pPr>
      <w:autoSpaceDE/>
      <w:autoSpaceDN/>
      <w:adjustRightInd/>
      <w:spacing w:before="0" w:after="0"/>
    </w:pPr>
    <w:rPr>
      <w:rFonts w:ascii="Tahoma" w:hAnsi="Tahoma" w:cs="Tahoma"/>
      <w:color w:val="auto"/>
      <w:sz w:val="16"/>
      <w:szCs w:val="16"/>
    </w:rPr>
  </w:style>
  <w:style w:type="paragraph" w:styleId="aa">
    <w:name w:val="Body Text"/>
    <w:basedOn w:val="a"/>
    <w:rsid w:val="00393863"/>
  </w:style>
  <w:style w:type="paragraph" w:customStyle="1" w:styleId="Copyright">
    <w:name w:val="Copyright"/>
    <w:basedOn w:val="a"/>
    <w:rsid w:val="00393863"/>
    <w:rPr>
      <w:rFonts w:cs="Arial"/>
      <w:szCs w:val="20"/>
    </w:rPr>
  </w:style>
  <w:style w:type="paragraph" w:customStyle="1" w:styleId="Quote">
    <w:name w:val="Quote"/>
    <w:basedOn w:val="Copyright"/>
    <w:qFormat/>
    <w:rsid w:val="00393863"/>
    <w:pPr>
      <w:spacing w:after="480"/>
    </w:pPr>
    <w:rPr>
      <w:color w:val="105AA8"/>
      <w:sz w:val="30"/>
      <w:szCs w:val="28"/>
    </w:rPr>
  </w:style>
  <w:style w:type="paragraph" w:customStyle="1" w:styleId="BulletListLast">
    <w:name w:val="Bullet List Last"/>
    <w:basedOn w:val="BulletList"/>
    <w:rsid w:val="00393863"/>
    <w:pPr>
      <w:spacing w:after="480"/>
    </w:pPr>
  </w:style>
  <w:style w:type="paragraph" w:customStyle="1" w:styleId="NumberedList">
    <w:name w:val="Numbered List"/>
    <w:basedOn w:val="BulletList"/>
    <w:rsid w:val="00393863"/>
    <w:pPr>
      <w:numPr>
        <w:numId w:val="24"/>
      </w:numPr>
    </w:pPr>
  </w:style>
  <w:style w:type="paragraph" w:customStyle="1" w:styleId="NumberedListLast">
    <w:name w:val="Numbered List Last"/>
    <w:basedOn w:val="NumberedList"/>
    <w:rsid w:val="00393863"/>
    <w:pPr>
      <w:spacing w:after="480"/>
    </w:pPr>
  </w:style>
  <w:style w:type="character" w:customStyle="1" w:styleId="Italic">
    <w:name w:val="Italic"/>
    <w:basedOn w:val="a0"/>
    <w:rsid w:val="00393863"/>
    <w:rPr>
      <w:i/>
    </w:rPr>
  </w:style>
  <w:style w:type="paragraph" w:customStyle="1" w:styleId="BulletIndent">
    <w:name w:val="Bullet Indent"/>
    <w:basedOn w:val="ParagraphText"/>
    <w:link w:val="BulletIndentChar"/>
    <w:rsid w:val="00393863"/>
    <w:pPr>
      <w:numPr>
        <w:numId w:val="25"/>
      </w:numPr>
    </w:pPr>
  </w:style>
  <w:style w:type="paragraph" w:customStyle="1" w:styleId="BulletIndentList">
    <w:name w:val="Bullet Indent List"/>
    <w:basedOn w:val="BulletIndent"/>
    <w:link w:val="BulletIndentListChar"/>
    <w:rsid w:val="00393863"/>
  </w:style>
  <w:style w:type="paragraph" w:customStyle="1" w:styleId="ParagraphItalic">
    <w:name w:val="Paragraph Italic"/>
    <w:basedOn w:val="ParagraphText"/>
    <w:rsid w:val="00393863"/>
  </w:style>
  <w:style w:type="paragraph" w:customStyle="1" w:styleId="BulletIndentListLast">
    <w:name w:val="Bullet Indent List Last"/>
    <w:basedOn w:val="BulletIndentList"/>
    <w:link w:val="BulletIndentListLastChar"/>
    <w:rsid w:val="00393863"/>
    <w:pPr>
      <w:spacing w:after="480"/>
    </w:pPr>
  </w:style>
  <w:style w:type="character" w:customStyle="1" w:styleId="BulletIndentChar">
    <w:name w:val="Bullet Indent Char"/>
    <w:basedOn w:val="ParagraphTextChar"/>
    <w:link w:val="BulletIndent"/>
    <w:rsid w:val="00393863"/>
  </w:style>
  <w:style w:type="character" w:customStyle="1" w:styleId="BulletIndentListChar">
    <w:name w:val="Bullet Indent List Char"/>
    <w:basedOn w:val="BulletIndentChar"/>
    <w:link w:val="BulletIndentList"/>
    <w:rsid w:val="00393863"/>
  </w:style>
  <w:style w:type="character" w:customStyle="1" w:styleId="BulletIndentListLastChar">
    <w:name w:val="Bullet Indent List Last Char"/>
    <w:basedOn w:val="BulletIndentListChar"/>
    <w:link w:val="BulletIndentListLast"/>
    <w:rsid w:val="00393863"/>
  </w:style>
  <w:style w:type="paragraph" w:customStyle="1" w:styleId="TOC">
    <w:name w:val="TOC"/>
    <w:rsid w:val="00393863"/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character" w:styleId="ab">
    <w:name w:val="Hyperlink"/>
    <w:basedOn w:val="a0"/>
    <w:uiPriority w:val="99"/>
    <w:rsid w:val="00393863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93863"/>
    <w:pPr>
      <w:ind w:left="340"/>
    </w:pPr>
    <w:rPr>
      <w:color w:val="auto"/>
    </w:rPr>
  </w:style>
  <w:style w:type="paragraph" w:styleId="30">
    <w:name w:val="toc 3"/>
    <w:basedOn w:val="a"/>
    <w:next w:val="a"/>
    <w:autoRedefine/>
    <w:uiPriority w:val="39"/>
    <w:rsid w:val="00393863"/>
    <w:pPr>
      <w:ind w:left="680"/>
    </w:pPr>
    <w:rPr>
      <w:color w:val="auto"/>
      <w:sz w:val="18"/>
    </w:rPr>
  </w:style>
  <w:style w:type="paragraph" w:customStyle="1" w:styleId="ParagraphTextExtraSpace">
    <w:name w:val="Paragraph Text Extra Space"/>
    <w:basedOn w:val="ParagraphText"/>
    <w:link w:val="ParagraphTextExtraSpaceChar"/>
    <w:rsid w:val="00393863"/>
    <w:pPr>
      <w:spacing w:after="240"/>
    </w:pPr>
  </w:style>
  <w:style w:type="character" w:customStyle="1" w:styleId="ParagraphTextExtraSpaceChar">
    <w:name w:val="Paragraph Text Extra Space Char"/>
    <w:basedOn w:val="ParagraphTextChar"/>
    <w:link w:val="ParagraphTextExtraSpace"/>
    <w:rsid w:val="00393863"/>
  </w:style>
  <w:style w:type="paragraph" w:customStyle="1" w:styleId="TableColumnHeads">
    <w:name w:val="Table Column Heads"/>
    <w:basedOn w:val="a"/>
    <w:rsid w:val="00393863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BulletPoints">
    <w:name w:val="Bullet Points"/>
    <w:basedOn w:val="ParagraphText"/>
    <w:rsid w:val="00393863"/>
    <w:pPr>
      <w:numPr>
        <w:numId w:val="2"/>
      </w:numPr>
    </w:pPr>
    <w:rPr>
      <w:szCs w:val="20"/>
    </w:rPr>
  </w:style>
  <w:style w:type="paragraph" w:customStyle="1" w:styleId="TableColumnHeaders">
    <w:name w:val="Table Column Headers"/>
    <w:basedOn w:val="TableParagraph"/>
    <w:rsid w:val="00393863"/>
    <w:rPr>
      <w:color w:val="auto"/>
    </w:rPr>
  </w:style>
  <w:style w:type="paragraph" w:customStyle="1" w:styleId="Footer1">
    <w:name w:val="Footer1"/>
    <w:basedOn w:val="a4"/>
    <w:rsid w:val="00380FB7"/>
    <w:pPr>
      <w:tabs>
        <w:tab w:val="clear" w:pos="4153"/>
        <w:tab w:val="clear" w:pos="8306"/>
        <w:tab w:val="center" w:pos="4860"/>
        <w:tab w:val="right" w:pos="9630"/>
      </w:tabs>
    </w:pPr>
    <w:rPr>
      <w:color w:val="auto"/>
    </w:rPr>
  </w:style>
  <w:style w:type="paragraph" w:customStyle="1" w:styleId="Header1">
    <w:name w:val="Header1"/>
    <w:basedOn w:val="a3"/>
    <w:rsid w:val="00F23327"/>
    <w:pPr>
      <w:tabs>
        <w:tab w:val="clear" w:pos="4153"/>
        <w:tab w:val="clear" w:pos="8306"/>
        <w:tab w:val="right" w:pos="9720"/>
      </w:tabs>
    </w:pPr>
    <w:rPr>
      <w:b/>
    </w:rPr>
  </w:style>
  <w:style w:type="paragraph" w:customStyle="1" w:styleId="CoverTitle">
    <w:name w:val="CoverTitle"/>
    <w:link w:val="CoverTitleChar"/>
    <w:rsid w:val="00E13707"/>
    <w:pPr>
      <w:jc w:val="right"/>
    </w:pPr>
    <w:rPr>
      <w:rFonts w:ascii="Calibri" w:hAnsi="Calibri"/>
      <w:color w:val="FFFFFF"/>
      <w:sz w:val="32"/>
      <w:szCs w:val="36"/>
      <w:lang w:val="en-US" w:eastAsia="en-US"/>
    </w:rPr>
  </w:style>
  <w:style w:type="paragraph" w:customStyle="1" w:styleId="DocTitle">
    <w:name w:val="DocTitle"/>
    <w:rsid w:val="00E13707"/>
    <w:rPr>
      <w:rFonts w:ascii="Calibri" w:hAnsi="Calibri" w:cs="Arial"/>
      <w:b/>
      <w:bCs/>
      <w:color w:val="FFFFFF"/>
      <w:sz w:val="36"/>
      <w:szCs w:val="24"/>
      <w:lang w:val="en-US" w:eastAsia="en-US"/>
    </w:rPr>
  </w:style>
  <w:style w:type="paragraph" w:customStyle="1" w:styleId="CoverDate">
    <w:name w:val="CoverDate"/>
    <w:rsid w:val="00E13707"/>
    <w:rPr>
      <w:rFonts w:ascii="Calibri" w:hAnsi="Calibri" w:cs="Arial"/>
      <w:noProof/>
      <w:color w:val="FFFFFF"/>
      <w:sz w:val="24"/>
      <w:szCs w:val="24"/>
      <w:lang w:val="en-US" w:eastAsia="en-US"/>
    </w:rPr>
  </w:style>
  <w:style w:type="paragraph" w:customStyle="1" w:styleId="Version">
    <w:name w:val="Version#"/>
    <w:rsid w:val="00E13707"/>
    <w:rPr>
      <w:rFonts w:ascii="Calibri" w:hAnsi="Calibri"/>
      <w:noProof/>
      <w:color w:val="FFFFFF"/>
      <w:sz w:val="28"/>
      <w:szCs w:val="28"/>
      <w:lang w:val="en-US" w:eastAsia="en-US"/>
    </w:rPr>
  </w:style>
  <w:style w:type="paragraph" w:customStyle="1" w:styleId="TableText">
    <w:name w:val="Table Text"/>
    <w:basedOn w:val="a"/>
    <w:rsid w:val="00D44C40"/>
    <w:rPr>
      <w:color w:val="auto"/>
      <w:sz w:val="18"/>
    </w:rPr>
  </w:style>
  <w:style w:type="paragraph" w:customStyle="1" w:styleId="TableTextBlue">
    <w:name w:val="Table Text Blue"/>
    <w:basedOn w:val="TableText"/>
    <w:rsid w:val="00D44C40"/>
  </w:style>
  <w:style w:type="table" w:customStyle="1" w:styleId="TableGrid">
    <w:name w:val="Table Grid"/>
    <w:basedOn w:val="a1"/>
    <w:rsid w:val="0094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99"/>
    <w:semiHidden/>
    <w:rsid w:val="00D14D38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F4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ecurity%20Framework\Docs\Templates\MetraTech%20General-Purpose%20Pape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MetraTech General-Purpose Paper.dot</Template>
  <TotalTime>272</TotalTime>
  <Pages>9</Pages>
  <Words>7220</Words>
  <Characters>4116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MetraTech General-Purpose Paper</vt:lpstr>
    </vt:vector>
  </TitlesOfParts>
  <Company>MetraTech Corp.</Company>
  <LinksUpToDate>false</LinksUpToDate>
  <CharactersWithSpaces>11314</CharactersWithSpaces>
  <SharedDoc>false</SharedDoc>
  <HLinks>
    <vt:vector size="18" baseType="variant"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_Toc247360881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_Toc247360880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_Toc247360879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Encryptor user's Guide</dc:title>
  <dc:creator>Lokshin</dc:creator>
  <cp:lastModifiedBy>Lokshin</cp:lastModifiedBy>
  <cp:revision>118</cp:revision>
  <cp:lastPrinted>2008-07-08T11:53:00Z</cp:lastPrinted>
  <dcterms:created xsi:type="dcterms:W3CDTF">2011-02-18T08:53:00Z</dcterms:created>
  <dcterms:modified xsi:type="dcterms:W3CDTF">2011-02-18T13:26:00Z</dcterms:modified>
</cp:coreProperties>
</file>