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619B" w14:textId="5085F09F" w:rsidR="00785CC1" w:rsidRDefault="00785CC1" w:rsidP="00785CC1">
      <w:pPr>
        <w:overflowPunct/>
        <w:rPr>
          <w:rFonts w:ascii="Times New Roman" w:hAnsi="Times New Roman"/>
        </w:rPr>
      </w:pPr>
    </w:p>
    <w:p w14:paraId="44C3D44A" w14:textId="2A967556" w:rsidR="00785CC1" w:rsidRDefault="00785CC1">
      <w:pPr>
        <w:spacing w:line="480" w:lineRule="auto"/>
        <w:rPr>
          <w:rFonts w:ascii="Times New Roman" w:hAnsi="Times New Roman"/>
        </w:rPr>
      </w:pPr>
    </w:p>
    <w:p w14:paraId="3F4CDD08" w14:textId="77777777" w:rsidR="00785CC1" w:rsidRDefault="00785CC1">
      <w:pPr>
        <w:spacing w:line="480" w:lineRule="auto"/>
        <w:rPr>
          <w:rFonts w:ascii="Times New Roman" w:hAnsi="Times New Roman"/>
        </w:rPr>
      </w:pPr>
    </w:p>
    <w:p w14:paraId="5B7FC732" w14:textId="77777777" w:rsidR="00785CC1" w:rsidRDefault="00785CC1">
      <w:pPr>
        <w:spacing w:line="480" w:lineRule="auto"/>
        <w:rPr>
          <w:rFonts w:ascii="Times New Roman" w:hAnsi="Times New Roman"/>
        </w:rPr>
      </w:pPr>
    </w:p>
    <w:p w14:paraId="474C278C" w14:textId="5E510F65" w:rsidR="0073421E" w:rsidRPr="00FF683E" w:rsidRDefault="00FF683E" w:rsidP="00785CC1">
      <w:pPr>
        <w:spacing w:line="480" w:lineRule="auto"/>
        <w:jc w:val="center"/>
        <w:rPr>
          <w:rFonts w:ascii="Times New Roman" w:hAnsi="Times New Roman"/>
          <w:b/>
          <w:bCs/>
        </w:rPr>
      </w:pPr>
      <w:r w:rsidRPr="00FF683E">
        <w:rPr>
          <w:rFonts w:ascii="Times New Roman" w:hAnsi="Times New Roman"/>
          <w:b/>
          <w:bCs/>
        </w:rPr>
        <w:t>Building Energy Efficiency</w:t>
      </w:r>
    </w:p>
    <w:p w14:paraId="60502270" w14:textId="77777777" w:rsidR="00785CC1" w:rsidRDefault="00785CC1" w:rsidP="00785CC1">
      <w:pPr>
        <w:spacing w:line="480" w:lineRule="auto"/>
        <w:jc w:val="center"/>
        <w:rPr>
          <w:rFonts w:ascii="Times New Roman" w:hAnsi="Times New Roman"/>
        </w:rPr>
      </w:pPr>
    </w:p>
    <w:p w14:paraId="04E96B32" w14:textId="2B5D2C24" w:rsidR="00785CC1" w:rsidRDefault="00785CC1" w:rsidP="00785CC1">
      <w:pPr>
        <w:spacing w:line="480" w:lineRule="auto"/>
        <w:jc w:val="center"/>
        <w:rPr>
          <w:rFonts w:ascii="Times New Roman" w:hAnsi="Times New Roman"/>
        </w:rPr>
      </w:pPr>
      <w:r>
        <w:rPr>
          <w:rFonts w:ascii="Times New Roman" w:hAnsi="Times New Roman"/>
        </w:rPr>
        <w:t>Brandon Smith and Matthan Call</w:t>
      </w:r>
    </w:p>
    <w:p w14:paraId="4D1B9866" w14:textId="6DA72C35" w:rsidR="00785CC1" w:rsidRDefault="00785CC1" w:rsidP="00785CC1">
      <w:pPr>
        <w:spacing w:line="480" w:lineRule="auto"/>
        <w:jc w:val="center"/>
        <w:rPr>
          <w:rFonts w:ascii="Times New Roman" w:hAnsi="Times New Roman"/>
        </w:rPr>
      </w:pPr>
      <w:r>
        <w:rPr>
          <w:rFonts w:ascii="Times New Roman" w:hAnsi="Times New Roman"/>
        </w:rPr>
        <w:t>Middle Tennessee State University</w:t>
      </w:r>
    </w:p>
    <w:p w14:paraId="64D6064A" w14:textId="354C02EC" w:rsidR="00785CC1" w:rsidRDefault="00785CC1" w:rsidP="00785CC1">
      <w:pPr>
        <w:spacing w:line="480" w:lineRule="auto"/>
        <w:jc w:val="center"/>
        <w:rPr>
          <w:rFonts w:ascii="Times New Roman" w:hAnsi="Times New Roman"/>
        </w:rPr>
      </w:pPr>
      <w:r>
        <w:rPr>
          <w:rFonts w:ascii="Times New Roman" w:hAnsi="Times New Roman"/>
        </w:rPr>
        <w:t>DATA 4950: Data Science Capstone</w:t>
      </w:r>
    </w:p>
    <w:p w14:paraId="193D3777" w14:textId="38BDD57B" w:rsidR="00785CC1" w:rsidRDefault="00785CC1" w:rsidP="00785CC1">
      <w:pPr>
        <w:spacing w:line="480" w:lineRule="auto"/>
        <w:jc w:val="center"/>
        <w:rPr>
          <w:rFonts w:ascii="Times New Roman" w:hAnsi="Times New Roman"/>
        </w:rPr>
      </w:pPr>
      <w:r>
        <w:rPr>
          <w:rFonts w:ascii="Times New Roman" w:hAnsi="Times New Roman"/>
        </w:rPr>
        <w:t xml:space="preserve">Dr. </w:t>
      </w:r>
      <w:proofErr w:type="spellStart"/>
      <w:r>
        <w:rPr>
          <w:rFonts w:ascii="Times New Roman" w:hAnsi="Times New Roman"/>
        </w:rPr>
        <w:t>Yanfang</w:t>
      </w:r>
      <w:proofErr w:type="spellEnd"/>
      <w:r>
        <w:rPr>
          <w:rFonts w:ascii="Times New Roman" w:hAnsi="Times New Roman"/>
        </w:rPr>
        <w:t xml:space="preserve"> Liu</w:t>
      </w:r>
    </w:p>
    <w:p w14:paraId="3550AFD3" w14:textId="4916B7C2" w:rsidR="00785CC1" w:rsidRDefault="00785CC1" w:rsidP="00785CC1">
      <w:pPr>
        <w:spacing w:line="480" w:lineRule="auto"/>
        <w:jc w:val="center"/>
        <w:rPr>
          <w:rFonts w:ascii="Times New Roman" w:hAnsi="Times New Roman"/>
        </w:rPr>
      </w:pPr>
      <w:r>
        <w:rPr>
          <w:rFonts w:ascii="Times New Roman" w:hAnsi="Times New Roman"/>
        </w:rPr>
        <w:t>04 May 2026</w:t>
      </w:r>
    </w:p>
    <w:p w14:paraId="04EA1921" w14:textId="18B9D47C" w:rsidR="0073421E" w:rsidRPr="00FF683E" w:rsidRDefault="00785CC1" w:rsidP="00FF683E">
      <w:pPr>
        <w:overflowPunct/>
        <w:rPr>
          <w:rFonts w:ascii="Times New Roman" w:hAnsi="Times New Roman"/>
        </w:rPr>
      </w:pPr>
      <w:r>
        <w:rPr>
          <w:rFonts w:ascii="Times New Roman" w:hAnsi="Times New Roman"/>
        </w:rPr>
        <w:br w:type="page"/>
      </w:r>
    </w:p>
    <w:p w14:paraId="23D2C04F" w14:textId="15681615" w:rsidR="0073421E" w:rsidRDefault="00942DB2">
      <w:pPr>
        <w:spacing w:line="480" w:lineRule="auto"/>
        <w:jc w:val="center"/>
        <w:rPr>
          <w:rFonts w:ascii="Times New Roman" w:hAnsi="Times New Roman"/>
        </w:rPr>
      </w:pPr>
      <w:r>
        <w:rPr>
          <w:rFonts w:ascii="Times New Roman" w:hAnsi="Times New Roman"/>
        </w:rPr>
        <w:lastRenderedPageBreak/>
        <w:t>Executive Summary</w:t>
      </w:r>
    </w:p>
    <w:p w14:paraId="05035857" w14:textId="1D90EF70" w:rsidR="003C1765" w:rsidRDefault="00000000">
      <w:pPr>
        <w:spacing w:line="480" w:lineRule="auto"/>
        <w:rPr>
          <w:rFonts w:ascii="Times New Roman" w:hAnsi="Times New Roman"/>
        </w:rPr>
      </w:pPr>
      <w:r>
        <w:rPr>
          <w:rFonts w:ascii="Times New Roman" w:hAnsi="Times New Roman"/>
        </w:rPr>
        <w:tab/>
      </w:r>
      <w:r w:rsidR="00942DB2">
        <w:rPr>
          <w:rFonts w:ascii="Times New Roman" w:hAnsi="Times New Roman"/>
        </w:rPr>
        <w:t xml:space="preserve">The aim of this project was to predict the heating load required to </w:t>
      </w:r>
      <w:r w:rsidR="00B947B5">
        <w:rPr>
          <w:rFonts w:ascii="Times New Roman" w:hAnsi="Times New Roman"/>
        </w:rPr>
        <w:t xml:space="preserve">maintain </w:t>
      </w:r>
      <w:r w:rsidR="003C1765">
        <w:rPr>
          <w:rFonts w:ascii="Times New Roman" w:hAnsi="Times New Roman"/>
        </w:rPr>
        <w:t>internal building</w:t>
      </w:r>
      <w:r w:rsidR="00B947B5">
        <w:rPr>
          <w:rFonts w:ascii="Times New Roman" w:hAnsi="Times New Roman"/>
        </w:rPr>
        <w:t xml:space="preserve"> temperatures </w:t>
      </w:r>
      <w:proofErr w:type="gramStart"/>
      <w:r w:rsidR="00B947B5">
        <w:rPr>
          <w:rFonts w:ascii="Times New Roman" w:hAnsi="Times New Roman"/>
        </w:rPr>
        <w:t>in order to</w:t>
      </w:r>
      <w:proofErr w:type="gramEnd"/>
      <w:r w:rsidR="00B947B5">
        <w:rPr>
          <w:rFonts w:ascii="Times New Roman" w:hAnsi="Times New Roman"/>
        </w:rPr>
        <w:t xml:space="preserve"> understand what factors influ</w:t>
      </w:r>
      <w:r w:rsidR="003C1765">
        <w:rPr>
          <w:rFonts w:ascii="Times New Roman" w:hAnsi="Times New Roman"/>
        </w:rPr>
        <w:t>e</w:t>
      </w:r>
      <w:r w:rsidR="00785CC1">
        <w:rPr>
          <w:rFonts w:ascii="Times New Roman" w:hAnsi="Times New Roman"/>
        </w:rPr>
        <w:t>n</w:t>
      </w:r>
      <w:r w:rsidR="00B947B5">
        <w:rPr>
          <w:rFonts w:ascii="Times New Roman" w:hAnsi="Times New Roman"/>
        </w:rPr>
        <w:t>ce energy efficiency</w:t>
      </w:r>
      <w:r w:rsidR="003C1765">
        <w:rPr>
          <w:rFonts w:ascii="Times New Roman" w:hAnsi="Times New Roman"/>
        </w:rPr>
        <w:t xml:space="preserve"> in residential buildings</w:t>
      </w:r>
      <w:r w:rsidR="00B947B5">
        <w:rPr>
          <w:rFonts w:ascii="Times New Roman" w:hAnsi="Times New Roman"/>
        </w:rPr>
        <w:t xml:space="preserve">. Accurate </w:t>
      </w:r>
      <w:r w:rsidR="003A55D0">
        <w:rPr>
          <w:rFonts w:ascii="Times New Roman" w:hAnsi="Times New Roman"/>
        </w:rPr>
        <w:t>estimations of heating load</w:t>
      </w:r>
      <w:r w:rsidR="00B947B5">
        <w:rPr>
          <w:rFonts w:ascii="Times New Roman" w:hAnsi="Times New Roman"/>
        </w:rPr>
        <w:t xml:space="preserve"> </w:t>
      </w:r>
      <w:r w:rsidR="003C1765">
        <w:rPr>
          <w:rFonts w:ascii="Times New Roman" w:hAnsi="Times New Roman"/>
        </w:rPr>
        <w:t>are</w:t>
      </w:r>
      <w:r w:rsidR="003A55D0">
        <w:rPr>
          <w:rFonts w:ascii="Times New Roman" w:hAnsi="Times New Roman"/>
        </w:rPr>
        <w:t xml:space="preserve"> essential in building design</w:t>
      </w:r>
      <w:r w:rsidR="00B947B5">
        <w:rPr>
          <w:rFonts w:ascii="Times New Roman" w:hAnsi="Times New Roman"/>
        </w:rPr>
        <w:t xml:space="preserve">, as erroneous predictions lead to building designs with increased energy consumption, and thus higher energy bill spendings. </w:t>
      </w:r>
      <w:r w:rsidR="003C1765">
        <w:rPr>
          <w:rFonts w:ascii="Times New Roman" w:hAnsi="Times New Roman"/>
        </w:rPr>
        <w:t>By developing an accurate predictive model, this analysis provides actionable insights that can guide more efficient architectural and engineering decisions.</w:t>
      </w:r>
    </w:p>
    <w:p w14:paraId="0242D2CC" w14:textId="2482C9CB" w:rsidR="003C1765" w:rsidRDefault="00B947B5" w:rsidP="003C1765">
      <w:pPr>
        <w:spacing w:line="480" w:lineRule="auto"/>
        <w:ind w:firstLine="709"/>
        <w:rPr>
          <w:rFonts w:ascii="Times New Roman" w:hAnsi="Times New Roman"/>
        </w:rPr>
      </w:pPr>
      <w:r>
        <w:rPr>
          <w:rFonts w:ascii="Times New Roman" w:hAnsi="Times New Roman"/>
        </w:rPr>
        <w:t xml:space="preserve">This analysis used a dataset consisting of 768 observations, </w:t>
      </w:r>
      <w:r w:rsidR="003C1765">
        <w:rPr>
          <w:rFonts w:ascii="Times New Roman" w:hAnsi="Times New Roman"/>
        </w:rPr>
        <w:t xml:space="preserve">which was </w:t>
      </w:r>
      <w:r>
        <w:rPr>
          <w:rFonts w:ascii="Times New Roman" w:hAnsi="Times New Roman"/>
        </w:rPr>
        <w:t>split into 614 training observations and 154 testing observations, with a</w:t>
      </w:r>
      <w:r w:rsidR="000F3135">
        <w:rPr>
          <w:rFonts w:ascii="Times New Roman" w:hAnsi="Times New Roman"/>
        </w:rPr>
        <w:t>n initial</w:t>
      </w:r>
      <w:r>
        <w:rPr>
          <w:rFonts w:ascii="Times New Roman" w:hAnsi="Times New Roman"/>
        </w:rPr>
        <w:t xml:space="preserve"> total of </w:t>
      </w:r>
      <w:r w:rsidR="000F3135">
        <w:rPr>
          <w:rFonts w:ascii="Times New Roman" w:hAnsi="Times New Roman"/>
        </w:rPr>
        <w:t>8</w:t>
      </w:r>
      <w:r>
        <w:rPr>
          <w:rFonts w:ascii="Times New Roman" w:hAnsi="Times New Roman"/>
        </w:rPr>
        <w:t xml:space="preserve"> features. The variables included physical and structural aspects such as relative compactness, total surface area, wall surface area, roof surface area, building height, and glazing-related variables. </w:t>
      </w:r>
      <w:r w:rsidR="003C1765">
        <w:rPr>
          <w:rFonts w:ascii="Times New Roman" w:hAnsi="Times New Roman"/>
        </w:rPr>
        <w:t xml:space="preserve">Due to feature engineering, the number of features was expanded to </w:t>
      </w:r>
      <w:r w:rsidR="000F3135">
        <w:rPr>
          <w:rFonts w:ascii="Times New Roman" w:hAnsi="Times New Roman"/>
        </w:rPr>
        <w:t>17</w:t>
      </w:r>
      <w:r w:rsidR="003C1765">
        <w:rPr>
          <w:rFonts w:ascii="Times New Roman" w:hAnsi="Times New Roman"/>
        </w:rPr>
        <w:t>, allowing for more complex relationships between structural design and heating load to be captured.</w:t>
      </w:r>
    </w:p>
    <w:p w14:paraId="323EEC5D" w14:textId="287FA4CE" w:rsidR="008C7B50" w:rsidRDefault="00785CC1" w:rsidP="003C1765">
      <w:pPr>
        <w:spacing w:line="480" w:lineRule="auto"/>
        <w:ind w:firstLine="709"/>
        <w:rPr>
          <w:rFonts w:ascii="Times New Roman" w:hAnsi="Times New Roman"/>
        </w:rPr>
      </w:pPr>
      <w:r>
        <w:rPr>
          <w:rFonts w:ascii="Times New Roman" w:hAnsi="Times New Roman"/>
        </w:rPr>
        <w:t xml:space="preserve">Multiple regression models were evaluated, including linear regression, ridge regression, lasso regression, decision tree, random forest, and gradient boosting. </w:t>
      </w:r>
      <w:r w:rsidR="00B947B5">
        <w:rPr>
          <w:rFonts w:ascii="Times New Roman" w:hAnsi="Times New Roman"/>
        </w:rPr>
        <w:t xml:space="preserve">The best performing model was </w:t>
      </w:r>
      <w:r>
        <w:rPr>
          <w:rFonts w:ascii="Times New Roman" w:hAnsi="Times New Roman"/>
        </w:rPr>
        <w:t>t</w:t>
      </w:r>
      <w:r w:rsidR="00B947B5">
        <w:rPr>
          <w:rFonts w:ascii="Times New Roman" w:hAnsi="Times New Roman"/>
        </w:rPr>
        <w:t xml:space="preserve">uned </w:t>
      </w:r>
      <w:r>
        <w:rPr>
          <w:rFonts w:ascii="Times New Roman" w:hAnsi="Times New Roman"/>
        </w:rPr>
        <w:t>g</w:t>
      </w:r>
      <w:r w:rsidR="00B947B5">
        <w:rPr>
          <w:rFonts w:ascii="Times New Roman" w:hAnsi="Times New Roman"/>
        </w:rPr>
        <w:t xml:space="preserve">radient </w:t>
      </w:r>
      <w:r>
        <w:rPr>
          <w:rFonts w:ascii="Times New Roman" w:hAnsi="Times New Roman"/>
        </w:rPr>
        <w:t>b</w:t>
      </w:r>
      <w:r w:rsidR="00B947B5">
        <w:rPr>
          <w:rFonts w:ascii="Times New Roman" w:hAnsi="Times New Roman"/>
        </w:rPr>
        <w:t>oosting, which obtained an R</w:t>
      </w:r>
      <w:r w:rsidR="00B947B5">
        <w:rPr>
          <w:rFonts w:ascii="Times New Roman" w:hAnsi="Times New Roman"/>
          <w:vertAlign w:val="superscript"/>
        </w:rPr>
        <w:t>2</w:t>
      </w:r>
      <w:r w:rsidR="00B947B5">
        <w:rPr>
          <w:rFonts w:ascii="Times New Roman" w:hAnsi="Times New Roman"/>
        </w:rPr>
        <w:t xml:space="preserve"> score of 0.998413 and</w:t>
      </w:r>
      <w:r>
        <w:rPr>
          <w:rFonts w:ascii="Times New Roman" w:hAnsi="Times New Roman"/>
        </w:rPr>
        <w:t xml:space="preserve"> root mean squared error (RMSE)</w:t>
      </w:r>
      <w:r w:rsidR="00B947B5">
        <w:rPr>
          <w:rFonts w:ascii="Times New Roman" w:hAnsi="Times New Roman"/>
        </w:rPr>
        <w:t xml:space="preserve"> of 0.403442</w:t>
      </w:r>
      <w:r w:rsidR="007F52B4">
        <w:rPr>
          <w:rFonts w:ascii="Times New Roman" w:hAnsi="Times New Roman"/>
        </w:rPr>
        <w:t>. Cross-validation was used to confirm the reliability of the model, with a</w:t>
      </w:r>
      <w:r>
        <w:rPr>
          <w:rFonts w:ascii="Times New Roman" w:hAnsi="Times New Roman"/>
        </w:rPr>
        <w:t xml:space="preserve"> mean R</w:t>
      </w:r>
      <w:r>
        <w:rPr>
          <w:rFonts w:ascii="Times New Roman" w:hAnsi="Times New Roman"/>
          <w:vertAlign w:val="superscript"/>
        </w:rPr>
        <w:t>2</w:t>
      </w:r>
      <w:r w:rsidR="007F52B4">
        <w:rPr>
          <w:rFonts w:ascii="Times New Roman" w:hAnsi="Times New Roman"/>
        </w:rPr>
        <w:t xml:space="preserve"> score of 0.998272 </w:t>
      </w:r>
      <w:r>
        <w:rPr>
          <w:rFonts w:ascii="Times New Roman" w:hAnsi="Times New Roman"/>
        </w:rPr>
        <w:t xml:space="preserve">and a standard deviation of </w:t>
      </w:r>
      <w:r w:rsidR="007F52B4">
        <w:rPr>
          <w:rFonts w:ascii="Times New Roman" w:hAnsi="Times New Roman"/>
        </w:rPr>
        <w:t>0.000270, indicating stable and consistent performance</w:t>
      </w:r>
      <w:r>
        <w:rPr>
          <w:rFonts w:ascii="Times New Roman" w:hAnsi="Times New Roman"/>
        </w:rPr>
        <w:t xml:space="preserve"> across folds.</w:t>
      </w:r>
    </w:p>
    <w:p w14:paraId="37F90AA2" w14:textId="77777777" w:rsidR="008C7B50" w:rsidRDefault="008C7B50" w:rsidP="008C7B50">
      <w:pPr>
        <w:spacing w:line="480" w:lineRule="auto"/>
        <w:jc w:val="center"/>
        <w:rPr>
          <w:rFonts w:ascii="Times New Roman" w:hAnsi="Times New Roman"/>
        </w:rPr>
      </w:pPr>
      <w:r>
        <w:rPr>
          <w:rFonts w:ascii="Times New Roman" w:hAnsi="Times New Roman"/>
        </w:rPr>
        <w:t>Problem Statement and Data Description</w:t>
      </w:r>
    </w:p>
    <w:p w14:paraId="6A23E154" w14:textId="68FC562D" w:rsidR="00FF683E" w:rsidRDefault="008C7B50" w:rsidP="008C7B50">
      <w:pPr>
        <w:spacing w:line="480" w:lineRule="auto"/>
        <w:rPr>
          <w:rFonts w:ascii="Times New Roman" w:hAnsi="Times New Roman"/>
        </w:rPr>
      </w:pPr>
      <w:r>
        <w:rPr>
          <w:rFonts w:ascii="Times New Roman" w:hAnsi="Times New Roman"/>
        </w:rPr>
        <w:tab/>
        <w:t xml:space="preserve">The objective of this analysis was to predict the </w:t>
      </w:r>
      <w:r w:rsidR="00225ECC">
        <w:rPr>
          <w:rFonts w:ascii="Times New Roman" w:hAnsi="Times New Roman"/>
        </w:rPr>
        <w:t xml:space="preserve">heating load of residential buildings based on their structural characteristics and designs. </w:t>
      </w:r>
      <w:r w:rsidR="00FF683E">
        <w:rPr>
          <w:rFonts w:ascii="Times New Roman" w:hAnsi="Times New Roman"/>
        </w:rPr>
        <w:t xml:space="preserve">Heating load represents the amount of energy required to maintain a set indoor air temperature, making it a critical consideration in building design and energy efficiency. </w:t>
      </w:r>
      <w:r w:rsidR="00225ECC">
        <w:rPr>
          <w:rFonts w:ascii="Times New Roman" w:hAnsi="Times New Roman"/>
        </w:rPr>
        <w:t xml:space="preserve">Accurate predictions </w:t>
      </w:r>
      <w:r w:rsidR="00FF683E">
        <w:rPr>
          <w:rFonts w:ascii="Times New Roman" w:hAnsi="Times New Roman"/>
        </w:rPr>
        <w:t>are</w:t>
      </w:r>
      <w:r w:rsidR="00225ECC">
        <w:rPr>
          <w:rFonts w:ascii="Times New Roman" w:hAnsi="Times New Roman"/>
        </w:rPr>
        <w:t xml:space="preserve"> essential, as underestimating </w:t>
      </w:r>
      <w:r w:rsidR="00225ECC">
        <w:rPr>
          <w:rFonts w:ascii="Times New Roman" w:hAnsi="Times New Roman"/>
        </w:rPr>
        <w:lastRenderedPageBreak/>
        <w:t>heating requirements would lead to inefficient building design, whereas overestimating would lead to unnecessary</w:t>
      </w:r>
      <w:r w:rsidR="00FF683E">
        <w:rPr>
          <w:rFonts w:ascii="Times New Roman" w:hAnsi="Times New Roman"/>
        </w:rPr>
        <w:t xml:space="preserve"> </w:t>
      </w:r>
      <w:r w:rsidR="00225ECC">
        <w:rPr>
          <w:rFonts w:ascii="Times New Roman" w:hAnsi="Times New Roman"/>
        </w:rPr>
        <w:t xml:space="preserve">energy costs. </w:t>
      </w:r>
    </w:p>
    <w:p w14:paraId="71D84D53" w14:textId="43E24CD3" w:rsidR="00FF683E" w:rsidRDefault="00225ECC" w:rsidP="00FF683E">
      <w:pPr>
        <w:spacing w:line="480" w:lineRule="auto"/>
        <w:ind w:firstLine="709"/>
        <w:rPr>
          <w:rFonts w:ascii="Times New Roman" w:hAnsi="Times New Roman"/>
        </w:rPr>
      </w:pPr>
      <w:r>
        <w:rPr>
          <w:rFonts w:ascii="Times New Roman" w:hAnsi="Times New Roman"/>
        </w:rPr>
        <w:t xml:space="preserve">The dataset consisted of 768 observations with multiple numerical and </w:t>
      </w:r>
      <w:proofErr w:type="gramStart"/>
      <w:r>
        <w:rPr>
          <w:rFonts w:ascii="Times New Roman" w:hAnsi="Times New Roman"/>
        </w:rPr>
        <w:t>categorical  variables</w:t>
      </w:r>
      <w:proofErr w:type="gramEnd"/>
      <w:r>
        <w:rPr>
          <w:rFonts w:ascii="Times New Roman" w:hAnsi="Times New Roman"/>
        </w:rPr>
        <w:t xml:space="preserve"> which described </w:t>
      </w:r>
      <w:r w:rsidR="00FF683E">
        <w:rPr>
          <w:rFonts w:ascii="Times New Roman" w:hAnsi="Times New Roman"/>
        </w:rPr>
        <w:t xml:space="preserve">geometric </w:t>
      </w:r>
      <w:r>
        <w:rPr>
          <w:rFonts w:ascii="Times New Roman" w:hAnsi="Times New Roman"/>
        </w:rPr>
        <w:t xml:space="preserve">characteristics </w:t>
      </w:r>
      <w:r w:rsidR="00FF683E">
        <w:rPr>
          <w:rFonts w:ascii="Times New Roman" w:hAnsi="Times New Roman"/>
        </w:rPr>
        <w:t>of the buildings. Important</w:t>
      </w:r>
      <w:r w:rsidR="00843006">
        <w:rPr>
          <w:rFonts w:ascii="Times New Roman" w:hAnsi="Times New Roman"/>
        </w:rPr>
        <w:t xml:space="preserve"> </w:t>
      </w:r>
      <w:r w:rsidR="00FF683E">
        <w:rPr>
          <w:rFonts w:ascii="Times New Roman" w:hAnsi="Times New Roman"/>
        </w:rPr>
        <w:t>variables included</w:t>
      </w:r>
      <w:r>
        <w:rPr>
          <w:rFonts w:ascii="Times New Roman" w:hAnsi="Times New Roman"/>
        </w:rPr>
        <w:t xml:space="preserve"> relative compactness, surface area, wall area, roof area, and </w:t>
      </w:r>
      <w:r w:rsidR="0065178D">
        <w:rPr>
          <w:rFonts w:ascii="Times New Roman" w:hAnsi="Times New Roman"/>
        </w:rPr>
        <w:t>glazing area (the amount of area occupied by other features such as windows or doors)</w:t>
      </w:r>
      <w:r>
        <w:rPr>
          <w:rFonts w:ascii="Times New Roman" w:hAnsi="Times New Roman"/>
        </w:rPr>
        <w:t xml:space="preserve"> of the building. These variables represent the physical characteristics of the structure which influence </w:t>
      </w:r>
      <w:r w:rsidR="0065178D">
        <w:rPr>
          <w:rFonts w:ascii="Times New Roman" w:hAnsi="Times New Roman"/>
        </w:rPr>
        <w:t>heat retention and energy consumption</w:t>
      </w:r>
      <w:r>
        <w:rPr>
          <w:rFonts w:ascii="Times New Roman" w:hAnsi="Times New Roman"/>
        </w:rPr>
        <w:t xml:space="preserve">. </w:t>
      </w:r>
    </w:p>
    <w:p w14:paraId="68DC4581" w14:textId="27BE4D7D" w:rsidR="007A497A" w:rsidRDefault="00225ECC" w:rsidP="0065178D">
      <w:pPr>
        <w:spacing w:line="480" w:lineRule="auto"/>
        <w:ind w:firstLine="709"/>
        <w:rPr>
          <w:rFonts w:ascii="Times New Roman" w:hAnsi="Times New Roman"/>
        </w:rPr>
      </w:pPr>
      <w:r>
        <w:rPr>
          <w:rFonts w:ascii="Times New Roman" w:hAnsi="Times New Roman"/>
        </w:rPr>
        <w:t xml:space="preserve">The </w:t>
      </w:r>
      <w:r w:rsidR="005565DD">
        <w:rPr>
          <w:rFonts w:ascii="Times New Roman" w:hAnsi="Times New Roman"/>
        </w:rPr>
        <w:t>target variable, heating load, ranged from 6.01 to 43.10, indicating a large variation in energy needs</w:t>
      </w:r>
      <w:r w:rsidR="0065178D">
        <w:rPr>
          <w:rFonts w:ascii="Times New Roman" w:hAnsi="Times New Roman"/>
        </w:rPr>
        <w:t xml:space="preserve"> across building designs</w:t>
      </w:r>
      <w:r w:rsidR="005565DD">
        <w:rPr>
          <w:rFonts w:ascii="Times New Roman" w:hAnsi="Times New Roman"/>
        </w:rPr>
        <w:t xml:space="preserve">. The distribution suggests that most buildings fall within a moderate heating range, with a few extreme cases present. </w:t>
      </w:r>
      <w:r w:rsidR="0065178D">
        <w:rPr>
          <w:rFonts w:ascii="Times New Roman" w:hAnsi="Times New Roman"/>
        </w:rPr>
        <w:t xml:space="preserve">This distribution provided a likely good fit for regression modeling. </w:t>
      </w:r>
    </w:p>
    <w:p w14:paraId="22F055A5" w14:textId="29D9B5CD" w:rsidR="0065178D" w:rsidRDefault="007A497A" w:rsidP="0065178D">
      <w:pPr>
        <w:spacing w:line="480" w:lineRule="auto"/>
        <w:ind w:firstLine="709"/>
        <w:rPr>
          <w:rFonts w:ascii="Times New Roman" w:hAnsi="Times New Roman"/>
        </w:rPr>
      </w:pPr>
      <w:r>
        <w:rPr>
          <w:rFonts w:ascii="Times New Roman" w:hAnsi="Times New Roman"/>
        </w:rPr>
        <w:t xml:space="preserve">No features were removed due to data leakage, as all variables represented physical characteristics of the building that would be available at the time of prediction. All efforts were taken to ensure that no future or derived features were introduced that may have artificially inflated model performance. </w:t>
      </w:r>
      <w:r w:rsidR="0065178D">
        <w:rPr>
          <w:rFonts w:ascii="Times New Roman" w:hAnsi="Times New Roman"/>
        </w:rPr>
        <w:t xml:space="preserve">Cooling load was removed due </w:t>
      </w:r>
      <w:r>
        <w:rPr>
          <w:rFonts w:ascii="Times New Roman" w:hAnsi="Times New Roman"/>
        </w:rPr>
        <w:t>to nearly identical levels of correlations with the other variables as heating load, indicating a strong level of collinearity.</w:t>
      </w:r>
    </w:p>
    <w:p w14:paraId="2009000C" w14:textId="77777777" w:rsidR="008C7B50" w:rsidRDefault="008C7B50" w:rsidP="008C7B50">
      <w:pPr>
        <w:spacing w:line="480" w:lineRule="auto"/>
        <w:jc w:val="center"/>
        <w:rPr>
          <w:rFonts w:ascii="Times New Roman" w:hAnsi="Times New Roman"/>
        </w:rPr>
      </w:pPr>
      <w:r>
        <w:rPr>
          <w:rFonts w:ascii="Times New Roman" w:hAnsi="Times New Roman"/>
        </w:rPr>
        <w:t>Exploratory Data Analysis</w:t>
      </w:r>
    </w:p>
    <w:p w14:paraId="3E17B38C" w14:textId="77777777" w:rsidR="007A497A" w:rsidRDefault="005565DD" w:rsidP="005565DD">
      <w:pPr>
        <w:spacing w:line="480" w:lineRule="auto"/>
        <w:rPr>
          <w:rFonts w:ascii="Times New Roman" w:hAnsi="Times New Roman"/>
        </w:rPr>
      </w:pPr>
      <w:r>
        <w:rPr>
          <w:rFonts w:ascii="Times New Roman" w:hAnsi="Times New Roman"/>
        </w:rPr>
        <w:tab/>
      </w:r>
      <w:r w:rsidR="007A497A" w:rsidRPr="007A497A">
        <w:rPr>
          <w:rFonts w:ascii="Times New Roman" w:hAnsi="Times New Roman"/>
        </w:rPr>
        <w:t>Exploratory data analysis (EDA) was conducted to identify patterns, relationships, and potential issues within the dataset. Several key findings emerged from this analysis, which directly informed preprocessing and modeling decisions</w:t>
      </w:r>
      <w:r>
        <w:rPr>
          <w:rFonts w:ascii="Times New Roman" w:hAnsi="Times New Roman"/>
        </w:rPr>
        <w:t xml:space="preserve">. </w:t>
      </w:r>
    </w:p>
    <w:p w14:paraId="6E843347" w14:textId="56AA6412" w:rsidR="003A02A2" w:rsidRDefault="003A02A2" w:rsidP="005565DD">
      <w:pPr>
        <w:spacing w:line="480" w:lineRule="auto"/>
        <w:rPr>
          <w:rFonts w:ascii="Times New Roman" w:hAnsi="Times New Roman"/>
        </w:rPr>
      </w:pPr>
      <w:r>
        <w:rPr>
          <w:rFonts w:ascii="Times New Roman" w:hAnsi="Times New Roman"/>
        </w:rPr>
        <w:tab/>
        <w:t xml:space="preserve">Strong relationships were observed between heating load and structural features, such as wall area and roof area. Engineered features such as </w:t>
      </w:r>
      <w:proofErr w:type="spellStart"/>
      <w:r>
        <w:rPr>
          <w:rFonts w:ascii="Times New Roman" w:hAnsi="Times New Roman"/>
        </w:rPr>
        <w:t>height_surface_interaction</w:t>
      </w:r>
      <w:proofErr w:type="spellEnd"/>
      <w:r>
        <w:rPr>
          <w:rFonts w:ascii="Times New Roman" w:hAnsi="Times New Roman"/>
        </w:rPr>
        <w:t xml:space="preserve"> and </w:t>
      </w:r>
      <w:proofErr w:type="spellStart"/>
      <w:r>
        <w:rPr>
          <w:rFonts w:ascii="Times New Roman" w:hAnsi="Times New Roman"/>
        </w:rPr>
        <w:t>surface_wall_ratio</w:t>
      </w:r>
      <w:proofErr w:type="spellEnd"/>
      <w:r>
        <w:rPr>
          <w:rFonts w:ascii="Times New Roman" w:hAnsi="Times New Roman"/>
        </w:rPr>
        <w:t xml:space="preserve"> demonstrated a strong correlation with the target variable. These relationships </w:t>
      </w:r>
      <w:r>
        <w:rPr>
          <w:rFonts w:ascii="Times New Roman" w:hAnsi="Times New Roman"/>
        </w:rPr>
        <w:lastRenderedPageBreak/>
        <w:t>reinforce the importance of the structural configuration of the building in determining energy efficiency.</w:t>
      </w:r>
    </w:p>
    <w:p w14:paraId="3239DA02" w14:textId="33F440A9" w:rsidR="003A02A2" w:rsidRDefault="003A02A2" w:rsidP="005565DD">
      <w:pPr>
        <w:spacing w:line="480" w:lineRule="auto"/>
        <w:rPr>
          <w:rFonts w:ascii="Times New Roman" w:hAnsi="Times New Roman"/>
        </w:rPr>
      </w:pPr>
      <w:r>
        <w:rPr>
          <w:rFonts w:ascii="Times New Roman" w:hAnsi="Times New Roman"/>
        </w:rPr>
        <w:tab/>
        <w:t>Multicollinearity</w:t>
      </w:r>
      <w:r w:rsidR="00B82A9C">
        <w:rPr>
          <w:rFonts w:ascii="Times New Roman" w:hAnsi="Times New Roman"/>
        </w:rPr>
        <w:t xml:space="preserve"> was present among several features, as increasing a building’s height will likely increase its wall area and total surface area. Due to this, more robust regression models were </w:t>
      </w:r>
      <w:proofErr w:type="gramStart"/>
      <w:r w:rsidR="00B82A9C">
        <w:rPr>
          <w:rFonts w:ascii="Times New Roman" w:hAnsi="Times New Roman"/>
        </w:rPr>
        <w:t>used  instead</w:t>
      </w:r>
      <w:proofErr w:type="gramEnd"/>
      <w:r w:rsidR="00B82A9C">
        <w:rPr>
          <w:rFonts w:ascii="Times New Roman" w:hAnsi="Times New Roman"/>
        </w:rPr>
        <w:t xml:space="preserve"> of linear models, as linear models may struggle to capture trends among highly correlated inputs.</w:t>
      </w:r>
    </w:p>
    <w:p w14:paraId="3097CC0D" w14:textId="77777777" w:rsidR="008C7B50" w:rsidRDefault="008C7B50" w:rsidP="008C7B50">
      <w:pPr>
        <w:spacing w:line="480" w:lineRule="auto"/>
        <w:jc w:val="center"/>
        <w:rPr>
          <w:rFonts w:ascii="Times New Roman" w:hAnsi="Times New Roman"/>
        </w:rPr>
      </w:pPr>
      <w:r>
        <w:rPr>
          <w:rFonts w:ascii="Times New Roman" w:hAnsi="Times New Roman"/>
        </w:rPr>
        <w:t>Data Preprocessing</w:t>
      </w:r>
    </w:p>
    <w:p w14:paraId="0CC12311" w14:textId="4A5031AC" w:rsidR="008C7B50" w:rsidRDefault="003A55D0" w:rsidP="003A55D0">
      <w:pPr>
        <w:spacing w:line="480" w:lineRule="auto"/>
        <w:rPr>
          <w:rFonts w:ascii="Times New Roman" w:hAnsi="Times New Roman"/>
        </w:rPr>
      </w:pPr>
      <w:r>
        <w:rPr>
          <w:rFonts w:ascii="Times New Roman" w:hAnsi="Times New Roman"/>
        </w:rPr>
        <w:tab/>
      </w:r>
      <w:r w:rsidR="00B82A9C">
        <w:rPr>
          <w:rFonts w:ascii="Times New Roman" w:hAnsi="Times New Roman"/>
        </w:rPr>
        <w:t xml:space="preserve">Data preprocessing was performed to prepare the dataset for use across multiple models by ensuring consistency across the dataset. The dataset did not contain any missing values or clearly incorrect inputs, so no values had to </w:t>
      </w:r>
      <w:proofErr w:type="gramStart"/>
      <w:r w:rsidR="00B82A9C">
        <w:rPr>
          <w:rFonts w:ascii="Times New Roman" w:hAnsi="Times New Roman"/>
        </w:rPr>
        <w:t>me</w:t>
      </w:r>
      <w:proofErr w:type="gramEnd"/>
      <w:r w:rsidR="00B82A9C">
        <w:rPr>
          <w:rFonts w:ascii="Times New Roman" w:hAnsi="Times New Roman"/>
        </w:rPr>
        <w:t xml:space="preserve"> imputed or removed, allowing for all 768 observations to be retained.</w:t>
      </w:r>
    </w:p>
    <w:p w14:paraId="0226CA42" w14:textId="512D52D0" w:rsidR="00B82A9C" w:rsidRDefault="00B82A9C" w:rsidP="003A55D0">
      <w:pPr>
        <w:spacing w:line="480" w:lineRule="auto"/>
        <w:rPr>
          <w:rFonts w:ascii="Times New Roman" w:hAnsi="Times New Roman"/>
        </w:rPr>
      </w:pPr>
      <w:r>
        <w:rPr>
          <w:rFonts w:ascii="Times New Roman" w:hAnsi="Times New Roman"/>
        </w:rPr>
        <w:tab/>
        <w:t xml:space="preserve">The categorical variables orientation and glazing area distribution were transformed via one-hot encoding. This </w:t>
      </w:r>
      <w:proofErr w:type="gramStart"/>
      <w:r>
        <w:rPr>
          <w:rFonts w:ascii="Times New Roman" w:hAnsi="Times New Roman"/>
        </w:rPr>
        <w:t>allowed for the</w:t>
      </w:r>
      <w:proofErr w:type="gramEnd"/>
      <w:r>
        <w:rPr>
          <w:rFonts w:ascii="Times New Roman" w:hAnsi="Times New Roman"/>
        </w:rPr>
        <w:t xml:space="preserve"> categorical information to be used in the models without the original numerical values creating artificial ordinal relationships. Each variable was represented as a binary feature, allowing the model to learn </w:t>
      </w:r>
      <w:r w:rsidR="000F3135">
        <w:rPr>
          <w:rFonts w:ascii="Times New Roman" w:hAnsi="Times New Roman"/>
        </w:rPr>
        <w:t>individual patterns within each category.</w:t>
      </w:r>
    </w:p>
    <w:p w14:paraId="61DDC0C3" w14:textId="77F0B5A2" w:rsidR="000F3135" w:rsidRDefault="000F3135" w:rsidP="003A55D0">
      <w:pPr>
        <w:spacing w:line="480" w:lineRule="auto"/>
        <w:rPr>
          <w:rFonts w:ascii="Times New Roman" w:hAnsi="Times New Roman"/>
        </w:rPr>
      </w:pPr>
      <w:r>
        <w:rPr>
          <w:rFonts w:ascii="Times New Roman" w:hAnsi="Times New Roman"/>
        </w:rPr>
        <w:tab/>
        <w:t xml:space="preserve">After preprocessing, the </w:t>
      </w:r>
      <w:r w:rsidRPr="000F3135">
        <w:rPr>
          <w:rFonts w:ascii="Times New Roman" w:hAnsi="Times New Roman"/>
        </w:rPr>
        <w:t>dataset was divided into training and testing sets using an 80/20 split. This resulted in 614 training observations and 154 testing observations. Because the task was a regression problem,</w:t>
      </w:r>
      <w:r>
        <w:rPr>
          <w:rFonts w:ascii="Times New Roman" w:hAnsi="Times New Roman"/>
        </w:rPr>
        <w:t xml:space="preserve"> the data was split randomly, with no need for stratification</w:t>
      </w:r>
      <w:r w:rsidRPr="000F3135">
        <w:rPr>
          <w:rFonts w:ascii="Times New Roman" w:hAnsi="Times New Roman"/>
        </w:rPr>
        <w:t>. The separation of data ensured that model performance could be evaluated on unseen observations, providing an unbiased estimate of predictive accuracy.</w:t>
      </w:r>
    </w:p>
    <w:p w14:paraId="1A34512C" w14:textId="77777777" w:rsidR="008C7B50" w:rsidRDefault="008C7B50" w:rsidP="008C7B50">
      <w:pPr>
        <w:spacing w:line="480" w:lineRule="auto"/>
        <w:jc w:val="center"/>
        <w:rPr>
          <w:rFonts w:ascii="Times New Roman" w:hAnsi="Times New Roman"/>
        </w:rPr>
      </w:pPr>
      <w:r>
        <w:rPr>
          <w:rFonts w:ascii="Times New Roman" w:hAnsi="Times New Roman"/>
        </w:rPr>
        <w:t>Feature Engineering</w:t>
      </w:r>
    </w:p>
    <w:p w14:paraId="71654A0D" w14:textId="3ED46418" w:rsidR="008C7B50" w:rsidRDefault="009E6F05" w:rsidP="009E6F05">
      <w:pPr>
        <w:spacing w:line="480" w:lineRule="auto"/>
        <w:rPr>
          <w:rFonts w:ascii="Times New Roman" w:hAnsi="Times New Roman"/>
        </w:rPr>
      </w:pPr>
      <w:r>
        <w:rPr>
          <w:rFonts w:ascii="Times New Roman" w:hAnsi="Times New Roman"/>
        </w:rPr>
        <w:lastRenderedPageBreak/>
        <w:tab/>
        <w:t>Some f</w:t>
      </w:r>
      <w:r w:rsidRPr="009E6F05">
        <w:rPr>
          <w:rFonts w:ascii="Times New Roman" w:hAnsi="Times New Roman"/>
        </w:rPr>
        <w:t xml:space="preserve">eature engineering was </w:t>
      </w:r>
      <w:r>
        <w:rPr>
          <w:rFonts w:ascii="Times New Roman" w:hAnsi="Times New Roman"/>
        </w:rPr>
        <w:t>done</w:t>
      </w:r>
      <w:r w:rsidRPr="009E6F05">
        <w:rPr>
          <w:rFonts w:ascii="Times New Roman" w:hAnsi="Times New Roman"/>
        </w:rPr>
        <w:t xml:space="preserve"> to </w:t>
      </w:r>
      <w:r>
        <w:rPr>
          <w:rFonts w:ascii="Times New Roman" w:hAnsi="Times New Roman"/>
        </w:rPr>
        <w:t>improve</w:t>
      </w:r>
      <w:r w:rsidRPr="009E6F05">
        <w:rPr>
          <w:rFonts w:ascii="Times New Roman" w:hAnsi="Times New Roman"/>
        </w:rPr>
        <w:t xml:space="preserve"> the predictive power of the dataset by creating new variables that capture relationships not explicitly represented in the original features. This step </w:t>
      </w:r>
      <w:r>
        <w:rPr>
          <w:rFonts w:ascii="Times New Roman" w:hAnsi="Times New Roman"/>
        </w:rPr>
        <w:t>improved</w:t>
      </w:r>
      <w:r w:rsidRPr="009E6F05">
        <w:rPr>
          <w:rFonts w:ascii="Times New Roman" w:hAnsi="Times New Roman"/>
        </w:rPr>
        <w:t xml:space="preserve"> model performance and interpretability.</w:t>
      </w:r>
    </w:p>
    <w:p w14:paraId="210B48AA" w14:textId="169C1B32" w:rsidR="009E6F05" w:rsidRDefault="009E6F05" w:rsidP="009E6F05">
      <w:pPr>
        <w:spacing w:line="480" w:lineRule="auto"/>
        <w:rPr>
          <w:rFonts w:ascii="Times New Roman" w:hAnsi="Times New Roman"/>
        </w:rPr>
      </w:pPr>
      <w:r>
        <w:rPr>
          <w:rFonts w:ascii="Times New Roman" w:hAnsi="Times New Roman"/>
        </w:rPr>
        <w:tab/>
      </w:r>
      <w:r w:rsidRPr="009E6F05">
        <w:rPr>
          <w:rFonts w:ascii="Times New Roman" w:hAnsi="Times New Roman"/>
        </w:rPr>
        <w:t xml:space="preserve">Three engineered features were introduced. The first, </w:t>
      </w:r>
      <w:proofErr w:type="spellStart"/>
      <w:r w:rsidRPr="009E6F05">
        <w:rPr>
          <w:rFonts w:ascii="Times New Roman" w:hAnsi="Times New Roman"/>
        </w:rPr>
        <w:t>surface_wall_ratio</w:t>
      </w:r>
      <w:proofErr w:type="spellEnd"/>
      <w:r w:rsidRPr="009E6F05">
        <w:rPr>
          <w:rFonts w:ascii="Times New Roman" w:hAnsi="Times New Roman"/>
        </w:rPr>
        <w:t>, represents the ratio of total surface area to wall area. This feature captures the relationship betw</w:t>
      </w:r>
      <w:r>
        <w:rPr>
          <w:rFonts w:ascii="Times New Roman" w:hAnsi="Times New Roman"/>
        </w:rPr>
        <w:t>een the amount of wall area as compared to total surface areas</w:t>
      </w:r>
      <w:r w:rsidRPr="009E6F05">
        <w:rPr>
          <w:rFonts w:ascii="Times New Roman" w:hAnsi="Times New Roman"/>
        </w:rPr>
        <w:t xml:space="preserve">, </w:t>
      </w:r>
      <w:r>
        <w:rPr>
          <w:rFonts w:ascii="Times New Roman" w:hAnsi="Times New Roman"/>
        </w:rPr>
        <w:t>better capturing the relationship between building size, wall area, and heat loss</w:t>
      </w:r>
      <w:r w:rsidRPr="009E6F05">
        <w:rPr>
          <w:rFonts w:ascii="Times New Roman" w:hAnsi="Times New Roman"/>
        </w:rPr>
        <w:t xml:space="preserve">. The second feature, </w:t>
      </w:r>
      <w:proofErr w:type="spellStart"/>
      <w:r w:rsidRPr="009E6F05">
        <w:rPr>
          <w:rFonts w:ascii="Times New Roman" w:hAnsi="Times New Roman"/>
        </w:rPr>
        <w:t>height_surface_interaction</w:t>
      </w:r>
      <w:proofErr w:type="spellEnd"/>
      <w:r w:rsidRPr="009E6F05">
        <w:rPr>
          <w:rFonts w:ascii="Times New Roman" w:hAnsi="Times New Roman"/>
        </w:rPr>
        <w:t xml:space="preserve">, represents the interaction between building height and surface area, allowing the model to account for combined effects that are not captured by </w:t>
      </w:r>
      <w:r>
        <w:rPr>
          <w:rFonts w:ascii="Times New Roman" w:hAnsi="Times New Roman"/>
        </w:rPr>
        <w:t xml:space="preserve">the </w:t>
      </w:r>
      <w:r w:rsidRPr="009E6F05">
        <w:rPr>
          <w:rFonts w:ascii="Times New Roman" w:hAnsi="Times New Roman"/>
        </w:rPr>
        <w:t xml:space="preserve">individual variables. The third feature, </w:t>
      </w:r>
      <w:proofErr w:type="spellStart"/>
      <w:r w:rsidRPr="009E6F05">
        <w:rPr>
          <w:rFonts w:ascii="Times New Roman" w:hAnsi="Times New Roman"/>
        </w:rPr>
        <w:t>high_glazing</w:t>
      </w:r>
      <w:proofErr w:type="spellEnd"/>
      <w:r w:rsidRPr="009E6F05">
        <w:rPr>
          <w:rFonts w:ascii="Times New Roman" w:hAnsi="Times New Roman"/>
        </w:rPr>
        <w:t>, is a binary indicator representing whether a building has a high glazing area, which affects heat transfer through windows.</w:t>
      </w:r>
    </w:p>
    <w:p w14:paraId="18524D75" w14:textId="578A799D" w:rsidR="009E6F05" w:rsidRDefault="009E6F05" w:rsidP="009E6F05">
      <w:pPr>
        <w:spacing w:line="480" w:lineRule="auto"/>
        <w:rPr>
          <w:rFonts w:ascii="Times New Roman" w:hAnsi="Times New Roman"/>
        </w:rPr>
      </w:pPr>
      <w:r>
        <w:rPr>
          <w:rFonts w:ascii="Times New Roman" w:hAnsi="Times New Roman"/>
        </w:rPr>
        <w:tab/>
      </w:r>
      <w:r w:rsidRPr="009E6F05">
        <w:rPr>
          <w:rFonts w:ascii="Times New Roman" w:hAnsi="Times New Roman"/>
        </w:rPr>
        <w:t xml:space="preserve">Categorical variables </w:t>
      </w:r>
      <w:r>
        <w:rPr>
          <w:rFonts w:ascii="Times New Roman" w:hAnsi="Times New Roman"/>
        </w:rPr>
        <w:t xml:space="preserve">such as orientation and </w:t>
      </w:r>
      <w:proofErr w:type="spellStart"/>
      <w:r>
        <w:rPr>
          <w:rFonts w:ascii="Times New Roman" w:hAnsi="Times New Roman"/>
        </w:rPr>
        <w:t>glazing_area_dist</w:t>
      </w:r>
      <w:proofErr w:type="spellEnd"/>
      <w:r>
        <w:rPr>
          <w:rFonts w:ascii="Times New Roman" w:hAnsi="Times New Roman"/>
        </w:rPr>
        <w:t xml:space="preserve"> </w:t>
      </w:r>
      <w:r w:rsidRPr="009E6F05">
        <w:rPr>
          <w:rFonts w:ascii="Times New Roman" w:hAnsi="Times New Roman"/>
        </w:rPr>
        <w:t xml:space="preserve">were encoded using one-hot encoding to preserve categorical distinctions while ensuring compatibility with machine learning models. Numerical features were scaled </w:t>
      </w:r>
      <w:r>
        <w:rPr>
          <w:rFonts w:ascii="Times New Roman" w:hAnsi="Times New Roman"/>
        </w:rPr>
        <w:t xml:space="preserve">using </w:t>
      </w:r>
      <w:proofErr w:type="spellStart"/>
      <w:r>
        <w:rPr>
          <w:rFonts w:ascii="Times New Roman" w:hAnsi="Times New Roman"/>
        </w:rPr>
        <w:t>StandardScalar</w:t>
      </w:r>
      <w:proofErr w:type="spellEnd"/>
      <w:r>
        <w:rPr>
          <w:rFonts w:ascii="Times New Roman" w:hAnsi="Times New Roman"/>
        </w:rPr>
        <w:t xml:space="preserve"> </w:t>
      </w:r>
      <w:r w:rsidRPr="009E6F05">
        <w:rPr>
          <w:rFonts w:ascii="Times New Roman" w:hAnsi="Times New Roman"/>
        </w:rPr>
        <w:t>for linear models but left unscaled for tree-based models</w:t>
      </w:r>
      <w:r>
        <w:rPr>
          <w:rFonts w:ascii="Times New Roman" w:hAnsi="Times New Roman"/>
        </w:rPr>
        <w:t>.</w:t>
      </w:r>
    </w:p>
    <w:p w14:paraId="4A1BDF63" w14:textId="364343F7" w:rsidR="003F5A3E" w:rsidRDefault="003F5A3E" w:rsidP="009E6F05">
      <w:pPr>
        <w:spacing w:line="480" w:lineRule="auto"/>
        <w:rPr>
          <w:rFonts w:ascii="Times New Roman" w:hAnsi="Times New Roman"/>
        </w:rPr>
      </w:pPr>
      <w:r>
        <w:rPr>
          <w:rFonts w:ascii="Times New Roman" w:hAnsi="Times New Roman"/>
        </w:rPr>
        <w:tab/>
      </w:r>
      <w:r w:rsidRPr="003F5A3E">
        <w:rPr>
          <w:rFonts w:ascii="Times New Roman" w:hAnsi="Times New Roman"/>
        </w:rPr>
        <w:t xml:space="preserve">The dataset originally contained eight features. After incorporating engineered features and encoded variables, the final feature set consisted of 17 variables. </w:t>
      </w:r>
      <w:r>
        <w:rPr>
          <w:rFonts w:ascii="Times New Roman" w:hAnsi="Times New Roman"/>
        </w:rPr>
        <w:t>None of the</w:t>
      </w:r>
      <w:r w:rsidRPr="003F5A3E">
        <w:rPr>
          <w:rFonts w:ascii="Times New Roman" w:hAnsi="Times New Roman"/>
        </w:rPr>
        <w:t xml:space="preserve"> engineered features demonstrated stronger relationships with the target variable than their original counterparts</w:t>
      </w:r>
      <w:r>
        <w:rPr>
          <w:rFonts w:ascii="Times New Roman" w:hAnsi="Times New Roman"/>
        </w:rPr>
        <w:t>.</w:t>
      </w:r>
    </w:p>
    <w:p w14:paraId="6434539B" w14:textId="77777777" w:rsidR="008C7B50" w:rsidRDefault="008C7B50" w:rsidP="008C7B50">
      <w:pPr>
        <w:spacing w:line="480" w:lineRule="auto"/>
        <w:jc w:val="center"/>
        <w:rPr>
          <w:rFonts w:ascii="Times New Roman" w:hAnsi="Times New Roman"/>
        </w:rPr>
      </w:pPr>
      <w:r w:rsidRPr="00CB66A7">
        <w:rPr>
          <w:rFonts w:ascii="Times New Roman" w:hAnsi="Times New Roman"/>
        </w:rPr>
        <w:t>Modeling</w:t>
      </w:r>
      <w:r>
        <w:rPr>
          <w:rFonts w:ascii="Times New Roman" w:hAnsi="Times New Roman"/>
        </w:rPr>
        <w:t xml:space="preserve"> Approach and Results</w:t>
      </w:r>
    </w:p>
    <w:p w14:paraId="0EB584A4" w14:textId="368E604F" w:rsidR="008C7B50"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A variety of regression models were implemented to balance interpretability and predictive performance. Linear regression and regularized models such as ridge and lasso regression were included as baselines due to their simplicity and interpretability. Decision tree </w:t>
      </w:r>
      <w:r w:rsidRPr="003F5A3E">
        <w:rPr>
          <w:rFonts w:ascii="Times New Roman" w:hAnsi="Times New Roman"/>
        </w:rPr>
        <w:lastRenderedPageBreak/>
        <w:t>and ensemble models, including random forest and gradient boosting, were used to capture nonlinear relationships and improve predictive accuracy.</w:t>
      </w:r>
    </w:p>
    <w:p w14:paraId="4B456793" w14:textId="77A2972C"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Among the default models, gradient boosting achieved the best performance, with a test R² of 0.997969 and an RMSE of 0.460061. Random forest and decision tree models also performed well, with test R² values of 0.997429 and 0.995826, respectively. Linear </w:t>
      </w:r>
      <w:r>
        <w:rPr>
          <w:rFonts w:ascii="Times New Roman" w:hAnsi="Times New Roman"/>
        </w:rPr>
        <w:t>(scaled and unscaled), ridge, and la</w:t>
      </w:r>
      <w:r w:rsidR="00910075">
        <w:rPr>
          <w:rFonts w:ascii="Times New Roman" w:hAnsi="Times New Roman"/>
        </w:rPr>
        <w:t>sso regression</w:t>
      </w:r>
      <w:r w:rsidRPr="003F5A3E">
        <w:rPr>
          <w:rFonts w:ascii="Times New Roman" w:hAnsi="Times New Roman"/>
        </w:rPr>
        <w:t xml:space="preserve"> models showed lower performance, indicating that the relationships in the data </w:t>
      </w:r>
      <w:proofErr w:type="gramStart"/>
      <w:r w:rsidRPr="003F5A3E">
        <w:rPr>
          <w:rFonts w:ascii="Times New Roman" w:hAnsi="Times New Roman"/>
        </w:rPr>
        <w:t>w</w:t>
      </w:r>
      <w:r>
        <w:rPr>
          <w:rFonts w:ascii="Times New Roman" w:hAnsi="Times New Roman"/>
        </w:rPr>
        <w:t>as</w:t>
      </w:r>
      <w:proofErr w:type="gramEnd"/>
      <w:r w:rsidRPr="003F5A3E">
        <w:rPr>
          <w:rFonts w:ascii="Times New Roman" w:hAnsi="Times New Roman"/>
        </w:rPr>
        <w:t xml:space="preserve"> not purely linear.</w:t>
      </w:r>
    </w:p>
    <w:p w14:paraId="1CBBE07F" w14:textId="6855B96F" w:rsidR="003F5A3E" w:rsidRDefault="003F5A3E" w:rsidP="003F5A3E">
      <w:pPr>
        <w:spacing w:line="480" w:lineRule="auto"/>
        <w:rPr>
          <w:rFonts w:ascii="Times New Roman" w:hAnsi="Times New Roman"/>
        </w:rPr>
      </w:pPr>
      <w:r>
        <w:rPr>
          <w:rFonts w:ascii="Times New Roman" w:hAnsi="Times New Roman"/>
        </w:rPr>
        <w:tab/>
      </w:r>
      <w:proofErr w:type="spellStart"/>
      <w:proofErr w:type="gramStart"/>
      <w:r w:rsidR="00910075">
        <w:rPr>
          <w:rFonts w:ascii="Times New Roman" w:hAnsi="Times New Roman"/>
        </w:rPr>
        <w:t>Five fold</w:t>
      </w:r>
      <w:proofErr w:type="spellEnd"/>
      <w:proofErr w:type="gramEnd"/>
      <w:r w:rsidR="00910075">
        <w:rPr>
          <w:rFonts w:ascii="Times New Roman" w:hAnsi="Times New Roman"/>
        </w:rPr>
        <w:t xml:space="preserve"> c</w:t>
      </w:r>
      <w:r w:rsidRPr="003F5A3E">
        <w:rPr>
          <w:rFonts w:ascii="Times New Roman" w:hAnsi="Times New Roman"/>
        </w:rPr>
        <w:t>ross-validation results supported these findings. Gradient boosting achieved a cross-validation mean of 0.997891 with a standard deviation of 0.000360, while random forest achieved 0.997027 with a standard deviation of 0.000703. All models exhibited low variability across folds, indicating stable and reliable performance.</w:t>
      </w:r>
    </w:p>
    <w:p w14:paraId="64750A58" w14:textId="5CDD27F4"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Hyperparameter tuning </w:t>
      </w:r>
      <w:r w:rsidR="00910075">
        <w:rPr>
          <w:rFonts w:ascii="Times New Roman" w:hAnsi="Times New Roman"/>
        </w:rPr>
        <w:t xml:space="preserve">using </w:t>
      </w:r>
      <w:proofErr w:type="spellStart"/>
      <w:r w:rsidR="00910075">
        <w:rPr>
          <w:rFonts w:ascii="Times New Roman" w:hAnsi="Times New Roman"/>
        </w:rPr>
        <w:t>GridSearchCV</w:t>
      </w:r>
      <w:proofErr w:type="spellEnd"/>
      <w:r w:rsidR="00910075">
        <w:rPr>
          <w:rFonts w:ascii="Times New Roman" w:hAnsi="Times New Roman"/>
        </w:rPr>
        <w:t xml:space="preserve"> </w:t>
      </w:r>
      <w:r w:rsidRPr="003F5A3E">
        <w:rPr>
          <w:rFonts w:ascii="Times New Roman" w:hAnsi="Times New Roman"/>
        </w:rPr>
        <w:t xml:space="preserve">further improved model performance. The tuned gradient boosting model achieved a test R² of 0.998413 and an RMSE of 0.406689, representing the highest accuracy among all evaluated models. The improvement over the default gradient boosting model, while small, demonstrated the effectiveness of tuning </w:t>
      </w:r>
      <w:r w:rsidR="00910075">
        <w:rPr>
          <w:rFonts w:ascii="Times New Roman" w:hAnsi="Times New Roman"/>
        </w:rPr>
        <w:t xml:space="preserve">the </w:t>
      </w:r>
      <w:r w:rsidRPr="003F5A3E">
        <w:rPr>
          <w:rFonts w:ascii="Times New Roman" w:hAnsi="Times New Roman"/>
        </w:rPr>
        <w:t>model parameters.</w:t>
      </w:r>
    </w:p>
    <w:p w14:paraId="1F7FEB62" w14:textId="77777777" w:rsidR="008C7B50" w:rsidRDefault="008C7B50" w:rsidP="008C7B50">
      <w:pPr>
        <w:spacing w:line="480" w:lineRule="auto"/>
        <w:jc w:val="center"/>
        <w:rPr>
          <w:rFonts w:ascii="Times New Roman" w:hAnsi="Times New Roman"/>
        </w:rPr>
      </w:pPr>
      <w:r>
        <w:rPr>
          <w:rFonts w:ascii="Times New Roman" w:hAnsi="Times New Roman"/>
        </w:rPr>
        <w:t>Model Selection and Interpretation</w:t>
      </w:r>
    </w:p>
    <w:p w14:paraId="08580BC6" w14:textId="086EE6A2" w:rsidR="008C7B50"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The tuned gradient boosting model was selected as the final model due to its superior performance across all evaluation metrics. It achieved a test R² of 0.998413, indicating that it explains nearly all variability in the target variable. Its cross-validation score of 0.998272 </w:t>
      </w:r>
      <w:r w:rsidR="00843006">
        <w:rPr>
          <w:rFonts w:ascii="Times New Roman" w:hAnsi="Times New Roman"/>
        </w:rPr>
        <w:t xml:space="preserve">and standard deviation of only </w:t>
      </w:r>
      <w:r w:rsidRPr="003F5A3E">
        <w:rPr>
          <w:rFonts w:ascii="Times New Roman" w:hAnsi="Times New Roman"/>
        </w:rPr>
        <w:t>0.000270 confirmed that this performance was consistent across multiple data splits, reducing the likelihood of overfitting.</w:t>
      </w:r>
    </w:p>
    <w:p w14:paraId="78D5229D" w14:textId="55C551FD"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The gap between training performance (R² = 0.999190) and test performance </w:t>
      </w:r>
      <w:r w:rsidR="00910075">
        <w:rPr>
          <w:rFonts w:ascii="Times New Roman" w:hAnsi="Times New Roman"/>
        </w:rPr>
        <w:t>(</w:t>
      </w:r>
      <w:r w:rsidR="00910075" w:rsidRPr="003F5A3E">
        <w:rPr>
          <w:rFonts w:ascii="Times New Roman" w:hAnsi="Times New Roman"/>
        </w:rPr>
        <w:t>R² = 0.</w:t>
      </w:r>
      <w:r w:rsidR="00910075" w:rsidRPr="00910075">
        <w:rPr>
          <w:rFonts w:ascii="Times New Roman" w:hAnsi="Times New Roman"/>
        </w:rPr>
        <w:t xml:space="preserve"> </w:t>
      </w:r>
      <w:r w:rsidR="00910075" w:rsidRPr="003F5A3E">
        <w:rPr>
          <w:rFonts w:ascii="Times New Roman" w:hAnsi="Times New Roman"/>
        </w:rPr>
        <w:t>998413</w:t>
      </w:r>
      <w:r w:rsidR="00910075">
        <w:rPr>
          <w:rFonts w:ascii="Times New Roman" w:hAnsi="Times New Roman"/>
        </w:rPr>
        <w:t xml:space="preserve">) was </w:t>
      </w:r>
      <w:r w:rsidRPr="003F5A3E">
        <w:rPr>
          <w:rFonts w:ascii="Times New Roman" w:hAnsi="Times New Roman"/>
        </w:rPr>
        <w:t xml:space="preserve">minimal, further indicating that the model </w:t>
      </w:r>
      <w:r w:rsidR="00910075">
        <w:rPr>
          <w:rFonts w:ascii="Times New Roman" w:hAnsi="Times New Roman"/>
        </w:rPr>
        <w:t>performs</w:t>
      </w:r>
      <w:r w:rsidRPr="003F5A3E">
        <w:rPr>
          <w:rFonts w:ascii="Times New Roman" w:hAnsi="Times New Roman"/>
        </w:rPr>
        <w:t xml:space="preserve"> well </w:t>
      </w:r>
      <w:r w:rsidR="00910075">
        <w:rPr>
          <w:rFonts w:ascii="Times New Roman" w:hAnsi="Times New Roman"/>
        </w:rPr>
        <w:t>on</w:t>
      </w:r>
      <w:r w:rsidRPr="003F5A3E">
        <w:rPr>
          <w:rFonts w:ascii="Times New Roman" w:hAnsi="Times New Roman"/>
        </w:rPr>
        <w:t xml:space="preserve"> unseen data. </w:t>
      </w:r>
      <w:r w:rsidR="00910075">
        <w:rPr>
          <w:rFonts w:ascii="Times New Roman" w:hAnsi="Times New Roman"/>
        </w:rPr>
        <w:t xml:space="preserve">Tuning the </w:t>
      </w:r>
      <w:r w:rsidR="00910075">
        <w:rPr>
          <w:rFonts w:ascii="Times New Roman" w:hAnsi="Times New Roman"/>
        </w:rPr>
        <w:lastRenderedPageBreak/>
        <w:t xml:space="preserve">gradient boosted model </w:t>
      </w:r>
      <w:r w:rsidRPr="003F5A3E">
        <w:rPr>
          <w:rFonts w:ascii="Times New Roman" w:hAnsi="Times New Roman"/>
        </w:rPr>
        <w:t>improved performance by 0.000444 R² points</w:t>
      </w:r>
      <w:r w:rsidR="00910075">
        <w:rPr>
          <w:rFonts w:ascii="Times New Roman" w:hAnsi="Times New Roman"/>
        </w:rPr>
        <w:t xml:space="preserve"> over the untuned gradient boosted model</w:t>
      </w:r>
      <w:r w:rsidRPr="003F5A3E">
        <w:rPr>
          <w:rFonts w:ascii="Times New Roman" w:hAnsi="Times New Roman"/>
        </w:rPr>
        <w:t xml:space="preserve">, providing a measurable but </w:t>
      </w:r>
      <w:r w:rsidR="00910075">
        <w:rPr>
          <w:rFonts w:ascii="Times New Roman" w:hAnsi="Times New Roman"/>
        </w:rPr>
        <w:t>minimal</w:t>
      </w:r>
      <w:r w:rsidRPr="003F5A3E">
        <w:rPr>
          <w:rFonts w:ascii="Times New Roman" w:hAnsi="Times New Roman"/>
        </w:rPr>
        <w:t xml:space="preserve"> gain.</w:t>
      </w:r>
    </w:p>
    <w:p w14:paraId="614DB035" w14:textId="36312FE0"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Feature importance analysis revealed that </w:t>
      </w:r>
      <w:proofErr w:type="spellStart"/>
      <w:r w:rsidR="00BA2367">
        <w:rPr>
          <w:rFonts w:ascii="Times New Roman" w:hAnsi="Times New Roman"/>
        </w:rPr>
        <w:t>height_surface_interaction</w:t>
      </w:r>
      <w:proofErr w:type="spellEnd"/>
      <w:r w:rsidRPr="003F5A3E">
        <w:rPr>
          <w:rFonts w:ascii="Times New Roman" w:hAnsi="Times New Roman"/>
        </w:rPr>
        <w:t xml:space="preserve"> was the most influential predictor, with an importance score of 0.</w:t>
      </w:r>
      <w:r w:rsidR="005525B9">
        <w:rPr>
          <w:rFonts w:ascii="Times New Roman" w:hAnsi="Times New Roman"/>
        </w:rPr>
        <w:t>909560</w:t>
      </w:r>
      <w:r w:rsidRPr="003F5A3E">
        <w:rPr>
          <w:rFonts w:ascii="Times New Roman" w:hAnsi="Times New Roman"/>
        </w:rPr>
        <w:t xml:space="preserve">. This indicates that the relationship between surface area and </w:t>
      </w:r>
      <w:r w:rsidR="00BA2367">
        <w:rPr>
          <w:rFonts w:ascii="Times New Roman" w:hAnsi="Times New Roman"/>
        </w:rPr>
        <w:t>height</w:t>
      </w:r>
      <w:r w:rsidRPr="003F5A3E">
        <w:rPr>
          <w:rFonts w:ascii="Times New Roman" w:hAnsi="Times New Roman"/>
        </w:rPr>
        <w:t xml:space="preserve"> plays a dominant role in determining heating load. The second most important feature, </w:t>
      </w:r>
      <w:proofErr w:type="spellStart"/>
      <w:r w:rsidRPr="003F5A3E">
        <w:rPr>
          <w:rFonts w:ascii="Times New Roman" w:hAnsi="Times New Roman"/>
        </w:rPr>
        <w:t>overall_height</w:t>
      </w:r>
      <w:proofErr w:type="spellEnd"/>
      <w:r w:rsidRPr="003F5A3E">
        <w:rPr>
          <w:rFonts w:ascii="Times New Roman" w:hAnsi="Times New Roman"/>
        </w:rPr>
        <w:t xml:space="preserve"> (0.</w:t>
      </w:r>
      <w:r w:rsidR="005525B9">
        <w:rPr>
          <w:rFonts w:ascii="Times New Roman" w:hAnsi="Times New Roman"/>
        </w:rPr>
        <w:t>889154</w:t>
      </w:r>
      <w:r w:rsidRPr="003F5A3E">
        <w:rPr>
          <w:rFonts w:ascii="Times New Roman" w:hAnsi="Times New Roman"/>
        </w:rPr>
        <w:t xml:space="preserve">), suggests that building height significantly affects heat retention and energy efficiency. The third feature, </w:t>
      </w:r>
      <w:proofErr w:type="spellStart"/>
      <w:r w:rsidR="00BA2367">
        <w:rPr>
          <w:rFonts w:ascii="Times New Roman" w:hAnsi="Times New Roman"/>
        </w:rPr>
        <w:t>roof_area</w:t>
      </w:r>
      <w:proofErr w:type="spellEnd"/>
      <w:r w:rsidRPr="003F5A3E">
        <w:rPr>
          <w:rFonts w:ascii="Times New Roman" w:hAnsi="Times New Roman"/>
        </w:rPr>
        <w:t xml:space="preserve"> (0.</w:t>
      </w:r>
      <w:r w:rsidR="005525B9">
        <w:rPr>
          <w:rFonts w:ascii="Times New Roman" w:hAnsi="Times New Roman"/>
        </w:rPr>
        <w:t>863294</w:t>
      </w:r>
      <w:r w:rsidRPr="003F5A3E">
        <w:rPr>
          <w:rFonts w:ascii="Times New Roman" w:hAnsi="Times New Roman"/>
        </w:rPr>
        <w:t>),</w:t>
      </w:r>
      <w:r w:rsidR="00C358A9">
        <w:rPr>
          <w:rFonts w:ascii="Times New Roman" w:hAnsi="Times New Roman"/>
        </w:rPr>
        <w:t xml:space="preserve"> was also a strong predictor of heating load.</w:t>
      </w:r>
    </w:p>
    <w:p w14:paraId="50A547CA" w14:textId="743511CB"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These findings provide meaningful insights into the factors </w:t>
      </w:r>
      <w:r w:rsidR="00C358A9">
        <w:rPr>
          <w:rFonts w:ascii="Times New Roman" w:hAnsi="Times New Roman"/>
        </w:rPr>
        <w:t xml:space="preserve">that affect heating </w:t>
      </w:r>
      <w:proofErr w:type="gramStart"/>
      <w:r w:rsidR="00C358A9">
        <w:rPr>
          <w:rFonts w:ascii="Times New Roman" w:hAnsi="Times New Roman"/>
        </w:rPr>
        <w:t>load</w:t>
      </w:r>
      <w:proofErr w:type="gramEnd"/>
      <w:r w:rsidRPr="003F5A3E">
        <w:rPr>
          <w:rFonts w:ascii="Times New Roman" w:hAnsi="Times New Roman"/>
        </w:rPr>
        <w:t xml:space="preserve">. Buildings with inefficient geometric proportions or excessive exposed surface area are more likely to require higher heating loads. </w:t>
      </w:r>
      <w:r w:rsidR="00C358A9">
        <w:rPr>
          <w:rFonts w:ascii="Times New Roman" w:hAnsi="Times New Roman"/>
        </w:rPr>
        <w:t>By o</w:t>
      </w:r>
      <w:r w:rsidRPr="003F5A3E">
        <w:rPr>
          <w:rFonts w:ascii="Times New Roman" w:hAnsi="Times New Roman"/>
        </w:rPr>
        <w:t>ptimizing these structural characteristics</w:t>
      </w:r>
      <w:r w:rsidR="00C358A9">
        <w:rPr>
          <w:rFonts w:ascii="Times New Roman" w:hAnsi="Times New Roman"/>
        </w:rPr>
        <w:t xml:space="preserve"> by minimizing the amount of exterior surface</w:t>
      </w:r>
      <w:r w:rsidRPr="003F5A3E">
        <w:rPr>
          <w:rFonts w:ascii="Times New Roman" w:hAnsi="Times New Roman"/>
        </w:rPr>
        <w:t xml:space="preserve">, it is possible to significantly </w:t>
      </w:r>
      <w:r w:rsidR="00C358A9">
        <w:rPr>
          <w:rFonts w:ascii="Times New Roman" w:hAnsi="Times New Roman"/>
        </w:rPr>
        <w:t>reduce heating load and increase energy efficiency</w:t>
      </w:r>
      <w:r w:rsidRPr="003F5A3E">
        <w:rPr>
          <w:rFonts w:ascii="Times New Roman" w:hAnsi="Times New Roman"/>
        </w:rPr>
        <w:t>.</w:t>
      </w:r>
    </w:p>
    <w:p w14:paraId="49E169EE" w14:textId="2E7D1DF3" w:rsidR="003F5A3E" w:rsidRDefault="003F5A3E" w:rsidP="008C7B50">
      <w:pPr>
        <w:spacing w:line="480" w:lineRule="auto"/>
        <w:jc w:val="center"/>
        <w:rPr>
          <w:rFonts w:ascii="Times New Roman" w:hAnsi="Times New Roman"/>
        </w:rPr>
      </w:pPr>
      <w:r>
        <w:rPr>
          <w:rFonts w:ascii="Times New Roman" w:hAnsi="Times New Roman"/>
        </w:rPr>
        <w:t>Conclusions and Recommendations</w:t>
      </w:r>
    </w:p>
    <w:p w14:paraId="2F2B467B" w14:textId="524DE15B"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This project successfully developed a highly accurate regression model for predicting residential heating load. </w:t>
      </w:r>
      <w:r w:rsidR="00C358A9">
        <w:rPr>
          <w:rFonts w:ascii="Times New Roman" w:hAnsi="Times New Roman"/>
        </w:rPr>
        <w:t>All models performed well, with tuned gradient boosting, which performed the best, beating out the worst performing model, lasso regression, by an R</w:t>
      </w:r>
      <w:r w:rsidR="00C358A9">
        <w:rPr>
          <w:rFonts w:ascii="Times New Roman" w:hAnsi="Times New Roman"/>
          <w:vertAlign w:val="superscript"/>
        </w:rPr>
        <w:t xml:space="preserve">2 </w:t>
      </w:r>
      <w:r w:rsidR="00C358A9">
        <w:rPr>
          <w:rFonts w:ascii="Times New Roman" w:hAnsi="Times New Roman"/>
        </w:rPr>
        <w:t xml:space="preserve">test score difference of only 0.075511. </w:t>
      </w:r>
      <w:r w:rsidRPr="003F5A3E">
        <w:rPr>
          <w:rFonts w:ascii="Times New Roman" w:hAnsi="Times New Roman"/>
        </w:rPr>
        <w:t>The final tuned gradient boosting model achieved a</w:t>
      </w:r>
      <w:r w:rsidR="00C358A9">
        <w:rPr>
          <w:rFonts w:ascii="Times New Roman" w:hAnsi="Times New Roman"/>
        </w:rPr>
        <w:t>n</w:t>
      </w:r>
      <w:r w:rsidRPr="003F5A3E">
        <w:rPr>
          <w:rFonts w:ascii="Times New Roman" w:hAnsi="Times New Roman"/>
        </w:rPr>
        <w:t xml:space="preserve"> R² </w:t>
      </w:r>
      <w:r w:rsidR="00C358A9">
        <w:rPr>
          <w:rFonts w:ascii="Times New Roman" w:hAnsi="Times New Roman"/>
        </w:rPr>
        <w:t xml:space="preserve">test score </w:t>
      </w:r>
      <w:r w:rsidRPr="003F5A3E">
        <w:rPr>
          <w:rFonts w:ascii="Times New Roman" w:hAnsi="Times New Roman"/>
        </w:rPr>
        <w:t>of 0.998413 and an RMSE of 0.406689, demonstrating exceptional predictive performance and strong generalization ability.</w:t>
      </w:r>
    </w:p>
    <w:p w14:paraId="4B03F1AA" w14:textId="79249E8F"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Based on the model findings, several actionable recommendations can be made. First, optimizing the </w:t>
      </w:r>
      <w:r w:rsidR="00843006">
        <w:rPr>
          <w:rFonts w:ascii="Times New Roman" w:hAnsi="Times New Roman"/>
        </w:rPr>
        <w:t>interaction between height and surface</w:t>
      </w:r>
      <w:r w:rsidRPr="003F5A3E">
        <w:rPr>
          <w:rFonts w:ascii="Times New Roman" w:hAnsi="Times New Roman"/>
        </w:rPr>
        <w:t xml:space="preserve"> is critical, as this feature had the highest importance (0.</w:t>
      </w:r>
      <w:r w:rsidR="00843006">
        <w:rPr>
          <w:rFonts w:ascii="Times New Roman" w:hAnsi="Times New Roman"/>
        </w:rPr>
        <w:t>909560</w:t>
      </w:r>
      <w:r w:rsidRPr="003F5A3E">
        <w:rPr>
          <w:rFonts w:ascii="Times New Roman" w:hAnsi="Times New Roman"/>
        </w:rPr>
        <w:t xml:space="preserve">) and strongly influences heat loss. Designing buildings with more compact shapes and balanced surface distribution can reduce heating requirements. Second, </w:t>
      </w:r>
      <w:r w:rsidRPr="003F5A3E">
        <w:rPr>
          <w:rFonts w:ascii="Times New Roman" w:hAnsi="Times New Roman"/>
        </w:rPr>
        <w:lastRenderedPageBreak/>
        <w:t xml:space="preserve">managing overall building height is important, as it directly impacts heat retention. Adjusting height in conjunction with surface </w:t>
      </w:r>
      <w:r w:rsidR="00843006">
        <w:rPr>
          <w:rFonts w:ascii="Times New Roman" w:hAnsi="Times New Roman"/>
        </w:rPr>
        <w:t>area</w:t>
      </w:r>
      <w:r w:rsidRPr="003F5A3E">
        <w:rPr>
          <w:rFonts w:ascii="Times New Roman" w:hAnsi="Times New Roman"/>
        </w:rPr>
        <w:t xml:space="preserve"> can improve energy efficiency. Third, considering the </w:t>
      </w:r>
      <w:r w:rsidR="00843006">
        <w:rPr>
          <w:rFonts w:ascii="Times New Roman" w:hAnsi="Times New Roman"/>
        </w:rPr>
        <w:t>roof area</w:t>
      </w:r>
      <w:r w:rsidRPr="003F5A3E">
        <w:rPr>
          <w:rFonts w:ascii="Times New Roman" w:hAnsi="Times New Roman"/>
        </w:rPr>
        <w:t xml:space="preserve"> can further refine building performance, as this </w:t>
      </w:r>
      <w:r w:rsidR="00843006">
        <w:rPr>
          <w:rFonts w:ascii="Times New Roman" w:hAnsi="Times New Roman"/>
        </w:rPr>
        <w:t>variable</w:t>
      </w:r>
      <w:r w:rsidRPr="003F5A3E">
        <w:rPr>
          <w:rFonts w:ascii="Times New Roman" w:hAnsi="Times New Roman"/>
        </w:rPr>
        <w:t xml:space="preserve"> was shown to significantly influence heating load.</w:t>
      </w:r>
    </w:p>
    <w:p w14:paraId="14F2075D" w14:textId="623DAACB"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Despite its strong performance, the model has limitations. </w:t>
      </w:r>
      <w:r w:rsidR="00843006">
        <w:rPr>
          <w:rFonts w:ascii="Times New Roman" w:hAnsi="Times New Roman"/>
        </w:rPr>
        <w:t>The entire dataset is generated from simulations, which may not accurately replicate real-world conditions. T</w:t>
      </w:r>
      <w:r w:rsidRPr="003F5A3E">
        <w:rPr>
          <w:rFonts w:ascii="Times New Roman" w:hAnsi="Times New Roman"/>
        </w:rPr>
        <w:t xml:space="preserve">he dataset does not include environmental factors such as climate conditions, which can significantly affect heating demand. </w:t>
      </w:r>
      <w:r w:rsidR="00843006">
        <w:rPr>
          <w:rFonts w:ascii="Times New Roman" w:hAnsi="Times New Roman"/>
        </w:rPr>
        <w:t>T</w:t>
      </w:r>
      <w:r w:rsidRPr="003F5A3E">
        <w:rPr>
          <w:rFonts w:ascii="Times New Roman" w:hAnsi="Times New Roman"/>
        </w:rPr>
        <w:t>he model assumes that relationships observed in the dataset remain consistent across different geographic and architectural contexts, which may not always be the case.</w:t>
      </w:r>
      <w:r w:rsidR="00843006">
        <w:rPr>
          <w:rFonts w:ascii="Times New Roman" w:hAnsi="Times New Roman"/>
        </w:rPr>
        <w:t xml:space="preserve"> </w:t>
      </w:r>
      <w:proofErr w:type="spellStart"/>
      <w:r w:rsidR="00843006">
        <w:rPr>
          <w:rFonts w:ascii="Times New Roman" w:hAnsi="Times New Roman"/>
        </w:rPr>
        <w:t>Additionaly</w:t>
      </w:r>
      <w:proofErr w:type="spellEnd"/>
      <w:r w:rsidR="00843006">
        <w:rPr>
          <w:rFonts w:ascii="Times New Roman" w:hAnsi="Times New Roman"/>
        </w:rPr>
        <w:t>, the model does not take into consideration different construction materials, which would likely vary significantly in how heat transfer occurs.</w:t>
      </w:r>
    </w:p>
    <w:p w14:paraId="4D4EC332" w14:textId="623FC5CB" w:rsidR="003F5A3E" w:rsidRDefault="003F5A3E" w:rsidP="003F5A3E">
      <w:pPr>
        <w:spacing w:line="480" w:lineRule="auto"/>
        <w:rPr>
          <w:rFonts w:ascii="Times New Roman" w:hAnsi="Times New Roman"/>
        </w:rPr>
      </w:pPr>
      <w:r>
        <w:rPr>
          <w:rFonts w:ascii="Times New Roman" w:hAnsi="Times New Roman"/>
        </w:rPr>
        <w:tab/>
      </w:r>
      <w:r w:rsidRPr="003F5A3E">
        <w:rPr>
          <w:rFonts w:ascii="Times New Roman" w:hAnsi="Times New Roman"/>
        </w:rPr>
        <w:t xml:space="preserve">Future work should focus on incorporating additional variables, such as weather patterns and geographic location, to improve model robustness and applicability. </w:t>
      </w:r>
      <w:r w:rsidR="00843006">
        <w:rPr>
          <w:rFonts w:ascii="Times New Roman" w:hAnsi="Times New Roman"/>
        </w:rPr>
        <w:t>Including data based on construction materials would significantly improve the</w:t>
      </w:r>
      <w:r w:rsidR="00E61757">
        <w:rPr>
          <w:rFonts w:ascii="Times New Roman" w:hAnsi="Times New Roman"/>
        </w:rPr>
        <w:t xml:space="preserve"> usefulness of models, and in conjunction with data pertaining to construction material and local energy costs, could be a powerful tool in leveraging initial construction costs versus long-term energy expenditure costs when designing residential buildings.</w:t>
      </w:r>
    </w:p>
    <w:p w14:paraId="7D665397" w14:textId="1AF1D0BC" w:rsidR="003A55D0" w:rsidRDefault="008C7B50" w:rsidP="008C7B50">
      <w:pPr>
        <w:spacing w:line="480" w:lineRule="auto"/>
        <w:jc w:val="center"/>
        <w:rPr>
          <w:rFonts w:ascii="Times New Roman" w:hAnsi="Times New Roman"/>
        </w:rPr>
      </w:pPr>
      <w:r>
        <w:rPr>
          <w:rFonts w:ascii="Times New Roman" w:hAnsi="Times New Roman"/>
        </w:rPr>
        <w:t>References</w:t>
      </w:r>
    </w:p>
    <w:p w14:paraId="704D47BD" w14:textId="5DB5551A" w:rsidR="0073421E" w:rsidRDefault="0073421E" w:rsidP="003A7548">
      <w:pPr>
        <w:spacing w:line="480" w:lineRule="auto"/>
        <w:rPr>
          <w:rFonts w:hint="eastAsia"/>
        </w:rPr>
      </w:pPr>
    </w:p>
    <w:sectPr w:rsidR="0073421E">
      <w:headerReference w:type="default" r:id="rId7"/>
      <w:pgSz w:w="12240" w:h="15840"/>
      <w:pgMar w:top="1284" w:right="1440" w:bottom="1440" w:left="1440" w:header="72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C231" w14:textId="77777777" w:rsidR="00AB7051" w:rsidRDefault="00AB7051">
      <w:pPr>
        <w:rPr>
          <w:rFonts w:hint="eastAsia"/>
        </w:rPr>
      </w:pPr>
      <w:r>
        <w:separator/>
      </w:r>
    </w:p>
  </w:endnote>
  <w:endnote w:type="continuationSeparator" w:id="0">
    <w:p w14:paraId="3997CDEF" w14:textId="77777777" w:rsidR="00AB7051" w:rsidRDefault="00AB70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648E" w14:textId="77777777" w:rsidR="00AB7051" w:rsidRDefault="00AB7051">
      <w:pPr>
        <w:rPr>
          <w:rFonts w:hint="eastAsia"/>
        </w:rPr>
      </w:pPr>
      <w:r>
        <w:separator/>
      </w:r>
    </w:p>
  </w:footnote>
  <w:footnote w:type="continuationSeparator" w:id="0">
    <w:p w14:paraId="5A9D9BDA" w14:textId="77777777" w:rsidR="00AB7051" w:rsidRDefault="00AB70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AF4D" w14:textId="3CE75B61" w:rsidR="0073421E" w:rsidRDefault="00000000">
    <w:pPr>
      <w:pStyle w:val="Header"/>
      <w:jc w:val="right"/>
      <w:rPr>
        <w:rFonts w:hint="eastAsia"/>
      </w:rP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FF3"/>
    <w:multiLevelType w:val="multilevel"/>
    <w:tmpl w:val="2AD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3421E"/>
    <w:rsid w:val="000609FC"/>
    <w:rsid w:val="000F3135"/>
    <w:rsid w:val="00225ECC"/>
    <w:rsid w:val="003A02A2"/>
    <w:rsid w:val="003A55D0"/>
    <w:rsid w:val="003A7548"/>
    <w:rsid w:val="003C1765"/>
    <w:rsid w:val="003F5A3E"/>
    <w:rsid w:val="005364B9"/>
    <w:rsid w:val="005525B9"/>
    <w:rsid w:val="005565DD"/>
    <w:rsid w:val="0065178D"/>
    <w:rsid w:val="0073421E"/>
    <w:rsid w:val="00785CC1"/>
    <w:rsid w:val="007A497A"/>
    <w:rsid w:val="007F52B4"/>
    <w:rsid w:val="00843006"/>
    <w:rsid w:val="00860DE0"/>
    <w:rsid w:val="008C7B50"/>
    <w:rsid w:val="00910075"/>
    <w:rsid w:val="00942DB2"/>
    <w:rsid w:val="009E6F05"/>
    <w:rsid w:val="00AB7051"/>
    <w:rsid w:val="00B82A9C"/>
    <w:rsid w:val="00B947B5"/>
    <w:rsid w:val="00BA2367"/>
    <w:rsid w:val="00C358A9"/>
    <w:rsid w:val="00CB66A7"/>
    <w:rsid w:val="00E61757"/>
    <w:rsid w:val="00F73F9A"/>
    <w:rsid w:val="00FF683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8A6B"/>
  <w15:docId w15:val="{45539A7C-D69E-440C-AEE5-11F21348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986"/>
        <w:tab w:val="right" w:pos="9972"/>
      </w:tabs>
    </w:pPr>
  </w:style>
  <w:style w:type="paragraph" w:styleId="Footer">
    <w:name w:val="footer"/>
    <w:basedOn w:val="Normal"/>
    <w:link w:val="FooterChar"/>
    <w:uiPriority w:val="99"/>
    <w:unhideWhenUsed/>
    <w:rsid w:val="00942DB2"/>
    <w:pPr>
      <w:tabs>
        <w:tab w:val="center" w:pos="4680"/>
        <w:tab w:val="right" w:pos="9360"/>
      </w:tabs>
    </w:pPr>
    <w:rPr>
      <w:szCs w:val="21"/>
    </w:rPr>
  </w:style>
  <w:style w:type="character" w:customStyle="1" w:styleId="FooterChar">
    <w:name w:val="Footer Char"/>
    <w:basedOn w:val="DefaultParagraphFont"/>
    <w:link w:val="Footer"/>
    <w:uiPriority w:val="99"/>
    <w:rsid w:val="00942DB2"/>
    <w:rPr>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8</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Brandon Smith</cp:lastModifiedBy>
  <cp:revision>12</cp:revision>
  <dcterms:created xsi:type="dcterms:W3CDTF">2017-10-20T23:40:00Z</dcterms:created>
  <dcterms:modified xsi:type="dcterms:W3CDTF">2026-05-02T22:29:00Z</dcterms:modified>
  <dc:language>en-US</dc:language>
</cp:coreProperties>
</file>