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D0D" w:rsidRPr="0060004B" w:rsidRDefault="00997D0D" w:rsidP="00997D0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proofErr w:type="spellStart"/>
      <w:r w:rsidRPr="0060004B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 xml:space="preserve"> ve </w:t>
      </w:r>
      <w:proofErr w:type="spellStart"/>
      <w:r w:rsidRPr="0060004B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Package</w:t>
      </w:r>
      <w:proofErr w:type="spellEnd"/>
    </w:p>
    <w:p w:rsidR="00997D0D" w:rsidRPr="0060004B" w:rsidRDefault="00997D0D" w:rsidP="00997D0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bookmarkStart w:id="0" w:name="_Toc354300880"/>
      <w:bookmarkEnd w:id="0"/>
      <w:proofErr w:type="spellStart"/>
      <w:r w:rsidRPr="0060004B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Request</w:t>
      </w:r>
      <w:bookmarkStart w:id="1" w:name="_GoBack"/>
      <w:bookmarkEnd w:id="1"/>
      <w:proofErr w:type="spellEnd"/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SAP sisteminde yapılan değişikliklerin kaydedilmesini ve bunların başka sistemlere taşınmasını sağlar. Değişiklikler sistemler (Geliştirme/Kalite/Canlı veya uzak SAP sistemleri) arasında taşınabilir. Değişikliklerinin takip edilmesi istenen her nesne için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için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oluşturulur. Oluşturulan her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Request’e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bir numara verilir. Verilen bu numaraya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Numarası denir.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ABAP’ la ilgili geliştirmeler için </w:t>
      </w:r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Workbench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leri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oluşturulur. Bunun dışında en çok kullanılan Uyarlama (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Customizing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)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Requestleridir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. Bu iki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tipinin dışında kalan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ler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genelde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Basis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(SAP sistem yönetimi) içindir.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bookmarkStart w:id="2" w:name="_Toc354300881"/>
      <w:bookmarkEnd w:id="2"/>
      <w:r w:rsidRPr="0060004B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Bazı </w:t>
      </w:r>
      <w:proofErr w:type="spellStart"/>
      <w:r w:rsidRPr="0060004B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Tipleri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7405"/>
      </w:tblGrid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Tip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Workbench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Request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(ABAP)</w:t>
            </w:r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Customizing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Request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(IMG)</w:t>
            </w:r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Relocation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of Objects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Without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Package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Change</w:t>
            </w:r>
            <w:proofErr w:type="spellEnd"/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Relocation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of Objects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with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Package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Change</w:t>
            </w:r>
            <w:proofErr w:type="spellEnd"/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Relocation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of Complete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Package</w:t>
            </w:r>
            <w:proofErr w:type="spellEnd"/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Transport of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Copies</w:t>
            </w:r>
            <w:proofErr w:type="spellEnd"/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Development/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Correction</w:t>
            </w:r>
            <w:proofErr w:type="spellEnd"/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Repair</w:t>
            </w:r>
            <w:proofErr w:type="spellEnd"/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Unclassified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Task</w:t>
            </w:r>
            <w:proofErr w:type="spellEnd"/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Q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Customizing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Task</w:t>
            </w:r>
            <w:proofErr w:type="spellEnd"/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Piece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List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CTS Project</w:t>
            </w:r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Client Transport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Request</w:t>
            </w:r>
            <w:proofErr w:type="spellEnd"/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Piece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List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Upgrade</w:t>
            </w:r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Piece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List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Support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Package</w:t>
            </w:r>
            <w:proofErr w:type="spellEnd"/>
          </w:p>
        </w:tc>
      </w:tr>
      <w:tr w:rsidR="00997D0D" w:rsidRPr="0060004B" w:rsidTr="00997D0D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</w:t>
            </w:r>
          </w:p>
        </w:tc>
        <w:tc>
          <w:tcPr>
            <w:tcW w:w="4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D0D" w:rsidRPr="0060004B" w:rsidRDefault="00997D0D" w:rsidP="00997D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Piece</w:t>
            </w:r>
            <w:proofErr w:type="spellEnd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004B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List</w:t>
            </w:r>
            <w:proofErr w:type="spellEnd"/>
          </w:p>
        </w:tc>
      </w:tr>
    </w:tbl>
    <w:p w:rsidR="00997D0D" w:rsidRPr="0060004B" w:rsidRDefault="00997D0D" w:rsidP="00997D0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3" w:name="_Toc354300882"/>
      <w:bookmarkEnd w:id="3"/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Nedir?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ABAP’ta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oluşturduğunuz her geliştirme nesnesi (program kodu, fonksiyon, ekran,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proofErr w:type="gram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,…</w:t>
      </w:r>
      <w:proofErr w:type="gram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) bir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a bağlanır veya yerel nesne olarak oluşturulurlar. Yerel nesneler $TMP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ına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bağlanırlar. $TMP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ı dışındaki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lar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farklı sistemlere taşınabilir.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>Geliştirmeler Kalite (QA) ve Canlı (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Production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) sistemlerine taşınacaksa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oluşturulması veya daha önce oluşturulmuş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ın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kullanılması gerekir.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Geliştirmeler diğer sistemlere (QA ve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Production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gibi) taşınmayacaksa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oluşturulmasına gerek yoktur. Geliştirmeler $TMP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ına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yerel nesne olarak bağlanabilir.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Nesnelerin bağlı olduğu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lar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daha sonra değiştirilebilirler.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4" w:name="_Toc354300883"/>
      <w:bookmarkEnd w:id="4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$TMP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’ ı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Bu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standart bir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proofErr w:type="gram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dır</w:t>
      </w:r>
      <w:proofErr w:type="spellEnd"/>
      <w:proofErr w:type="gram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SE21 işlem kodu ile </w:t>
      </w:r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$TMP</w:t>
      </w: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ının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özellikleri incelenebilir.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3714BAD" wp14:editId="4C70DF06">
            <wp:extent cx="2305050" cy="619125"/>
            <wp:effectExtent l="0" t="0" r="0" b="9525"/>
            <wp:docPr id="16" name="Resim 16" descr="http://iuyanik.com/abaptr/wp-content/uploads/2013/11/img_5274e70536a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4e70536a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>SE21 işlem koduna girdikten sonra “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” seçili iken metin alanına </w:t>
      </w:r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$TMP</w:t>
      </w: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yazın ve “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Display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>” butonuna tıklayın.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128C558" wp14:editId="3427847B">
            <wp:extent cx="4191000" cy="2000250"/>
            <wp:effectExtent l="0" t="0" r="0" b="0"/>
            <wp:docPr id="15" name="Resim 15" descr="http://iuyanik.com/abaptr/wp-content/uploads/2013/11/img_5274e710454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uyanik.com/abaptr/wp-content/uploads/2013/11/img_5274e710454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Short</w:t>
      </w:r>
      <w:proofErr w:type="spellEnd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Description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alanında parantez içerisinde “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never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transported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>!” yani asla taşınmaz ifadesini görebilirsiniz.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B122F68" wp14:editId="33B1A8FC">
            <wp:extent cx="4829175" cy="1952625"/>
            <wp:effectExtent l="0" t="0" r="9525" b="9525"/>
            <wp:docPr id="14" name="Resim 14" descr="http://iuyanik.com/abaptr/wp-content/uploads/2013/11/img_5274e7195c5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uyanik.com/abaptr/wp-content/uploads/2013/11/img_5274e7195c5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Bu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>’ a bağlı nesnelerinin transfer edilememe nedeni</w:t>
      </w:r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Transport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Layer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(taşıma katmanı) alanının boş olmasıdır. Bu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a bağlı nesnelerin değişikliği için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oluşturulmaz.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41AC9D4B" wp14:editId="161B269B">
            <wp:extent cx="4171950" cy="1104900"/>
            <wp:effectExtent l="0" t="0" r="0" b="0"/>
            <wp:docPr id="13" name="Resim 13" descr="http://iuyanik.com/abaptr/wp-content/uploads/2013/11/img_5274e7239a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uyanik.com/abaptr/wp-content/uploads/2013/11/img_5274e7239a2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0D" w:rsidRPr="0060004B" w:rsidRDefault="00997D0D" w:rsidP="00997D0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5" w:name="_Toc354300884"/>
      <w:bookmarkEnd w:id="5"/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ve Workbench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Oluşturma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SE21 ve SE80 işlem kodlarından oluşturulabilir. Aşağıda SE21 ile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oluşturma gösterilmiştir.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1. </w:t>
      </w:r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SE21</w:t>
      </w: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işlem kodunu çalıştırın.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AA4D26A" wp14:editId="1028F8A3">
            <wp:extent cx="2209800" cy="666750"/>
            <wp:effectExtent l="0" t="0" r="0" b="0"/>
            <wp:docPr id="12" name="Resim 12" descr="http://iuyanik.com/abaptr/wp-content/uploads/2013/11/img_5274e72be83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uyanik.com/abaptr/wp-content/uploads/2013/11/img_5274e72be832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2.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Builder</w:t>
      </w: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programı açılacaktır.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alanına “ZTESTPACKAGE” yazın.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ED74DAD" wp14:editId="74CB8BC2">
            <wp:extent cx="4152900" cy="1981200"/>
            <wp:effectExtent l="0" t="0" r="0" b="0"/>
            <wp:docPr id="11" name="Resim 11" descr="http://iuyanik.com/abaptr/wp-content/uploads/2013/11/img_5274e732ea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uyanik.com/abaptr/wp-content/uploads/2013/11/img_5274e732ea9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3.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Short</w:t>
      </w:r>
      <w:proofErr w:type="spellEnd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Description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kısmına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ınızın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tanımını girin.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FBD8E3C" wp14:editId="660657E8">
            <wp:extent cx="4505325" cy="1400175"/>
            <wp:effectExtent l="0" t="0" r="9525" b="9525"/>
            <wp:docPr id="10" name="Resim 10" descr="http://iuyanik.com/abaptr/wp-content/uploads/2013/11/img_5274e73cc7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uyanik.com/abaptr/wp-content/uploads/2013/11/img_5274e73cc711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Save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C673D65" wp14:editId="3FAB0490">
            <wp:extent cx="219075" cy="228600"/>
            <wp:effectExtent l="0" t="0" r="9525" b="0"/>
            <wp:docPr id="9" name="Resim 9" descr="http://iuyanik.com/abaptr/wp-content/uploads/2013/11/img_5274e7469f6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uyanik.com/abaptr/wp-content/uploads/2013/11/img_5274e7469f61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04B">
        <w:rPr>
          <w:rFonts w:ascii="Arial" w:eastAsia="Times New Roman" w:hAnsi="Arial" w:cs="Arial"/>
          <w:sz w:val="24"/>
          <w:szCs w:val="24"/>
          <w:lang w:eastAsia="tr-TR"/>
        </w:rPr>
        <w:t>butonuna tıklayın.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4.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için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oluşturmak gerekecektir.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lastRenderedPageBreak/>
        <w:t>Save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butonuna tıkladıktan sonra </w:t>
      </w:r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Workbench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seçme ekranı gelir.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Create</w:t>
      </w:r>
      <w:proofErr w:type="spellEnd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EDADCFC" wp14:editId="4D5C6CC3">
            <wp:extent cx="219075" cy="228600"/>
            <wp:effectExtent l="0" t="0" r="9525" b="0"/>
            <wp:docPr id="8" name="Resim 8" descr="http://iuyanik.com/abaptr/wp-content/uploads/2013/11/img_5274e76d7c0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uyanik.com/abaptr/wp-content/uploads/2013/11/img_5274e76d7c0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04B">
        <w:rPr>
          <w:rFonts w:ascii="Arial" w:eastAsia="Times New Roman" w:hAnsi="Arial" w:cs="Arial"/>
          <w:sz w:val="24"/>
          <w:szCs w:val="24"/>
          <w:lang w:eastAsia="tr-TR"/>
        </w:rPr>
        <w:t>butonuna tıklayın.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DC55E09" wp14:editId="47B5805F">
            <wp:extent cx="4505325" cy="1476375"/>
            <wp:effectExtent l="0" t="0" r="9525" b="9525"/>
            <wp:docPr id="7" name="Resim 7" descr="http://iuyanik.com/abaptr/wp-content/uploads/2013/11/img_5274e78468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uyanik.com/abaptr/wp-content/uploads/2013/11/img_5274e784686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5. Açılan pencere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SAP’nin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standart </w:t>
      </w:r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Workbench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yaratma ekranıdır. Yeni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Request’in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bilgilerini doldurun.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Short</w:t>
      </w:r>
      <w:proofErr w:type="spellEnd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Description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(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tanımı) alanına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Request’in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tanımını girin.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90A9528" wp14:editId="4608CE70">
            <wp:extent cx="5010150" cy="3238500"/>
            <wp:effectExtent l="0" t="0" r="0" b="0"/>
            <wp:docPr id="6" name="Resim 6" descr="http://iuyanik.com/abaptr/wp-content/uploads/2013/11/img_5274e790b3b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uyanik.com/abaptr/wp-content/uploads/2013/11/img_5274e790b3b7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Save</w:t>
      </w:r>
      <w:proofErr w:type="spellEnd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AE46D49" wp14:editId="0841781E">
            <wp:extent cx="228600" cy="228600"/>
            <wp:effectExtent l="0" t="0" r="0" b="0"/>
            <wp:docPr id="5" name="Resim 5" descr="http://iuyanik.com/abaptr/wp-content/uploads/2013/11/img_5274e79955b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uyanik.com/abaptr/wp-content/uploads/2013/11/img_5274e79955b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04B">
        <w:rPr>
          <w:rFonts w:ascii="Arial" w:eastAsia="Times New Roman" w:hAnsi="Arial" w:cs="Arial"/>
          <w:sz w:val="24"/>
          <w:szCs w:val="24"/>
          <w:lang w:eastAsia="tr-TR"/>
        </w:rPr>
        <w:t>butonuna tıklayın.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2A9CE45" wp14:editId="575B0FD2">
            <wp:extent cx="4048125" cy="1323975"/>
            <wp:effectExtent l="0" t="0" r="9525" b="9525"/>
            <wp:docPr id="4" name="Resim 4" descr="http://iuyanik.com/abaptr/wp-content/uploads/2013/11/img_5274e7aff17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uyanik.com/abaptr/wp-content/uploads/2013/11/img_5274e7aff17e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seçme ekranına penceresi açılır ama bu sefer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ve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Short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Description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alanları dolu gelir. Yani yeni oluşturulan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seçili demektir. Bu bilgilerde yeni </w:t>
      </w:r>
      <w:r w:rsidRPr="0060004B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oluşturulan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Request’in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bilgileridir.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alanının yanında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numarası ve tipi yazar.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Continue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B7AD490" wp14:editId="12397A06">
            <wp:extent cx="219075" cy="209550"/>
            <wp:effectExtent l="0" t="0" r="9525" b="0"/>
            <wp:docPr id="3" name="Resim 3" descr="http://iuyanik.com/abaptr/wp-content/uploads/2013/11/img_5274e7b7d6e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uyanik.com/abaptr/wp-content/uploads/2013/11/img_5274e7b7d6e7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04B">
        <w:rPr>
          <w:rFonts w:ascii="Arial" w:eastAsia="Times New Roman" w:hAnsi="Arial" w:cs="Arial"/>
          <w:sz w:val="24"/>
          <w:szCs w:val="24"/>
          <w:lang w:eastAsia="tr-TR"/>
        </w:rPr>
        <w:t>butonuna tıklayın.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sz w:val="24"/>
          <w:szCs w:val="24"/>
          <w:lang w:eastAsia="tr-TR"/>
        </w:rPr>
        <w:t>6. “ZTESTPACKAGE”</w:t>
      </w:r>
      <w:r w:rsidRPr="0060004B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Package’ını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oluştu.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Display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butonu ile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’ ı görüntüleyebilirsiniz.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Display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Object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List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20AE643" wp14:editId="37306704">
            <wp:extent cx="190500" cy="190500"/>
            <wp:effectExtent l="0" t="0" r="0" b="0"/>
            <wp:docPr id="2" name="Resim 2" descr="http://iuyanik.com/abaptr/wp-content/uploads/2013/11/img_5274e7dc09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uyanik.com/abaptr/wp-content/uploads/2013/11/img_5274e7dc096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ikonu ile pakete bağlı bir nesneleri görebilirsiniz. Şu an bağlı nesne olmadığı için </w:t>
      </w:r>
      <w:proofErr w:type="spellStart"/>
      <w:r w:rsidRPr="0060004B">
        <w:rPr>
          <w:rFonts w:ascii="Arial" w:eastAsia="Times New Roman" w:hAnsi="Arial" w:cs="Arial"/>
          <w:sz w:val="24"/>
          <w:szCs w:val="24"/>
          <w:lang w:eastAsia="tr-TR"/>
        </w:rPr>
        <w:t>için</w:t>
      </w:r>
      <w:proofErr w:type="spellEnd"/>
      <w:r w:rsidRPr="0060004B">
        <w:rPr>
          <w:rFonts w:ascii="Arial" w:eastAsia="Times New Roman" w:hAnsi="Arial" w:cs="Arial"/>
          <w:sz w:val="24"/>
          <w:szCs w:val="24"/>
          <w:lang w:eastAsia="tr-TR"/>
        </w:rPr>
        <w:t xml:space="preserve"> boş görünür.</w:t>
      </w:r>
    </w:p>
    <w:p w:rsidR="00997D0D" w:rsidRPr="0060004B" w:rsidRDefault="00997D0D" w:rsidP="00997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004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6ECD3A7" wp14:editId="56808748">
            <wp:extent cx="3943350" cy="1209675"/>
            <wp:effectExtent l="0" t="0" r="0" b="9525"/>
            <wp:docPr id="1" name="Resim 1" descr="http://iuyanik.com/abaptr/wp-content/uploads/2013/11/img_5274e7fd91e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uyanik.com/abaptr/wp-content/uploads/2013/11/img_5274e7fd91ea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EF" w:rsidRPr="0060004B" w:rsidRDefault="00F85BEF">
      <w:pPr>
        <w:rPr>
          <w:rFonts w:ascii="Arial" w:hAnsi="Arial" w:cs="Arial"/>
        </w:rPr>
      </w:pPr>
    </w:p>
    <w:sectPr w:rsidR="00F85BEF" w:rsidRPr="00600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49E"/>
    <w:rsid w:val="0060004B"/>
    <w:rsid w:val="00997D0D"/>
    <w:rsid w:val="00DE149E"/>
    <w:rsid w:val="00F8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97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997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997D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997D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7D0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97D0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97D0D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997D0D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author">
    <w:name w:val="author"/>
    <w:basedOn w:val="VarsaylanParagrafYazTipi"/>
    <w:rsid w:val="00997D0D"/>
  </w:style>
  <w:style w:type="character" w:styleId="Kpr">
    <w:name w:val="Hyperlink"/>
    <w:basedOn w:val="VarsaylanParagrafYazTipi"/>
    <w:uiPriority w:val="99"/>
    <w:semiHidden/>
    <w:unhideWhenUsed/>
    <w:rsid w:val="00997D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9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97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97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997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997D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997D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7D0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97D0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97D0D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997D0D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author">
    <w:name w:val="author"/>
    <w:basedOn w:val="VarsaylanParagrafYazTipi"/>
    <w:rsid w:val="00997D0D"/>
  </w:style>
  <w:style w:type="character" w:styleId="Kpr">
    <w:name w:val="Hyperlink"/>
    <w:basedOn w:val="VarsaylanParagrafYazTipi"/>
    <w:uiPriority w:val="99"/>
    <w:semiHidden/>
    <w:unhideWhenUsed/>
    <w:rsid w:val="00997D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9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97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6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5</cp:revision>
  <cp:lastPrinted>2015-03-05T08:33:00Z</cp:lastPrinted>
  <dcterms:created xsi:type="dcterms:W3CDTF">2015-03-03T11:36:00Z</dcterms:created>
  <dcterms:modified xsi:type="dcterms:W3CDTF">2015-03-05T08:34:00Z</dcterms:modified>
</cp:coreProperties>
</file>