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02" w:rsidRPr="00DA135C" w:rsidRDefault="00506B02" w:rsidP="00506B0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DA135C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 xml:space="preserve">ABAP’ ta </w:t>
      </w:r>
      <w:proofErr w:type="spellStart"/>
      <w:r w:rsidRPr="00DA135C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Modülarizasyon</w:t>
      </w:r>
      <w:proofErr w:type="spellEnd"/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>Program kodla</w:t>
      </w:r>
      <w:bookmarkStart w:id="0" w:name="_GoBack"/>
      <w:bookmarkEnd w:id="0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rını farklı birimlere ayırarak düzenli ve anlaşır hale getirmek için farklı nesneler kullanılır.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Modülarizasyon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aşağıdaki nesneler kullanılarak sağlanabilir.</w:t>
      </w:r>
    </w:p>
    <w:p w:rsidR="00506B02" w:rsidRPr="00DA135C" w:rsidRDefault="00506B02" w:rsidP="00506B0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Include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ProgramlarFonksiyon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ModüllerAltyordamlarYöntemlerMakrolar</w:t>
      </w:r>
      <w:proofErr w:type="spellEnd"/>
    </w:p>
    <w:p w:rsidR="00506B02" w:rsidRPr="00DA135C" w:rsidRDefault="00506B02" w:rsidP="00506B0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1" w:name="_Toc354301026"/>
      <w:bookmarkEnd w:id="1"/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Include</w:t>
      </w:r>
      <w:proofErr w:type="spellEnd"/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Tek başlarına çalıştırılabilir olmayan kod bloklarıdır. Programa dâhil etmek için </w:t>
      </w:r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INCLUDE</w:t>
      </w: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anahtar kelimesi kullanılır. Tek başına çalıştırılabilir program değillerdir. Oluştururken program tipi “I” olarak seçilir.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INCLUDE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include_ismi</w:t>
      </w:r>
      <w:proofErr w:type="spellEnd"/>
    </w:p>
    <w:p w:rsidR="00506B02" w:rsidRPr="00DA135C" w:rsidRDefault="00506B02" w:rsidP="00506B0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2" w:name="_Toc354301027"/>
      <w:bookmarkEnd w:id="2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Fonksiyon Modüller (</w:t>
      </w:r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Function</w:t>
      </w:r>
      <w:proofErr w:type="spellEnd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Modules</w:t>
      </w:r>
      <w:proofErr w:type="spellEnd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)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Fonksiyon gruplarına bağlı yeniden kullanılabilir </w:t>
      </w:r>
      <w:proofErr w:type="gram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prosedürlerdir</w:t>
      </w:r>
      <w:proofErr w:type="gram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.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Builder kullanılarak oluşturulurlar.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Builder’ da fonksiyona içerisine ve dışına aktarılan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aktarılan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parametreler tanımlanır. Kaynak kodu (Source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code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) kısmına FUNCTION ve ENDFUNCTION ifadeleri arasına kod bloğu yazılır. Gerekirse fonksiyon grubuna bağlı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inlude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larda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oluşturulabilir.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Builder’ a SE37 işlem kodu ile erişilebilir.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6B8FD2F" wp14:editId="71D5B629">
            <wp:extent cx="5495925" cy="2152650"/>
            <wp:effectExtent l="0" t="0" r="9525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02" w:rsidRPr="00DA135C" w:rsidRDefault="00506B02" w:rsidP="00506B0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Fonksiyon </w:t>
      </w:r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Modul</w:t>
      </w:r>
      <w:proofErr w:type="spellEnd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Arayüzü</w:t>
      </w:r>
      <w:proofErr w:type="spellEnd"/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Fonksiyonda kullanılan parametrelerin tanımlandığı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arayüzdür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>IMPORTING: Fonksiyon içerisine aktarılan parametrelerdir.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>EXPORTING: Fonksiyondan dışarı aktarılan parametrelerdir.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>CHANGING: Fonksiyon içerisine gönderilen ve gönderilen parametre üzerinde değişiklik yapılıp tekrar fonksiyon dışarısına aktarılabilen parametrelerdir.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TABLES: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İnternal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tablo aktarmak için kullanılır. Artık kullanılmayan parametrelerdir. Sadece geriye dönük uyum için kullanımı vardır.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ABAP kodundan fonksiyon çağrılırken IMPORTING, CHANGING ve TABLES parametreleri isteğe bağlı olarak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function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builder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gram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dan</w:t>
      </w:r>
      <w:proofErr w:type="gram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seçilebilir. EXPORTING parametreleri daima isteğe bağlıdır.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… [IMPORTING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parameters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[EXPORTING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parameters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[CHANGING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parameters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[TABLES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table_parameters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gram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>{RAISING exc1|RESUMABLE(exc1) exc2|RESUMABLE(exc2) …}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>|{EXCEPTIONS exc1 exc2 …}</w:t>
      </w:r>
      <w:proofErr w:type="gram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]</w:t>
      </w:r>
      <w:proofErr w:type="gramEnd"/>
    </w:p>
    <w:p w:rsidR="00506B02" w:rsidRPr="00DA135C" w:rsidRDefault="00506B02" w:rsidP="00506B0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3" w:name="_Toc354301028"/>
      <w:bookmarkStart w:id="4" w:name="_Toc338362948"/>
      <w:bookmarkEnd w:id="3"/>
      <w:bookmarkEnd w:id="4"/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Subroutines</w:t>
      </w:r>
      <w:proofErr w:type="spellEnd"/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Bir program içerisinde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modülarizasyonu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sağlamak için kullanılırlar. PERFORM kullanılarak çağrılırlar.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Subroutine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’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ler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artık kullanılmamalıdır. Bunların yerine yerel sınıflardaki </w:t>
      </w:r>
      <w:proofErr w:type="spellStart"/>
      <w:r w:rsidRPr="00DA135C">
        <w:rPr>
          <w:rFonts w:ascii="Arial" w:eastAsia="Times New Roman" w:hAnsi="Arial" w:cs="Arial"/>
          <w:sz w:val="24"/>
          <w:szCs w:val="24"/>
          <w:lang w:eastAsia="tr-TR"/>
        </w:rPr>
        <w:t>metodlar</w:t>
      </w:r>
      <w:proofErr w:type="spellEnd"/>
      <w:r w:rsidRPr="00DA135C">
        <w:rPr>
          <w:rFonts w:ascii="Arial" w:eastAsia="Times New Roman" w:hAnsi="Arial" w:cs="Arial"/>
          <w:sz w:val="24"/>
          <w:szCs w:val="24"/>
          <w:lang w:eastAsia="tr-TR"/>
        </w:rPr>
        <w:t xml:space="preserve"> kullanılmalıdır. Başka programlar tarafından da çağrılabilirler. FORM ve ENDFORM bildirimleri arasına yazılırlar. USING ve CHANGING kullanılarak parametre aktarımı yapılabilir.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>DATA: num1 TYPE i,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>      num2 TYPE i,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proofErr w:type="spellStart"/>
      <w:r w:rsidRPr="00DA135C">
        <w:rPr>
          <w:rFonts w:ascii="Arial" w:eastAsia="Times New Roman" w:hAnsi="Arial" w:cs="Arial"/>
          <w:sz w:val="20"/>
          <w:szCs w:val="20"/>
          <w:lang w:eastAsia="tr-TR"/>
        </w:rPr>
        <w:t>mean</w:t>
      </w:r>
      <w:proofErr w:type="spellEnd"/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 TYPE p DECIMALS 2.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>START-OF-SELECTION.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>  num1 = 4.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>  num2 = 5.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PERFORM </w:t>
      </w:r>
      <w:proofErr w:type="spellStart"/>
      <w:r w:rsidRPr="00DA135C">
        <w:rPr>
          <w:rFonts w:ascii="Arial" w:eastAsia="Times New Roman" w:hAnsi="Arial" w:cs="Arial"/>
          <w:sz w:val="20"/>
          <w:szCs w:val="20"/>
          <w:lang w:eastAsia="tr-TR"/>
        </w:rPr>
        <w:t>mean_value</w:t>
      </w:r>
      <w:proofErr w:type="spellEnd"/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 USING num1 num2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                   CHANGING </w:t>
      </w:r>
      <w:proofErr w:type="spellStart"/>
      <w:r w:rsidRPr="00DA135C">
        <w:rPr>
          <w:rFonts w:ascii="Arial" w:eastAsia="Times New Roman" w:hAnsi="Arial" w:cs="Arial"/>
          <w:sz w:val="20"/>
          <w:szCs w:val="20"/>
          <w:lang w:eastAsia="tr-TR"/>
        </w:rPr>
        <w:t>mean</w:t>
      </w:r>
      <w:proofErr w:type="spellEnd"/>
      <w:r w:rsidRPr="00DA135C">
        <w:rPr>
          <w:rFonts w:ascii="Arial" w:eastAsia="Times New Roman" w:hAnsi="Arial" w:cs="Arial"/>
          <w:sz w:val="20"/>
          <w:szCs w:val="20"/>
          <w:lang w:eastAsia="tr-TR"/>
        </w:rPr>
        <w:t>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FORM </w:t>
      </w:r>
      <w:proofErr w:type="spellStart"/>
      <w:r w:rsidRPr="00DA135C">
        <w:rPr>
          <w:rFonts w:ascii="Arial" w:eastAsia="Times New Roman" w:hAnsi="Arial" w:cs="Arial"/>
          <w:sz w:val="20"/>
          <w:szCs w:val="20"/>
          <w:lang w:eastAsia="tr-TR"/>
        </w:rPr>
        <w:t>mean_value</w:t>
      </w:r>
      <w:proofErr w:type="spellEnd"/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 USING p1 TYPE i p2 TYPE i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                CHANGING </w:t>
      </w:r>
      <w:proofErr w:type="spellStart"/>
      <w:r w:rsidRPr="00DA135C">
        <w:rPr>
          <w:rFonts w:ascii="Arial" w:eastAsia="Times New Roman" w:hAnsi="Arial" w:cs="Arial"/>
          <w:sz w:val="20"/>
          <w:szCs w:val="20"/>
          <w:lang w:eastAsia="tr-TR"/>
        </w:rPr>
        <w:t>result</w:t>
      </w:r>
      <w:proofErr w:type="spellEnd"/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 TYPE </w:t>
      </w:r>
      <w:proofErr w:type="spellStart"/>
      <w:r w:rsidRPr="00DA135C">
        <w:rPr>
          <w:rFonts w:ascii="Arial" w:eastAsia="Times New Roman" w:hAnsi="Arial" w:cs="Arial"/>
          <w:sz w:val="20"/>
          <w:szCs w:val="20"/>
          <w:lang w:eastAsia="tr-TR"/>
        </w:rPr>
        <w:t>numeric</w:t>
      </w:r>
      <w:proofErr w:type="spellEnd"/>
      <w:r w:rsidRPr="00DA135C">
        <w:rPr>
          <w:rFonts w:ascii="Arial" w:eastAsia="Times New Roman" w:hAnsi="Arial" w:cs="Arial"/>
          <w:sz w:val="20"/>
          <w:szCs w:val="20"/>
          <w:lang w:eastAsia="tr-TR"/>
        </w:rPr>
        <w:t>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  </w:t>
      </w:r>
      <w:proofErr w:type="spellStart"/>
      <w:r w:rsidRPr="00DA135C">
        <w:rPr>
          <w:rFonts w:ascii="Arial" w:eastAsia="Times New Roman" w:hAnsi="Arial" w:cs="Arial"/>
          <w:sz w:val="20"/>
          <w:szCs w:val="20"/>
          <w:lang w:eastAsia="tr-TR"/>
        </w:rPr>
        <w:t>result</w:t>
      </w:r>
      <w:proofErr w:type="spellEnd"/>
      <w:r w:rsidRPr="00DA135C">
        <w:rPr>
          <w:rFonts w:ascii="Arial" w:eastAsia="Times New Roman" w:hAnsi="Arial" w:cs="Arial"/>
          <w:sz w:val="20"/>
          <w:szCs w:val="20"/>
          <w:lang w:eastAsia="tr-TR"/>
        </w:rPr>
        <w:t xml:space="preserve"> = ( p1 + p2 ) / 2.</w:t>
      </w:r>
    </w:p>
    <w:p w:rsidR="00506B02" w:rsidRPr="00DA135C" w:rsidRDefault="00506B02" w:rsidP="00506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DA135C">
        <w:rPr>
          <w:rFonts w:ascii="Arial" w:eastAsia="Times New Roman" w:hAnsi="Arial" w:cs="Arial"/>
          <w:sz w:val="20"/>
          <w:szCs w:val="20"/>
          <w:lang w:eastAsia="tr-TR"/>
        </w:rPr>
        <w:t>ENDFORM.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5" w:name="_Toc354301029"/>
      <w:bookmarkEnd w:id="5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Yöntemler (</w:t>
      </w:r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Methods</w:t>
      </w:r>
      <w:proofErr w:type="spellEnd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)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>METHOD ve ENDMETHOD ifadeleri arasına yazılan kod bloklarıdır. CALL METHOD ile çağrılırlar.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6" w:name="_Toc354301030"/>
      <w:bookmarkEnd w:id="6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MAKROLAR (</w:t>
      </w:r>
      <w:proofErr w:type="spellStart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Macros</w:t>
      </w:r>
      <w:proofErr w:type="spellEnd"/>
      <w:r w:rsidRPr="00DA135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)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DA135C">
        <w:rPr>
          <w:rFonts w:ascii="Arial" w:eastAsia="Times New Roman" w:hAnsi="Arial" w:cs="Arial"/>
          <w:sz w:val="24"/>
          <w:szCs w:val="24"/>
          <w:lang w:eastAsia="tr-TR"/>
        </w:rPr>
        <w:t>ABAP programlarında kaynak farklı birimlere ayırmak için kullanılır. DEFINE ve END-OF-DEFINATION ifadeleri arasına yazılırlar.</w:t>
      </w:r>
    </w:p>
    <w:p w:rsidR="00506B02" w:rsidRPr="00DA135C" w:rsidRDefault="00506B02" w:rsidP="00506B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sectPr w:rsidR="00506B02" w:rsidRPr="00DA1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541"/>
    <w:multiLevelType w:val="multilevel"/>
    <w:tmpl w:val="BB12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91"/>
    <w:rsid w:val="00506B02"/>
    <w:rsid w:val="0059669F"/>
    <w:rsid w:val="009B1891"/>
    <w:rsid w:val="00DA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6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0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0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06B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6B0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06B0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06B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06B0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506B02"/>
  </w:style>
  <w:style w:type="character" w:styleId="Kpr">
    <w:name w:val="Hyperlink"/>
    <w:basedOn w:val="VarsaylanParagrafYazTipi"/>
    <w:uiPriority w:val="99"/>
    <w:semiHidden/>
    <w:unhideWhenUsed/>
    <w:rsid w:val="00506B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6B0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ategory">
    <w:name w:val="category"/>
    <w:basedOn w:val="VarsaylanParagrafYazTipi"/>
    <w:rsid w:val="00506B02"/>
  </w:style>
  <w:style w:type="character" w:customStyle="1" w:styleId="before">
    <w:name w:val="before"/>
    <w:basedOn w:val="VarsaylanParagrafYazTipi"/>
    <w:rsid w:val="00506B02"/>
  </w:style>
  <w:style w:type="character" w:customStyle="1" w:styleId="posttag">
    <w:name w:val="post_tag"/>
    <w:basedOn w:val="VarsaylanParagrafYazTipi"/>
    <w:rsid w:val="00506B02"/>
  </w:style>
  <w:style w:type="character" w:styleId="HTMLCite">
    <w:name w:val="HTML Cite"/>
    <w:basedOn w:val="VarsaylanParagrafYazTipi"/>
    <w:uiPriority w:val="99"/>
    <w:semiHidden/>
    <w:unhideWhenUsed/>
    <w:rsid w:val="00506B02"/>
    <w:rPr>
      <w:i/>
      <w:iCs/>
    </w:rPr>
  </w:style>
  <w:style w:type="character" w:customStyle="1" w:styleId="published">
    <w:name w:val="published"/>
    <w:basedOn w:val="VarsaylanParagrafYazTipi"/>
    <w:rsid w:val="00506B02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06B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06B02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506B02"/>
  </w:style>
  <w:style w:type="paragraph" w:customStyle="1" w:styleId="form-email">
    <w:name w:val="form-email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06B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06B02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0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6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0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0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06B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6B0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06B0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06B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06B0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506B02"/>
  </w:style>
  <w:style w:type="character" w:styleId="Kpr">
    <w:name w:val="Hyperlink"/>
    <w:basedOn w:val="VarsaylanParagrafYazTipi"/>
    <w:uiPriority w:val="99"/>
    <w:semiHidden/>
    <w:unhideWhenUsed/>
    <w:rsid w:val="00506B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6B0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ategory">
    <w:name w:val="category"/>
    <w:basedOn w:val="VarsaylanParagrafYazTipi"/>
    <w:rsid w:val="00506B02"/>
  </w:style>
  <w:style w:type="character" w:customStyle="1" w:styleId="before">
    <w:name w:val="before"/>
    <w:basedOn w:val="VarsaylanParagrafYazTipi"/>
    <w:rsid w:val="00506B02"/>
  </w:style>
  <w:style w:type="character" w:customStyle="1" w:styleId="posttag">
    <w:name w:val="post_tag"/>
    <w:basedOn w:val="VarsaylanParagrafYazTipi"/>
    <w:rsid w:val="00506B02"/>
  </w:style>
  <w:style w:type="character" w:styleId="HTMLCite">
    <w:name w:val="HTML Cite"/>
    <w:basedOn w:val="VarsaylanParagrafYazTipi"/>
    <w:uiPriority w:val="99"/>
    <w:semiHidden/>
    <w:unhideWhenUsed/>
    <w:rsid w:val="00506B02"/>
    <w:rPr>
      <w:i/>
      <w:iCs/>
    </w:rPr>
  </w:style>
  <w:style w:type="character" w:customStyle="1" w:styleId="published">
    <w:name w:val="published"/>
    <w:basedOn w:val="VarsaylanParagrafYazTipi"/>
    <w:rsid w:val="00506B02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06B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06B02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506B02"/>
  </w:style>
  <w:style w:type="paragraph" w:customStyle="1" w:styleId="form-email">
    <w:name w:val="form-email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50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06B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06B02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0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6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2015-03-05T09:01:00Z</cp:lastPrinted>
  <dcterms:created xsi:type="dcterms:W3CDTF">2015-03-04T11:18:00Z</dcterms:created>
  <dcterms:modified xsi:type="dcterms:W3CDTF">2015-03-05T09:01:00Z</dcterms:modified>
</cp:coreProperties>
</file>