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52F3" w14:textId="2B6DE11A" w:rsidR="00A90421" w:rsidRDefault="0035626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35626C">
        <w:rPr>
          <w:rFonts w:cstheme="minorHAnsi"/>
          <w:color w:val="000000"/>
          <w:sz w:val="24"/>
          <w:szCs w:val="24"/>
          <w:shd w:val="clear" w:color="auto" w:fill="FFFFFF"/>
        </w:rPr>
        <w:t>ABAP Data Dictionary veri ögeleri ve veritabanı tablolarını kullanabileceğimiz sözlüktür. ABAP geliştirilmeye başlandığı zamanlarda veritabanı tablolarını kullanmak ve görüntülemek için tasarlanmıştır. Bu yüzden SAP’nin önemli konuları arasında yer alır. </w:t>
      </w:r>
      <w:r w:rsidRPr="003562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ABAP DDIC</w:t>
      </w:r>
      <w:r w:rsidRPr="0035626C">
        <w:rPr>
          <w:rFonts w:cstheme="minorHAnsi"/>
          <w:color w:val="000000"/>
          <w:sz w:val="24"/>
          <w:szCs w:val="24"/>
          <w:shd w:val="clear" w:color="auto" w:fill="FFFFFF"/>
        </w:rPr>
        <w:t> ile çalışmak için </w:t>
      </w:r>
      <w:r w:rsidRPr="0035626C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SE11</w:t>
      </w:r>
      <w:r w:rsidRPr="0035626C">
        <w:rPr>
          <w:rFonts w:cstheme="minorHAnsi"/>
          <w:color w:val="000000"/>
          <w:sz w:val="24"/>
          <w:szCs w:val="24"/>
          <w:shd w:val="clear" w:color="auto" w:fill="FFFFFF"/>
        </w:rPr>
        <w:t> işlem kodu kullanılır. Bu kod kullanıldığında ekrana şöyle bir menü gelir;</w:t>
      </w:r>
    </w:p>
    <w:p w14:paraId="31615DF1" w14:textId="7F5DA291" w:rsidR="0035626C" w:rsidRDefault="0035626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6328179" w14:textId="67C5E235" w:rsidR="0035626C" w:rsidRDefault="0035626C" w:rsidP="0035626C">
      <w:pPr>
        <w:ind w:left="1134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96C7CD2" wp14:editId="1CB4C04B">
            <wp:extent cx="43815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45F9" w14:textId="4B8640C4" w:rsidR="0035626C" w:rsidRDefault="0035626C" w:rsidP="0035626C">
      <w:pPr>
        <w:rPr>
          <w:rFonts w:cstheme="minorHAnsi"/>
          <w:sz w:val="24"/>
          <w:szCs w:val="24"/>
        </w:rPr>
      </w:pPr>
    </w:p>
    <w:p w14:paraId="612F16AA" w14:textId="70CE407B" w:rsidR="0035626C" w:rsidRPr="0035626C" w:rsidRDefault="0035626C" w:rsidP="0035626C">
      <w:pPr>
        <w:rPr>
          <w:rFonts w:cstheme="minorHAnsi"/>
          <w:sz w:val="24"/>
          <w:szCs w:val="24"/>
        </w:rPr>
      </w:pPr>
      <w:r w:rsidRPr="0035626C">
        <w:rPr>
          <w:rFonts w:cstheme="minorHAnsi"/>
          <w:b/>
          <w:bCs/>
          <w:sz w:val="24"/>
          <w:szCs w:val="24"/>
        </w:rPr>
        <w:t xml:space="preserve">     </w:t>
      </w:r>
      <w:r w:rsidRPr="0035626C">
        <w:rPr>
          <w:rFonts w:cstheme="minorHAnsi"/>
          <w:b/>
          <w:bCs/>
          <w:sz w:val="24"/>
          <w:szCs w:val="24"/>
          <w:u w:val="single"/>
        </w:rPr>
        <w:t>Domain</w:t>
      </w:r>
      <w:r w:rsidRPr="0035626C">
        <w:rPr>
          <w:rFonts w:cstheme="minorHAnsi"/>
          <w:sz w:val="24"/>
          <w:szCs w:val="24"/>
        </w:rPr>
        <w:t xml:space="preserve"> </w:t>
      </w:r>
      <w:r w:rsidRPr="0035626C">
        <w:rPr>
          <w:rFonts w:cstheme="minorHAnsi"/>
          <w:sz w:val="24"/>
          <w:szCs w:val="24"/>
        </w:rPr>
        <w:t>: Domain, kullanılacak verilerin biçimlendirilmesini sağlar. Int, string gibi türlerle birlikte kaç karakterin kullanılacağı belirlenir. Birden çok veri türü için kullanılbilir.</w:t>
      </w:r>
    </w:p>
    <w:p w14:paraId="0FC04B68" w14:textId="338CB182" w:rsidR="0035626C" w:rsidRPr="0035626C" w:rsidRDefault="0035626C" w:rsidP="003562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35626C">
        <w:rPr>
          <w:rFonts w:cstheme="minorHAnsi"/>
          <w:b/>
          <w:bCs/>
          <w:sz w:val="24"/>
          <w:szCs w:val="24"/>
          <w:u w:val="single"/>
        </w:rPr>
        <w:t>Data Elements</w:t>
      </w:r>
      <w:r w:rsidRPr="0035626C">
        <w:rPr>
          <w:rFonts w:cstheme="minorHAnsi"/>
          <w:sz w:val="24"/>
          <w:szCs w:val="24"/>
        </w:rPr>
        <w:t xml:space="preserve"> </w:t>
      </w:r>
      <w:r w:rsidRPr="0035626C">
        <w:rPr>
          <w:rFonts w:cstheme="minorHAnsi"/>
          <w:sz w:val="24"/>
          <w:szCs w:val="24"/>
        </w:rPr>
        <w:t>: Domain’e benzer olmakla birlikte raporlama için daha uygundur. Verinin kısa ya da uzun bir açıklamasını yazarak daha detaya girebiliriz.</w:t>
      </w:r>
    </w:p>
    <w:p w14:paraId="71C3BB30" w14:textId="3782A7C3" w:rsidR="0035626C" w:rsidRPr="0035626C" w:rsidRDefault="0035626C" w:rsidP="003562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35626C">
        <w:rPr>
          <w:rFonts w:cstheme="minorHAnsi"/>
          <w:b/>
          <w:bCs/>
          <w:sz w:val="24"/>
          <w:szCs w:val="24"/>
          <w:u w:val="single"/>
        </w:rPr>
        <w:t>Structures</w:t>
      </w:r>
      <w:r w:rsidRPr="0035626C">
        <w:rPr>
          <w:rFonts w:cstheme="minorHAnsi"/>
          <w:sz w:val="24"/>
          <w:szCs w:val="24"/>
        </w:rPr>
        <w:t xml:space="preserve"> </w:t>
      </w:r>
      <w:r w:rsidRPr="0035626C">
        <w:rPr>
          <w:rFonts w:cstheme="minorHAnsi"/>
          <w:sz w:val="24"/>
          <w:szCs w:val="24"/>
        </w:rPr>
        <w:t>: Diğer yapısal türlerden ya da içsel tablolardan türetilir. Çok fazla ve işe yaramayan veri türlerinin bulunduğu tablolardan işe yarayanlar seçilerek performansı daha yüksek yapılar oluşturulur.</w:t>
      </w:r>
    </w:p>
    <w:p w14:paraId="786F864D" w14:textId="0A0BC179" w:rsidR="0035626C" w:rsidRDefault="0035626C" w:rsidP="003562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35626C">
        <w:rPr>
          <w:rFonts w:cstheme="minorHAnsi"/>
          <w:b/>
          <w:bCs/>
          <w:sz w:val="24"/>
          <w:szCs w:val="24"/>
          <w:u w:val="single"/>
        </w:rPr>
        <w:t>Table Type</w:t>
      </w:r>
      <w:r w:rsidRPr="0035626C">
        <w:rPr>
          <w:rFonts w:cstheme="minorHAnsi"/>
          <w:sz w:val="24"/>
          <w:szCs w:val="24"/>
        </w:rPr>
        <w:t xml:space="preserve"> </w:t>
      </w:r>
      <w:r w:rsidRPr="0035626C">
        <w:rPr>
          <w:rFonts w:cstheme="minorHAnsi"/>
          <w:sz w:val="24"/>
          <w:szCs w:val="24"/>
        </w:rPr>
        <w:t>: Veritabanı tablosuna benzerdir. Burada verilerin türleri Domain ya da pre-defined olarak belirlenen veri türleri ile belirtilebilir.  Bu 3 tür Data Type altında toplanmıştır.</w:t>
      </w:r>
    </w:p>
    <w:p w14:paraId="195930BA" w14:textId="77777777" w:rsidR="00B41E38" w:rsidRDefault="00B41E38" w:rsidP="00F67C38">
      <w:pPr>
        <w:rPr>
          <w:rFonts w:cstheme="minorHAnsi"/>
          <w:sz w:val="32"/>
          <w:szCs w:val="32"/>
        </w:rPr>
      </w:pPr>
    </w:p>
    <w:p w14:paraId="7BFD58DD" w14:textId="64728B5C" w:rsidR="00F67C38" w:rsidRPr="00B41E38" w:rsidRDefault="00F67C38" w:rsidP="00F67C38">
      <w:pPr>
        <w:rPr>
          <w:rFonts w:cstheme="minorHAnsi"/>
          <w:sz w:val="32"/>
          <w:szCs w:val="32"/>
        </w:rPr>
      </w:pPr>
      <w:r w:rsidRPr="00B41E38">
        <w:rPr>
          <w:rFonts w:cstheme="minorHAnsi"/>
          <w:sz w:val="32"/>
          <w:szCs w:val="32"/>
        </w:rPr>
        <w:t>Tablo Tanımlama</w:t>
      </w:r>
    </w:p>
    <w:p w14:paraId="7A3DEFFC" w14:textId="30F2C1DE" w:rsidR="00F67C38" w:rsidRPr="00F67C38" w:rsidRDefault="00F67C38" w:rsidP="00F67C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7C38">
        <w:rPr>
          <w:rFonts w:cstheme="minorHAnsi"/>
          <w:sz w:val="24"/>
          <w:szCs w:val="24"/>
        </w:rPr>
        <w:t>SAP’ nin standart tabloları dışında tabloya ihtiyaç duyulursa Abap dictionary’ den oluşturulabilir. Tablo alanları Data elementler veya ön tanımlı tiplerden oluşabilir.</w:t>
      </w:r>
      <w:r>
        <w:rPr>
          <w:rFonts w:cstheme="minorHAnsi"/>
          <w:sz w:val="24"/>
          <w:szCs w:val="24"/>
        </w:rPr>
        <w:t xml:space="preserve"> </w:t>
      </w:r>
      <w:r w:rsidRPr="00F67C38">
        <w:rPr>
          <w:rFonts w:cstheme="minorHAnsi"/>
          <w:sz w:val="24"/>
          <w:szCs w:val="24"/>
        </w:rPr>
        <w:t>Tablo tanımlamak için bakım sekmeleri ve “Technical Settings” kısmında tanımlamalar yapılmalıdır.</w:t>
      </w:r>
    </w:p>
    <w:p w14:paraId="01801559" w14:textId="77777777" w:rsidR="00B41E38" w:rsidRDefault="00B41E38" w:rsidP="00F67C38">
      <w:pPr>
        <w:rPr>
          <w:rFonts w:cstheme="minorHAnsi"/>
          <w:sz w:val="24"/>
          <w:szCs w:val="24"/>
        </w:rPr>
      </w:pPr>
    </w:p>
    <w:p w14:paraId="3A86E7AC" w14:textId="77777777" w:rsidR="00B41E38" w:rsidRDefault="00B41E38" w:rsidP="00F67C38">
      <w:pPr>
        <w:rPr>
          <w:rFonts w:cstheme="minorHAnsi"/>
          <w:sz w:val="24"/>
          <w:szCs w:val="24"/>
        </w:rPr>
      </w:pPr>
    </w:p>
    <w:p w14:paraId="352C7DE0" w14:textId="29BFB4C6" w:rsidR="00F67C38" w:rsidRPr="00F67C38" w:rsidRDefault="00F67C38" w:rsidP="00F67C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7C38">
        <w:rPr>
          <w:rFonts w:cstheme="minorHAnsi"/>
          <w:sz w:val="24"/>
          <w:szCs w:val="24"/>
        </w:rPr>
        <w:t>Tablo Bakımı Sekmeleri: Tablo tipi, bakım ve alanlarla ilgili tanımlamalar yapılabilir.</w:t>
      </w:r>
    </w:p>
    <w:p w14:paraId="06E5C070" w14:textId="22C4FF4D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A82E9BC" wp14:editId="37061975">
            <wp:extent cx="5762625" cy="266700"/>
            <wp:effectExtent l="0" t="0" r="9525" b="0"/>
            <wp:docPr id="38" name="Resim 38" descr="http://iuyanik.com/abaptr/wp-content/uploads/2013/11/img_52754a35059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uyanik.com/abaptr/wp-content/uploads/2013/11/img_52754a35059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35CC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b/>
          <w:bCs/>
          <w:sz w:val="24"/>
          <w:szCs w:val="24"/>
          <w:u w:val="single"/>
        </w:rPr>
        <w:t>Delivery and Maintenance</w:t>
      </w:r>
      <w:r w:rsidRPr="00F67C38">
        <w:rPr>
          <w:rFonts w:cstheme="minorHAnsi"/>
          <w:sz w:val="24"/>
          <w:szCs w:val="24"/>
        </w:rPr>
        <w:t>: “Delivery Class” ile tablo tipi belirlenir. “Data Browser/Table View Maint.” İle tablonun bakım modu seçilir.</w:t>
      </w:r>
    </w:p>
    <w:p w14:paraId="1D6093ED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b/>
          <w:bCs/>
          <w:sz w:val="24"/>
          <w:szCs w:val="24"/>
          <w:u w:val="single"/>
        </w:rPr>
        <w:t>Fields</w:t>
      </w:r>
      <w:r w:rsidRPr="00F67C38">
        <w:rPr>
          <w:rFonts w:cstheme="minorHAnsi"/>
          <w:sz w:val="24"/>
          <w:szCs w:val="24"/>
        </w:rPr>
        <w:t>: Alanlar ve veri tipleri atamasının yapıldığı sekmedir.</w:t>
      </w:r>
    </w:p>
    <w:p w14:paraId="1D17A325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b/>
          <w:bCs/>
          <w:sz w:val="24"/>
          <w:szCs w:val="24"/>
          <w:u w:val="single"/>
        </w:rPr>
        <w:t>Entry help/check</w:t>
      </w:r>
      <w:r w:rsidRPr="00F67C38">
        <w:rPr>
          <w:rFonts w:cstheme="minorHAnsi"/>
          <w:sz w:val="24"/>
          <w:szCs w:val="24"/>
        </w:rPr>
        <w:t>: Alanlara “Foreign Key” ve arama yardımlarının atamasının yapıldığı sekmedir.</w:t>
      </w:r>
    </w:p>
    <w:p w14:paraId="2EDA9730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b/>
          <w:bCs/>
          <w:sz w:val="24"/>
          <w:szCs w:val="24"/>
          <w:u w:val="single"/>
        </w:rPr>
        <w:t>Currency/Quantity Fields</w:t>
      </w:r>
      <w:r w:rsidRPr="00F67C38">
        <w:rPr>
          <w:rFonts w:cstheme="minorHAnsi"/>
          <w:sz w:val="24"/>
          <w:szCs w:val="24"/>
        </w:rPr>
        <w:t>: Parasal tutar ve miktarlar alanlarının bağlı olduğu referans birimleri (alanlar) tanımlanır.</w:t>
      </w:r>
    </w:p>
    <w:p w14:paraId="51AD0D60" w14:textId="76E70239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b/>
          <w:bCs/>
          <w:sz w:val="24"/>
          <w:szCs w:val="24"/>
          <w:u w:val="single"/>
        </w:rPr>
        <w:t>Technical Settings</w:t>
      </w:r>
      <w:r w:rsidRPr="00F67C38">
        <w:rPr>
          <w:rFonts w:cstheme="minorHAnsi"/>
          <w:sz w:val="24"/>
          <w:szCs w:val="24"/>
        </w:rPr>
        <w:t>: Araç çubuğu üzerinde bulunan buton ile tabloya ait saklama, tamponlama ve değişikliğin izlenmesi ile ilgili tanımlar yapılabilir.</w:t>
      </w:r>
    </w:p>
    <w:p w14:paraId="0F7BEB9C" w14:textId="0DAEFD0E" w:rsidR="00F67C38" w:rsidRPr="00F67C38" w:rsidRDefault="00F67C38" w:rsidP="00B41E38">
      <w:pPr>
        <w:ind w:left="1701"/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BF9F0B0" wp14:editId="5E9363B5">
            <wp:extent cx="1085850" cy="190500"/>
            <wp:effectExtent l="0" t="0" r="0" b="0"/>
            <wp:docPr id="37" name="Resim 37" descr="http://iuyanik.com/abaptr/wp-content/uploads/2013/11/img_52754a473f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uyanik.com/abaptr/wp-content/uploads/2013/11/img_52754a473f3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3B38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Örnek 1: Ön tanımlı tiplerle tablo oluşturma örneği.</w:t>
      </w:r>
    </w:p>
    <w:p w14:paraId="7FF5A862" w14:textId="77777777" w:rsidR="00F67C38" w:rsidRPr="00F67C38" w:rsidRDefault="00F67C38" w:rsidP="00F67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SE11 işlem kodunu çalıştırın.</w:t>
      </w:r>
    </w:p>
    <w:p w14:paraId="0E49BE07" w14:textId="77777777" w:rsidR="00F67C38" w:rsidRPr="00F67C38" w:rsidRDefault="00F67C38" w:rsidP="00F67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”Database table” alanına “ZTEST_T” yazın ve “Create” butonuna tıklayın.</w:t>
      </w:r>
    </w:p>
    <w:p w14:paraId="3E0BC0ED" w14:textId="77777777" w:rsidR="00F67C38" w:rsidRPr="00F67C38" w:rsidRDefault="00F67C38" w:rsidP="00F67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“Short Description” alanına kısa açıklama yazın.</w:t>
      </w:r>
    </w:p>
    <w:p w14:paraId="63F50848" w14:textId="77777777" w:rsidR="00F67C38" w:rsidRPr="00F67C38" w:rsidRDefault="00F67C38" w:rsidP="00F67C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“Delivery Class” alanını “A” olarak seçin. “Data Browser/Table View Maint.” Alanını “Display/Maintenance Allowed” olarak seçin</w:t>
      </w:r>
    </w:p>
    <w:p w14:paraId="4A4B973C" w14:textId="4503C900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D42E848" wp14:editId="4AD5DF7B">
            <wp:extent cx="5762625" cy="1114425"/>
            <wp:effectExtent l="0" t="0" r="9525" b="9525"/>
            <wp:docPr id="36" name="Resim 36" descr="http://iuyanik.com/abaptr/wp-content/uploads/2013/11/img_52754a540c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uyanik.com/abaptr/wp-content/uploads/2013/11/img_52754a540c8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1757" w14:textId="7E4DA75F" w:rsidR="00F67C38" w:rsidRDefault="00F67C38" w:rsidP="00F67C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F67C38">
        <w:rPr>
          <w:rFonts w:cstheme="minorHAnsi"/>
          <w:sz w:val="24"/>
          <w:szCs w:val="24"/>
        </w:rPr>
        <w:t>Fields sekmesinde ilk üst birim tanıtıcısı “</w:t>
      </w:r>
      <w:r w:rsidRPr="00F67C38">
        <w:rPr>
          <w:rFonts w:cstheme="minorHAnsi"/>
          <w:b/>
          <w:bCs/>
          <w:sz w:val="24"/>
          <w:szCs w:val="24"/>
        </w:rPr>
        <w:t>MANDT</w:t>
      </w:r>
      <w:r w:rsidRPr="00F67C38">
        <w:rPr>
          <w:rFonts w:cstheme="minorHAnsi"/>
          <w:sz w:val="24"/>
          <w:szCs w:val="24"/>
        </w:rPr>
        <w:t xml:space="preserve">” alanıdır. </w:t>
      </w:r>
    </w:p>
    <w:p w14:paraId="50F5B3E9" w14:textId="59040588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Tablo alanlarını aşağıdaki resimdeki gibi doldurun.</w:t>
      </w:r>
    </w:p>
    <w:p w14:paraId="7D03C6AF" w14:textId="60966C2A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5C06F90" wp14:editId="428494CB">
            <wp:extent cx="4848225" cy="1647825"/>
            <wp:effectExtent l="0" t="0" r="9525" b="9525"/>
            <wp:docPr id="35" name="Resim 35" descr="http://iuyanik.com/abaptr/wp-content/uploads/2013/11/img_52754a57ed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uyanik.com/abaptr/wp-content/uploads/2013/11/img_52754a57eda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2E00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MANDT dışındaki alanlar ön tanımlı tiplerdir. Bu alanları doldurmak için “</w:t>
      </w:r>
      <w:r w:rsidRPr="00F67C38">
        <w:rPr>
          <w:rFonts w:cstheme="minorHAnsi"/>
          <w:b/>
          <w:bCs/>
          <w:sz w:val="24"/>
          <w:szCs w:val="24"/>
          <w:u w:val="single"/>
        </w:rPr>
        <w:t>Predifined Type</w:t>
      </w:r>
      <w:r w:rsidRPr="00F67C38">
        <w:rPr>
          <w:rFonts w:cstheme="minorHAnsi"/>
          <w:sz w:val="24"/>
          <w:szCs w:val="24"/>
        </w:rPr>
        <w:t>” butonuna tıklanması gerekir.</w:t>
      </w:r>
    </w:p>
    <w:p w14:paraId="76F36461" w14:textId="216BFB43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692F3B5" wp14:editId="0E9C53B4">
            <wp:extent cx="1066800" cy="228600"/>
            <wp:effectExtent l="0" t="0" r="0" b="0"/>
            <wp:docPr id="34" name="Resim 34" descr="http://iuyanik.com/abaptr/wp-content/uploads/2013/11/img_52754a617c7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uyanik.com/abaptr/wp-content/uploads/2013/11/img_52754a617c7f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4F40" w14:textId="2BBEF657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Araç çubuğundaki “Technical Settings” butonuna tıklayın.</w:t>
      </w:r>
    </w:p>
    <w:p w14:paraId="1AA40D04" w14:textId="77777777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lastRenderedPageBreak/>
        <w:t>Değişikliklerin kaydedilmesi için bir bencere açılacaktır. “Evet” i seçerek, package ve request’ e bağlama işlemlerini yapın.</w:t>
      </w:r>
    </w:p>
    <w:p w14:paraId="2293FFDD" w14:textId="77777777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“Data class”’ ı “APPL0” ve “Size category”’ i 0 olarak seçin.</w:t>
      </w:r>
    </w:p>
    <w:p w14:paraId="22CB779C" w14:textId="0FEF1095" w:rsidR="00F67C38" w:rsidRPr="00F67C38" w:rsidRDefault="00F67C38" w:rsidP="00F67C38">
      <w:pPr>
        <w:ind w:left="851"/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15BEE15" wp14:editId="1EC9802F">
            <wp:extent cx="4352925" cy="742950"/>
            <wp:effectExtent l="0" t="0" r="9525" b="0"/>
            <wp:docPr id="32" name="Resim 32" descr="http://iuyanik.com/abaptr/wp-content/uploads/2013/11/img_52754a6bd41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uyanik.com/abaptr/wp-content/uploads/2013/11/img_52754a6bd41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6998" w14:textId="0198F54E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Kaydet </w:t>
      </w:r>
      <w:r w:rsidR="00B41E38"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64075FB7" wp14:editId="09EFDA09">
            <wp:extent cx="219075" cy="209550"/>
            <wp:effectExtent l="0" t="0" r="9525" b="0"/>
            <wp:docPr id="31" name="Resim 31" descr="http://iuyanik.com/abaptr/wp-content/uploads/2013/11/img_52754a77c3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uyanik.com/abaptr/wp-content/uploads/2013/11/img_52754a77c31b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38">
        <w:rPr>
          <w:rFonts w:cstheme="minorHAnsi"/>
          <w:sz w:val="24"/>
          <w:szCs w:val="24"/>
        </w:rPr>
        <w:t xml:space="preserve"> butonuna tıklayın.</w:t>
      </w:r>
    </w:p>
    <w:p w14:paraId="27B7E8D4" w14:textId="5513C260" w:rsidR="00F67C38" w:rsidRPr="00F67C38" w:rsidRDefault="00F67C38" w:rsidP="00F67C3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Aktif et </w:t>
      </w:r>
      <w:r w:rsidR="00B41E38"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214D13C" wp14:editId="23ABEE5F">
            <wp:extent cx="190500" cy="190500"/>
            <wp:effectExtent l="0" t="0" r="0" b="0"/>
            <wp:docPr id="30" name="Resim 30" descr="http://iuyanik.com/abaptr/wp-content/uploads/2013/11/img_52754a840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uyanik.com/abaptr/wp-content/uploads/2013/11/img_52754a84028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C38">
        <w:rPr>
          <w:rFonts w:cstheme="minorHAnsi"/>
          <w:sz w:val="24"/>
          <w:szCs w:val="24"/>
        </w:rPr>
        <w:t xml:space="preserve"> butonuna tıklayın.</w:t>
      </w:r>
    </w:p>
    <w:p w14:paraId="556BC330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SE16N işlem kodu ile tablo içeriğini görüntüleyebilirsiniz. Şu an boş olduğu için bir kayıt görünmeyecektir.</w:t>
      </w:r>
    </w:p>
    <w:p w14:paraId="222BEECB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Örnek 2: Data Elementler ile tablo oluşturma örneği.</w:t>
      </w:r>
    </w:p>
    <w:p w14:paraId="0A7499DF" w14:textId="77777777" w:rsidR="00F67C38" w:rsidRPr="00B41E38" w:rsidRDefault="00F67C38" w:rsidP="00B41E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SE11 işlem kodu çalıştırın.</w:t>
      </w:r>
    </w:p>
    <w:p w14:paraId="363FB55D" w14:textId="77777777" w:rsidR="00F67C38" w:rsidRPr="00B41E38" w:rsidRDefault="00F67C38" w:rsidP="00B41E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”Database table” alanına “ZTEST_T2” yazın ve “Create” butonuna tıklayın.</w:t>
      </w:r>
    </w:p>
    <w:p w14:paraId="451D70D9" w14:textId="77777777" w:rsidR="00F67C38" w:rsidRPr="00B41E38" w:rsidRDefault="00F67C38" w:rsidP="00B41E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“Short Description” alanına kısa açıklama yazın.</w:t>
      </w:r>
    </w:p>
    <w:p w14:paraId="157F1A4A" w14:textId="77777777" w:rsidR="00F67C38" w:rsidRPr="00B41E38" w:rsidRDefault="00F67C38" w:rsidP="00B41E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“Delivery Class” alanını “A” olarak seçin. “Data Browser/Table View Maint.” Alanını “Display/Maintenance Allowed” olarak seçin</w:t>
      </w:r>
    </w:p>
    <w:p w14:paraId="48203A1C" w14:textId="77777777" w:rsidR="00F67C38" w:rsidRPr="00B41E38" w:rsidRDefault="00F67C38" w:rsidP="00B41E3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Tablo alanlarını aşağıdaki şekilde doldurun.</w:t>
      </w:r>
    </w:p>
    <w:p w14:paraId="17622AFA" w14:textId="3F5E59A9" w:rsidR="00F67C38" w:rsidRPr="00F67C38" w:rsidRDefault="00F67C38" w:rsidP="00B41E38">
      <w:pPr>
        <w:ind w:left="709"/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="00B41E38"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1A27858" wp14:editId="70EF9A89">
            <wp:extent cx="5286375" cy="1819275"/>
            <wp:effectExtent l="0" t="0" r="9525" b="9525"/>
            <wp:docPr id="29" name="Resim 29" descr="http://iuyanik.com/abaptr/wp-content/uploads/2013/11/img_52754aa4ab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uyanik.com/abaptr/wp-content/uploads/2013/11/img_52754aa4aba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7464" w14:textId="77777777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Tabloya miktar alanı eklendiği için, miktar alanının birimini belirten referans tablo “Currency/Quantity Fields” tabında tanımlanmalı.</w:t>
      </w:r>
    </w:p>
    <w:p w14:paraId="1AD8E351" w14:textId="2740F91A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="00B41E38"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2A12B99" wp14:editId="7C123531">
            <wp:extent cx="5762625" cy="2295525"/>
            <wp:effectExtent l="0" t="0" r="9525" b="9525"/>
            <wp:docPr id="28" name="Resim 28" descr="http://iuyanik.com/abaptr/wp-content/uploads/2013/11/img_52754ab53da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uyanik.com/abaptr/wp-content/uploads/2013/11/img_52754ab53da6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391B" w14:textId="3BA5CA2F" w:rsidR="00B41E38" w:rsidRPr="00B41E38" w:rsidRDefault="00F67C38" w:rsidP="00B41E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Araç çubuğundaki “Technical Settings” butonuna tıklayın.</w:t>
      </w:r>
    </w:p>
    <w:p w14:paraId="27612899" w14:textId="77777777" w:rsidR="00F67C38" w:rsidRPr="00B41E38" w:rsidRDefault="00F67C38" w:rsidP="00B41E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t>Değişikliklerin kaydedilmesi için bir bencere açılacaktır. “Evet” i seçerek, package ve request’ e bağlama işlemlerini yapın.</w:t>
      </w:r>
    </w:p>
    <w:p w14:paraId="555F4142" w14:textId="77777777" w:rsidR="00F67C38" w:rsidRPr="00B41E38" w:rsidRDefault="00F67C38" w:rsidP="00B41E3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41E38">
        <w:rPr>
          <w:rFonts w:cstheme="minorHAnsi"/>
          <w:sz w:val="24"/>
          <w:szCs w:val="24"/>
        </w:rPr>
        <w:lastRenderedPageBreak/>
        <w:t>“Data class”’ ı “APPL0” ve “Size category”’ i 0 olarak seçin.</w:t>
      </w:r>
    </w:p>
    <w:p w14:paraId="42576C59" w14:textId="3002B08D" w:rsidR="00F67C38" w:rsidRPr="00F67C38" w:rsidRDefault="00F67C38" w:rsidP="00B41E38">
      <w:pPr>
        <w:ind w:left="1276"/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 </w:t>
      </w:r>
      <w:r w:rsidR="00B41E38" w:rsidRPr="001D6679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23BE55D" wp14:editId="7EDB204F">
            <wp:extent cx="4352925" cy="742950"/>
            <wp:effectExtent l="0" t="0" r="9525" b="0"/>
            <wp:docPr id="26" name="Resim 26" descr="http://iuyanik.com/abaptr/wp-content/uploads/2013/11/img_52754ac861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uyanik.com/abaptr/wp-content/uploads/2013/11/img_52754ac8613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756" w14:textId="5570B60B" w:rsidR="00F67C38" w:rsidRPr="00F67C38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 xml:space="preserve">Kaydet </w:t>
      </w:r>
      <w:bookmarkStart w:id="0" w:name="_GoBack"/>
      <w:bookmarkEnd w:id="0"/>
      <w:r w:rsidRPr="00F67C38">
        <w:rPr>
          <w:rFonts w:cstheme="minorHAnsi"/>
          <w:sz w:val="24"/>
          <w:szCs w:val="24"/>
        </w:rPr>
        <w:t>butonuna tıklayın.</w:t>
      </w:r>
    </w:p>
    <w:p w14:paraId="0A1EF86D" w14:textId="0D2EBF61" w:rsidR="00F67C38" w:rsidRPr="0035626C" w:rsidRDefault="00F67C38" w:rsidP="00F67C38">
      <w:pPr>
        <w:rPr>
          <w:rFonts w:cstheme="minorHAnsi"/>
          <w:sz w:val="24"/>
          <w:szCs w:val="24"/>
        </w:rPr>
      </w:pPr>
      <w:r w:rsidRPr="00F67C38">
        <w:rPr>
          <w:rFonts w:cstheme="minorHAnsi"/>
          <w:sz w:val="24"/>
          <w:szCs w:val="24"/>
        </w:rPr>
        <w:t>Aktif et butonuna tıklayın</w:t>
      </w:r>
      <w:r w:rsidR="00B41E38">
        <w:rPr>
          <w:rFonts w:cstheme="minorHAnsi"/>
          <w:sz w:val="24"/>
          <w:szCs w:val="24"/>
        </w:rPr>
        <w:t>.</w:t>
      </w:r>
    </w:p>
    <w:sectPr w:rsidR="00F67C38" w:rsidRPr="0035626C" w:rsidSect="00F67C38">
      <w:pgSz w:w="11906" w:h="16838"/>
      <w:pgMar w:top="709" w:right="1133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3E2"/>
    <w:multiLevelType w:val="hybridMultilevel"/>
    <w:tmpl w:val="B4B898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7BAE"/>
    <w:multiLevelType w:val="hybridMultilevel"/>
    <w:tmpl w:val="3B14EB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931B7"/>
    <w:multiLevelType w:val="hybridMultilevel"/>
    <w:tmpl w:val="349A41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A2E"/>
    <w:multiLevelType w:val="hybridMultilevel"/>
    <w:tmpl w:val="B80E81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39"/>
    <w:rsid w:val="0035626C"/>
    <w:rsid w:val="006F2A39"/>
    <w:rsid w:val="00A90421"/>
    <w:rsid w:val="00B41E38"/>
    <w:rsid w:val="00F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7EEB"/>
  <w15:chartTrackingRefBased/>
  <w15:docId w15:val="{3FFC80B1-2040-4F2A-A8C8-AE332CFE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26C"/>
    <w:rPr>
      <w:b/>
      <w:bCs/>
    </w:rPr>
  </w:style>
  <w:style w:type="paragraph" w:styleId="ListParagraph">
    <w:name w:val="List Paragraph"/>
    <w:basedOn w:val="Normal"/>
    <w:uiPriority w:val="34"/>
    <w:qFormat/>
    <w:rsid w:val="00F6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SAMSA</dc:creator>
  <cp:keywords/>
  <dc:description/>
  <cp:lastModifiedBy>Cihan SAMSA</cp:lastModifiedBy>
  <cp:revision>2</cp:revision>
  <dcterms:created xsi:type="dcterms:W3CDTF">2019-06-21T07:16:00Z</dcterms:created>
  <dcterms:modified xsi:type="dcterms:W3CDTF">2019-06-21T08:13:00Z</dcterms:modified>
</cp:coreProperties>
</file>