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both"/>
      </w:pPr>
      <w:r>
        <w:rPr>
          <w:color w:val="000000"/>
        </w:rPr>
        <w:t>Google Places — subconjunto por coorte (Marco C)</w:t>
      </w:r>
    </w:p>
    <w:p>
      <w:pPr>
        <w:jc w:val="both"/>
      </w:pPr>
      <w:r>
        <w:t>Estimativa de custo (Place Details) para o recorte definido no comparativo geral de equipamentos (secção 5), com base na query scripts/sql/diagnostic-google-places-subset-cohort.sql.</w:t>
      </w:r>
    </w:p>
    <w:p>
      <w:pPr>
        <w:jc w:val="both"/>
      </w:pPr>
      <w:r>
        <w:rPr>
          <w:b/>
        </w:rPr>
        <w:t xml:space="preserve">Câmbio ilustrativo: </w:t>
      </w:r>
      <w:r>
        <w:t>R$ 5,50 por US$ 1,00.</w:t>
      </w:r>
    </w:p>
    <w:p>
      <w:pPr>
        <w:jc w:val="both"/>
      </w:pPr>
      <w:r>
        <w:rPr>
          <w:b/>
        </w:rPr>
        <w:t xml:space="preserve">Google Places (estimativa): </w:t>
      </w:r>
      <w:r>
        <w:t>1 chamada Place Details (Enterprise + Atmosphere) por POI; US$ 25 / 1.000 após 1.000 grátis/mês; sem ponto de ônibus; sem Popular times.</w:t>
      </w:r>
    </w:p>
    <w:p>
      <w:pPr>
        <w:pStyle w:val="Heading1"/>
      </w:pPr>
      <w:r>
        <w:t>1. O que entra no subconjunto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Área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Critério (resumo)</w:t>
            </w:r>
          </w:p>
        </w:tc>
      </w:tr>
      <w:tr>
        <w:tc>
          <w:tcPr>
            <w:tcW w:type="dxa" w:w="4320"/>
          </w:tcPr>
          <w:p>
            <w:r>
              <w:t>Metrô</w:t>
            </w:r>
          </w:p>
        </w:tc>
        <w:tc>
          <w:tcPr>
            <w:tcW w:type="dxa" w:w="4320"/>
          </w:tcPr>
          <w:p>
            <w:r>
              <w:t>transit_station + estacao_metro / estacao_metro_projeto</w:t>
            </w:r>
          </w:p>
        </w:tc>
      </w:tr>
      <w:tr>
        <w:tc>
          <w:tcPr>
            <w:tcW w:type="dxa" w:w="4320"/>
          </w:tcPr>
          <w:p>
            <w:r>
              <w:t>Trem</w:t>
            </w:r>
          </w:p>
        </w:tc>
        <w:tc>
          <w:tcPr>
            <w:tcW w:type="dxa" w:w="4320"/>
          </w:tcPr>
          <w:p>
            <w:r>
              <w:t>transit_station + estacao_trem / estacao_trem_projeto</w:t>
            </w:r>
          </w:p>
        </w:tc>
      </w:tr>
      <w:tr>
        <w:tc>
          <w:tcPr>
            <w:tcW w:type="dxa" w:w="4320"/>
          </w:tcPr>
          <w:p>
            <w:r>
              <w:t>Terminal de ônibus</w:t>
            </w:r>
          </w:p>
        </w:tc>
        <w:tc>
          <w:tcPr>
            <w:tcW w:type="dxa" w:w="4320"/>
          </w:tcPr>
          <w:p>
            <w:r>
              <w:t>transit_station + terminal_onibus</w:t>
            </w:r>
          </w:p>
        </w:tc>
      </w:tr>
      <w:tr>
        <w:tc>
          <w:tcPr>
            <w:tcW w:type="dxa" w:w="4320"/>
          </w:tcPr>
          <w:p>
            <w:r>
              <w:t>Escola (4 camadas GeoSampa)</w:t>
            </w:r>
          </w:p>
        </w:tc>
        <w:tc>
          <w:tcPr>
            <w:tcW w:type="dxa" w:w="4320"/>
          </w:tcPr>
          <w:p>
            <w:r>
              <w:t>school + ensino_fundamental_medio, educacao_infantil, ensino_tecnico, senai_sesi_senac (ver §1.1)</w:t>
            </w:r>
          </w:p>
        </w:tc>
      </w:tr>
      <w:tr>
        <w:tc>
          <w:tcPr>
            <w:tcW w:type="dxa" w:w="4320"/>
          </w:tcPr>
          <w:p>
            <w:r>
              <w:t>Saúde (hospitais, UPAs e afins no mapa)</w:t>
            </w:r>
          </w:p>
        </w:tc>
        <w:tc>
          <w:tcPr>
            <w:tcW w:type="dxa" w:w="4320"/>
          </w:tcPr>
          <w:p>
            <w:r>
              <w:t>service_type = hospital + source_layer GeoSampa (ver §1.2)</w:t>
            </w:r>
          </w:p>
        </w:tc>
      </w:tr>
      <w:tr>
        <w:tc>
          <w:tcPr>
            <w:tcW w:type="dxa" w:w="4320"/>
          </w:tcPr>
          <w:p>
            <w:r>
              <w:t>Parque, centro esportivo, CEU, teatro/cinema, biblioteca, museu</w:t>
            </w:r>
          </w:p>
        </w:tc>
        <w:tc>
          <w:tcPr>
            <w:tcW w:type="dxa" w:w="4320"/>
          </w:tcPr>
          <w:p>
            <w:r>
              <w:t>service_type: park, sports_center, ceu, theater, library, museum</w:t>
            </w:r>
          </w:p>
        </w:tc>
      </w:tr>
    </w:tbl>
    <w:p>
      <w:pPr>
        <w:pStyle w:val="Heading2"/>
      </w:pPr>
      <w:r>
        <w:t>1.1. Escolas — quatro camadas GeoSampa</w:t>
      </w:r>
    </w:p>
    <w:p>
      <w:pPr>
        <w:jc w:val="both"/>
      </w:pPr>
      <w:r>
        <w:t>Entram apenas POIs com service_type = school e source_layer igual a um dos valores da tabela (WFS GeoSampa → public_services). Fora do recorte: rede_privada, educacao_outros, escolas só da API Escola Aberta sem layer compatível, etc.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source_layer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representa (resumo)</w:t>
            </w:r>
          </w:p>
        </w:tc>
      </w:tr>
      <w:tr>
        <w:tc>
          <w:tcPr>
            <w:tcW w:type="dxa" w:w="4320"/>
          </w:tcPr>
          <w:p>
            <w:r>
              <w:t>ensino_fundamental_medio</w:t>
            </w:r>
          </w:p>
        </w:tc>
        <w:tc>
          <w:tcPr>
            <w:tcW w:type="dxa" w:w="4320"/>
          </w:tcPr>
          <w:p>
            <w:r>
              <w:t>Ensino fundamental e médio rede pública (equipamento_educacao_rede_publica).</w:t>
            </w:r>
          </w:p>
        </w:tc>
      </w:tr>
      <w:tr>
        <w:tc>
          <w:tcPr>
            <w:tcW w:type="dxa" w:w="4320"/>
          </w:tcPr>
          <w:p>
            <w:r>
              <w:t>educacao_infantil</w:t>
            </w:r>
          </w:p>
        </w:tc>
        <w:tc>
          <w:tcPr>
            <w:tcW w:type="dxa" w:w="4320"/>
          </w:tcPr>
          <w:p>
            <w:r>
              <w:t>Educação infantil rede pública (equipamento_educacao_infantil_rede_publica).</w:t>
            </w:r>
          </w:p>
        </w:tc>
      </w:tr>
      <w:tr>
        <w:tc>
          <w:tcPr>
            <w:tcW w:type="dxa" w:w="4320"/>
          </w:tcPr>
          <w:p>
            <w:r>
              <w:t>ensino_tecnico</w:t>
            </w:r>
          </w:p>
        </w:tc>
        <w:tc>
          <w:tcPr>
            <w:tcW w:type="dxa" w:w="4320"/>
          </w:tcPr>
          <w:p>
            <w:r>
              <w:t>Ensino técnico rede pública (equipamento_educacao_ensino_tecnico_rede_publica).</w:t>
            </w:r>
          </w:p>
        </w:tc>
      </w:tr>
      <w:tr>
        <w:tc>
          <w:tcPr>
            <w:tcW w:type="dxa" w:w="4320"/>
          </w:tcPr>
          <w:p>
            <w:r>
              <w:t>senai_sesi_senac</w:t>
            </w:r>
          </w:p>
        </w:tc>
        <w:tc>
          <w:tcPr>
            <w:tcW w:type="dxa" w:w="4320"/>
          </w:tcPr>
          <w:p>
            <w:r>
              <w:t>SENAI / SESI / SENAC (equipamento_educacao_senai_sesi_senac).</w:t>
            </w:r>
          </w:p>
        </w:tc>
      </w:tr>
    </w:tbl>
    <w:p>
      <w:pPr>
        <w:pStyle w:val="Heading2"/>
      </w:pPr>
      <w:r>
        <w:t>1.2. Saúde — service_type hospital (hospitais, UPAs e afins)</w:t>
      </w:r>
    </w:p>
    <w:p>
      <w:pPr>
        <w:jc w:val="both"/>
      </w:pPr>
      <w:r>
        <w:t>No mapa, hospitais, unidades de urgência/emergência (perfil tipo UPA conforme cadastro GeoSampa) e unidades afins ficam em service_type = hospital, distinguindo-se pelo source_layer.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source_layer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representa (resumo)</w:t>
            </w:r>
          </w:p>
        </w:tc>
      </w:tr>
      <w:tr>
        <w:tc>
          <w:tcPr>
            <w:tcW w:type="dxa" w:w="4320"/>
          </w:tcPr>
          <w:p>
            <w:r>
              <w:t>urgencia_emergencia</w:t>
            </w:r>
          </w:p>
        </w:tc>
        <w:tc>
          <w:tcPr>
            <w:tcW w:type="dxa" w:w="4320"/>
          </w:tcPr>
          <w:p>
            <w:r>
              <w:t>Urgência e emergência (inclui perfil tipo UPA / atenção 24h conforme GeoSampa).</w:t>
            </w:r>
          </w:p>
        </w:tc>
      </w:tr>
      <w:tr>
        <w:tc>
          <w:tcPr>
            <w:tcW w:type="dxa" w:w="4320"/>
          </w:tcPr>
          <w:p>
            <w:r>
              <w:t>hospital</w:t>
            </w:r>
          </w:p>
        </w:tc>
        <w:tc>
          <w:tcPr>
            <w:tcW w:type="dxa" w:w="4320"/>
          </w:tcPr>
          <w:p>
            <w:r>
              <w:t>Hospitais.</w:t>
            </w:r>
          </w:p>
        </w:tc>
      </w:tr>
      <w:tr>
        <w:tc>
          <w:tcPr>
            <w:tcW w:type="dxa" w:w="4320"/>
          </w:tcPr>
          <w:p>
            <w:r>
              <w:t>equipamento_saude_ambulatorios_especializados</w:t>
            </w:r>
          </w:p>
        </w:tc>
        <w:tc>
          <w:tcPr>
            <w:tcW w:type="dxa" w:w="4320"/>
          </w:tcPr>
          <w:p>
            <w:r>
              <w:t>Ambulatórios especializados.</w:t>
            </w:r>
          </w:p>
        </w:tc>
      </w:tr>
      <w:tr>
        <w:tc>
          <w:tcPr>
            <w:tcW w:type="dxa" w:w="4320"/>
          </w:tcPr>
          <w:p>
            <w:r>
              <w:t>equipamento_saude_saude_mental</w:t>
            </w:r>
          </w:p>
        </w:tc>
        <w:tc>
          <w:tcPr>
            <w:tcW w:type="dxa" w:w="4320"/>
          </w:tcPr>
          <w:p>
            <w:r>
              <w:t>Equipamentos de saúde mental.</w:t>
            </w:r>
          </w:p>
        </w:tc>
      </w:tr>
      <w:tr>
        <w:tc>
          <w:tcPr>
            <w:tcW w:type="dxa" w:w="4320"/>
          </w:tcPr>
          <w:p>
            <w:r>
              <w:t>equipamento_ccz</w:t>
            </w:r>
          </w:p>
        </w:tc>
        <w:tc>
          <w:tcPr>
            <w:tcW w:type="dxa" w:w="4320"/>
          </w:tcPr>
          <w:p>
            <w:r>
              <w:t>Centro de Controle de Zoonoses (CCZ).</w:t>
            </w:r>
          </w:p>
        </w:tc>
      </w:tr>
      <w:tr>
        <w:tc>
          <w:tcPr>
            <w:tcW w:type="dxa" w:w="4320"/>
          </w:tcPr>
          <w:p>
            <w:r>
              <w:t>equipamento_saude_outros</w:t>
            </w:r>
          </w:p>
        </w:tc>
        <w:tc>
          <w:tcPr>
            <w:tcW w:type="dxa" w:w="4320"/>
          </w:tcPr>
          <w:p>
            <w:r>
              <w:t>Outros equipamentos de saúde nesta família.</w:t>
            </w:r>
          </w:p>
        </w:tc>
      </w:tr>
      <w:tr>
        <w:tc>
          <w:tcPr>
            <w:tcW w:type="dxa" w:w="4320"/>
          </w:tcPr>
          <w:p>
            <w:r>
              <w:t>equipamento_saude_unidades_dst_aids</w:t>
            </w:r>
          </w:p>
        </w:tc>
        <w:tc>
          <w:tcPr>
            <w:tcW w:type="dxa" w:w="4320"/>
          </w:tcPr>
          <w:p>
            <w:r>
              <w:t>Unidades DST / AIDS.</w:t>
            </w:r>
          </w:p>
        </w:tc>
      </w:tr>
    </w:tbl>
    <w:p>
      <w:pPr>
        <w:jc w:val="both"/>
      </w:pPr>
      <w:r>
        <w:t>Outros source_layer ainda com service_type = hospital aparecem na 1.ª query do SQL como cohort hospital_source_layer_outros (auditoria).</w:t>
      </w:r>
    </w:p>
    <w:p>
      <w:pPr>
        <w:pStyle w:val="Heading1"/>
      </w:pPr>
      <w:r>
        <w:t>2. Contagens por grupo (Marco C, alinhado ao comparativo geral)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Linha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</w:t>
            </w:r>
          </w:p>
        </w:tc>
      </w:tr>
      <w:tr>
        <w:tc>
          <w:tcPr>
            <w:tcW w:type="dxa" w:w="4320"/>
          </w:tcPr>
          <w:p>
            <w:r>
              <w:t>Escola (4 camadas, §1.1)</w:t>
            </w:r>
          </w:p>
        </w:tc>
        <w:tc>
          <w:tcPr>
            <w:tcW w:type="dxa" w:w="4320"/>
          </w:tcPr>
          <w:p>
            <w:r>
              <w:t>57.962</w:t>
            </w:r>
          </w:p>
        </w:tc>
      </w:tr>
      <w:tr>
        <w:tc>
          <w:tcPr>
            <w:tcW w:type="dxa" w:w="4320"/>
          </w:tcPr>
          <w:p>
            <w:r>
              <w:t>Transporte (metrô + trem + terminal)</w:t>
            </w:r>
          </w:p>
        </w:tc>
        <w:tc>
          <w:tcPr>
            <w:tcW w:type="dxa" w:w="4320"/>
          </w:tcPr>
          <w:p>
            <w:r>
              <w:t>13.199</w:t>
            </w:r>
          </w:p>
        </w:tc>
      </w:tr>
      <w:tr>
        <w:tc>
          <w:tcPr>
            <w:tcW w:type="dxa" w:w="4320"/>
          </w:tcPr>
          <w:p>
            <w:r>
              <w:t>Parque</w:t>
            </w:r>
          </w:p>
        </w:tc>
        <w:tc>
          <w:tcPr>
            <w:tcW w:type="dxa" w:w="4320"/>
          </w:tcPr>
          <w:p>
            <w:r>
              <w:t>6.125</w:t>
            </w:r>
          </w:p>
        </w:tc>
      </w:tr>
      <w:tr>
        <w:tc>
          <w:tcPr>
            <w:tcW w:type="dxa" w:w="4320"/>
          </w:tcPr>
          <w:p>
            <w:r>
              <w:t>Centro esportivo</w:t>
            </w:r>
          </w:p>
        </w:tc>
        <w:tc>
          <w:tcPr>
            <w:tcW w:type="dxa" w:w="4320"/>
          </w:tcPr>
          <w:p>
            <w:r>
              <w:t>620</w:t>
            </w:r>
          </w:p>
        </w:tc>
      </w:tr>
      <w:tr>
        <w:tc>
          <w:tcPr>
            <w:tcW w:type="dxa" w:w="4320"/>
          </w:tcPr>
          <w:p>
            <w:r>
              <w:t>CEU</w:t>
            </w:r>
          </w:p>
        </w:tc>
        <w:tc>
          <w:tcPr>
            <w:tcW w:type="dxa" w:w="4320"/>
          </w:tcPr>
          <w:p>
            <w:r>
              <w:t>513</w:t>
            </w:r>
          </w:p>
        </w:tc>
      </w:tr>
      <w:tr>
        <w:tc>
          <w:tcPr>
            <w:tcW w:type="dxa" w:w="4320"/>
          </w:tcPr>
          <w:p>
            <w:r>
              <w:t>Teatro / cinema</w:t>
            </w:r>
          </w:p>
        </w:tc>
        <w:tc>
          <w:tcPr>
            <w:tcW w:type="dxa" w:w="4320"/>
          </w:tcPr>
          <w:p>
            <w:r>
              <w:t>410</w:t>
            </w:r>
          </w:p>
        </w:tc>
      </w:tr>
      <w:tr>
        <w:tc>
          <w:tcPr>
            <w:tcW w:type="dxa" w:w="4320"/>
          </w:tcPr>
          <w:p>
            <w:r>
              <w:t>Biblioteca</w:t>
            </w:r>
          </w:p>
        </w:tc>
        <w:tc>
          <w:tcPr>
            <w:tcW w:type="dxa" w:w="4320"/>
          </w:tcPr>
          <w:p>
            <w:r>
              <w:t>384</w:t>
            </w:r>
          </w:p>
        </w:tc>
      </w:tr>
      <w:tr>
        <w:tc>
          <w:tcPr>
            <w:tcW w:type="dxa" w:w="4320"/>
          </w:tcPr>
          <w:p>
            <w:r>
              <w:t>Museu</w:t>
            </w:r>
          </w:p>
        </w:tc>
        <w:tc>
          <w:tcPr>
            <w:tcW w:type="dxa" w:w="4320"/>
          </w:tcPr>
          <w:p>
            <w:r>
              <w:t>167</w:t>
            </w:r>
          </w:p>
        </w:tc>
      </w:tr>
      <w:tr>
        <w:tc>
          <w:tcPr>
            <w:tcW w:type="dxa" w:w="4320"/>
          </w:tcPr>
          <w:p>
            <w:r>
              <w:t>Saúde (hospital / UPA / afins, §1.2)</w:t>
            </w:r>
          </w:p>
        </w:tc>
        <w:tc>
          <w:tcPr>
            <w:tcW w:type="dxa" w:w="4320"/>
          </w:tcPr>
          <w:p>
            <w:r>
              <w:t>699</w:t>
            </w:r>
          </w:p>
        </w:tc>
      </w:tr>
      <w:tr>
        <w:tc>
          <w:tcPr>
            <w:tcW w:type="dxa" w:w="4320"/>
          </w:tcPr>
          <w:p>
            <w:r>
              <w:t>Total</w:t>
            </w:r>
          </w:p>
        </w:tc>
        <w:tc>
          <w:tcPr>
            <w:tcW w:type="dxa" w:w="4320"/>
          </w:tcPr>
          <w:p>
            <w:r>
              <w:t>80.079</w:t>
            </w:r>
          </w:p>
        </w:tc>
      </w:tr>
    </w:tbl>
    <w:p>
      <w:pPr>
        <w:jc w:val="both"/>
      </w:pPr>
      <w:r>
        <w:t>Detalhe por coorte (transit_*, school_*, hospital_*, etc.): 1.ª SELECT em diagnostic-google-places-subset-cohort.sql.</w:t>
      </w:r>
    </w:p>
    <w:p>
      <w:pPr>
        <w:pStyle w:val="Heading1"/>
      </w:pPr>
      <w:r>
        <w:t>3. Total do subconjunto e custo ilustrativo (Marco C)</w:t>
      </w:r>
    </w:p>
    <w:p>
      <w:pPr>
        <w:jc w:val="both"/>
      </w:pPr>
      <w:r>
        <w:rPr>
          <w:b/>
        </w:rPr>
        <w:t xml:space="preserve">Fórmula: </w:t>
      </w:r>
      <w:r>
        <w:t>max(0, N − 1.000) × 0,025 USD; BRL = USD × 5,50 (2.ª query SQL).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Métrica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POIs (N)</w:t>
            </w:r>
          </w:p>
        </w:tc>
        <w:tc>
          <w:tcPr>
            <w:tcW w:type="dxa" w:w="4320"/>
          </w:tcPr>
          <w:p>
            <w:r>
              <w:t>80.079</w:t>
            </w:r>
          </w:p>
        </w:tc>
      </w:tr>
      <w:tr>
        <w:tc>
          <w:tcPr>
            <w:tcW w:type="dxa" w:w="4320"/>
          </w:tcPr>
          <w:p>
            <w:r>
              <w:t>USD (≈)</w:t>
            </w:r>
          </w:p>
        </w:tc>
        <w:tc>
          <w:tcPr>
            <w:tcW w:type="dxa" w:w="4320"/>
          </w:tcPr>
          <w:p>
            <w:r>
              <w:t>1.976,98</w:t>
            </w:r>
          </w:p>
        </w:tc>
      </w:tr>
      <w:tr>
        <w:tc>
          <w:tcPr>
            <w:tcW w:type="dxa" w:w="4320"/>
          </w:tcPr>
          <w:p>
            <w:r>
              <w:t>BRL (≈)</w:t>
            </w:r>
          </w:p>
        </w:tc>
        <w:tc>
          <w:tcPr>
            <w:tcW w:type="dxa" w:w="4320"/>
          </w:tcPr>
          <w:p>
            <w:r>
              <w:t>10.873,36</w:t>
            </w:r>
          </w:p>
        </w:tc>
      </w:tr>
    </w:tbl>
    <w:p>
      <w:pPr>
        <w:jc w:val="both"/>
      </w:pPr>
      <w:r>
        <w:t>(80.079 − 1.000) × 0,025 = 1.976,98 USD; × 5,50 = 10.873,36 BRL.</w:t>
      </w:r>
    </w:p>
    <w:p>
      <w:pPr>
        <w:jc w:val="both"/>
      </w:pPr>
      <w:r>
        <w:t>Valores ilustrativos; não substituem fatura Google. Ver também: comparativo-equipamentos-antes-depois-google-places.md.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