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12" w:rsidRDefault="00475912">
      <w:pPr>
        <w:spacing w:before="120" w:after="120"/>
        <w:ind w:left="0"/>
        <w:jc w:val="both"/>
        <w:rPr>
          <w:rFonts w:ascii="Times New Roman" w:hAnsi="Times New Roman" w:cs="Times New Roman"/>
          <w:color w:val="000000"/>
          <w:sz w:val="20"/>
          <w:szCs w:val="20"/>
        </w:rPr>
      </w:pPr>
    </w:p>
    <w:p w:rsidR="00475912" w:rsidRDefault="00475912">
      <w:pPr>
        <w:spacing w:before="120" w:after="120"/>
        <w:ind w:left="0"/>
        <w:jc w:val="both"/>
        <w:rPr>
          <w:rFonts w:ascii="Times New Roman" w:hAnsi="Times New Roman" w:cs="Times New Roman"/>
          <w:color w:val="000000"/>
          <w:sz w:val="20"/>
          <w:szCs w:val="20"/>
        </w:rPr>
      </w:pPr>
    </w:p>
    <w:p w:rsidR="00475912" w:rsidRDefault="00475912">
      <w:pPr>
        <w:spacing w:before="120" w:after="120"/>
        <w:ind w:left="0"/>
        <w:jc w:val="both"/>
        <w:rPr>
          <w:rFonts w:ascii="Times New Roman" w:hAnsi="Times New Roman" w:cs="Times New Roman"/>
          <w:color w:val="000000"/>
          <w:sz w:val="20"/>
          <w:szCs w:val="20"/>
        </w:rPr>
      </w:pPr>
    </w:p>
    <w:p w:rsidR="00475912" w:rsidRDefault="00974E11">
      <w:pPr>
        <w:spacing w:before="120" w:after="120"/>
        <w:ind w:left="0"/>
        <w:jc w:val="both"/>
        <w:rPr>
          <w:rFonts w:ascii="Times New Roman" w:hAnsi="Times New Roman" w:cs="Times New Roman"/>
          <w:color w:val="000000"/>
          <w:sz w:val="20"/>
          <w:szCs w:val="20"/>
        </w:rPr>
      </w:pPr>
      <w:r>
        <w:rPr>
          <w:noProof/>
          <w:lang w:val="en-GB"/>
        </w:rPr>
        <w:drawing>
          <wp:anchor distT="57150" distB="57150" distL="57150" distR="57150" simplePos="0" relativeHeight="251658240" behindDoc="0" locked="0" layoutInCell="1" allowOverlap="1">
            <wp:simplePos x="0" y="0"/>
            <wp:positionH relativeFrom="column">
              <wp:posOffset>798195</wp:posOffset>
            </wp:positionH>
            <wp:positionV relativeFrom="paragraph">
              <wp:posOffset>0</wp:posOffset>
            </wp:positionV>
            <wp:extent cx="4343400" cy="2276475"/>
            <wp:effectExtent l="0" t="0" r="0" b="0"/>
            <wp:wrapSquare wrapText="bothSides"/>
            <wp:docPr id="3" name="image1.jpg"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 EBRD_2NcFAqFnH.jpg (1323×6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912" w:rsidRDefault="00475912">
      <w:pPr>
        <w:spacing w:before="120" w:after="120"/>
        <w:ind w:left="0"/>
        <w:jc w:val="both"/>
        <w:rPr>
          <w:rFonts w:ascii="Times New Roman" w:hAnsi="Times New Roman" w:cs="Times New Roman"/>
          <w:color w:val="000000"/>
          <w:sz w:val="20"/>
          <w:szCs w:val="20"/>
        </w:rPr>
      </w:pPr>
    </w:p>
    <w:p w:rsidR="00475912" w:rsidRDefault="00475912">
      <w:pPr>
        <w:spacing w:before="120" w:after="120"/>
        <w:ind w:left="0"/>
        <w:jc w:val="both"/>
        <w:rPr>
          <w:rFonts w:ascii="Times New Roman" w:hAnsi="Times New Roman" w:cs="Times New Roman"/>
          <w:color w:val="000000"/>
          <w:sz w:val="20"/>
          <w:szCs w:val="20"/>
        </w:rPr>
      </w:pPr>
    </w:p>
    <w:p w:rsidR="00475912" w:rsidRDefault="00475912">
      <w:pPr>
        <w:spacing w:before="120" w:after="120"/>
        <w:ind w:left="0"/>
        <w:jc w:val="both"/>
        <w:rPr>
          <w:rFonts w:ascii="Times New Roman" w:hAnsi="Times New Roman" w:cs="Times New Roman"/>
          <w:color w:val="000000"/>
          <w:sz w:val="20"/>
          <w:szCs w:val="20"/>
        </w:rPr>
      </w:pPr>
    </w:p>
    <w:p w:rsidR="00475912" w:rsidRDefault="00475912">
      <w:pPr>
        <w:spacing w:before="120" w:after="120"/>
        <w:ind w:left="0"/>
        <w:jc w:val="both"/>
        <w:rPr>
          <w:rFonts w:ascii="Times New Roman" w:hAnsi="Times New Roman" w:cs="Times New Roman"/>
          <w:color w:val="000000"/>
          <w:sz w:val="20"/>
          <w:szCs w:val="20"/>
        </w:rPr>
      </w:pPr>
    </w:p>
    <w:p w:rsidR="00475912" w:rsidRDefault="00475912">
      <w:pPr>
        <w:spacing w:before="120" w:after="120"/>
        <w:ind w:left="0"/>
        <w:jc w:val="both"/>
        <w:rPr>
          <w:rFonts w:ascii="Times New Roman" w:hAnsi="Times New Roman" w:cs="Times New Roman"/>
          <w:color w:val="000000"/>
          <w:sz w:val="24"/>
          <w:szCs w:val="24"/>
        </w:rPr>
      </w:pPr>
    </w:p>
    <w:p w:rsidR="00475912" w:rsidRDefault="00475912">
      <w:pPr>
        <w:spacing w:before="120" w:after="120"/>
        <w:ind w:left="0"/>
        <w:jc w:val="both"/>
        <w:rPr>
          <w:rFonts w:ascii="Times New Roman" w:hAnsi="Times New Roman" w:cs="Times New Roman"/>
          <w:b/>
          <w:i/>
          <w:smallCaps/>
          <w:color w:val="000000"/>
          <w:sz w:val="40"/>
          <w:szCs w:val="40"/>
        </w:rPr>
      </w:pPr>
    </w:p>
    <w:p w:rsidR="00475912" w:rsidRDefault="00475912">
      <w:pPr>
        <w:spacing w:before="120" w:after="120"/>
        <w:ind w:left="0"/>
        <w:jc w:val="both"/>
        <w:rPr>
          <w:rFonts w:ascii="Times New Roman" w:hAnsi="Times New Roman" w:cs="Times New Roman"/>
          <w:b/>
          <w:color w:val="1F497D"/>
          <w:sz w:val="36"/>
          <w:szCs w:val="36"/>
        </w:rPr>
      </w:pPr>
      <w:bookmarkStart w:id="0" w:name="_gjdgxs" w:colFirst="0" w:colLast="0"/>
      <w:bookmarkEnd w:id="0"/>
    </w:p>
    <w:p w:rsidR="00475912" w:rsidRDefault="005D1549">
      <w:pPr>
        <w:spacing w:before="120" w:after="120"/>
        <w:ind w:left="708" w:right="699"/>
        <w:jc w:val="center"/>
        <w:rPr>
          <w:rFonts w:ascii="Times New Roman" w:hAnsi="Times New Roman" w:cs="Times New Roman"/>
          <w:b/>
          <w:color w:val="1F497D"/>
          <w:sz w:val="36"/>
          <w:szCs w:val="36"/>
        </w:rPr>
      </w:pPr>
      <w:r>
        <w:rPr>
          <w:rFonts w:ascii="Times New Roman" w:hAnsi="Times New Roman" w:cs="Times New Roman"/>
          <w:b/>
          <w:color w:val="1F497D"/>
          <w:sz w:val="36"/>
          <w:szCs w:val="36"/>
        </w:rPr>
        <w:t>Prozorro Project Implementation Support – Development of Multi-Criteria Auction</w:t>
      </w:r>
    </w:p>
    <w:p w:rsidR="00475912" w:rsidRDefault="00475912">
      <w:pPr>
        <w:spacing w:before="120" w:after="120"/>
        <w:ind w:left="0"/>
        <w:jc w:val="both"/>
        <w:rPr>
          <w:rFonts w:ascii="Times New Roman" w:hAnsi="Times New Roman" w:cs="Times New Roman"/>
          <w:b/>
          <w:color w:val="1F497D"/>
          <w:sz w:val="36"/>
          <w:szCs w:val="36"/>
        </w:rPr>
      </w:pPr>
    </w:p>
    <w:p w:rsidR="00475912" w:rsidRDefault="00475912">
      <w:pPr>
        <w:spacing w:before="120" w:after="120"/>
        <w:ind w:left="0"/>
        <w:jc w:val="both"/>
        <w:rPr>
          <w:rFonts w:ascii="Times New Roman" w:hAnsi="Times New Roman" w:cs="Times New Roman"/>
          <w:color w:val="000000"/>
          <w:sz w:val="20"/>
          <w:szCs w:val="20"/>
        </w:rPr>
      </w:pPr>
    </w:p>
    <w:p w:rsidR="00475912" w:rsidRDefault="005D1549">
      <w:pPr>
        <w:widowControl w:val="0"/>
        <w:spacing w:before="100" w:after="0" w:line="360" w:lineRule="auto"/>
        <w:ind w:left="0"/>
        <w:jc w:val="center"/>
        <w:rPr>
          <w:rFonts w:ascii="Times New Roman" w:hAnsi="Times New Roman" w:cs="Times New Roman"/>
          <w:sz w:val="28"/>
          <w:szCs w:val="28"/>
        </w:rPr>
      </w:pPr>
      <w:r>
        <w:rPr>
          <w:rFonts w:ascii="Times New Roman" w:hAnsi="Times New Roman" w:cs="Times New Roman"/>
          <w:sz w:val="28"/>
          <w:szCs w:val="28"/>
        </w:rPr>
        <w:t>Deliverable 3:</w:t>
      </w:r>
    </w:p>
    <w:p w:rsidR="00475912" w:rsidRDefault="005D1549">
      <w:pPr>
        <w:widowControl w:val="0"/>
        <w:spacing w:before="100"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1. Final report on completion of testing of the Open Source Open Data OCDS prototype/ </w:t>
      </w:r>
      <w:r w:rsidR="008B053F">
        <w:rPr>
          <w:rFonts w:ascii="Times New Roman" w:hAnsi="Times New Roman" w:cs="Times New Roman"/>
          <w:sz w:val="28"/>
          <w:szCs w:val="28"/>
        </w:rPr>
        <w:t>M</w:t>
      </w:r>
      <w:r w:rsidR="008B053F" w:rsidRPr="008B053F">
        <w:rPr>
          <w:rFonts w:ascii="Times New Roman" w:hAnsi="Times New Roman" w:cs="Times New Roman"/>
          <w:sz w:val="28"/>
          <w:szCs w:val="28"/>
        </w:rPr>
        <w:t xml:space="preserve">inimum </w:t>
      </w:r>
      <w:r w:rsidR="008B053F">
        <w:rPr>
          <w:rFonts w:ascii="Times New Roman" w:hAnsi="Times New Roman" w:cs="Times New Roman"/>
          <w:sz w:val="28"/>
          <w:szCs w:val="28"/>
        </w:rPr>
        <w:t>V</w:t>
      </w:r>
      <w:r w:rsidR="008B053F" w:rsidRPr="008B053F">
        <w:rPr>
          <w:rFonts w:ascii="Times New Roman" w:hAnsi="Times New Roman" w:cs="Times New Roman"/>
          <w:sz w:val="28"/>
          <w:szCs w:val="28"/>
        </w:rPr>
        <w:t xml:space="preserve">iable </w:t>
      </w:r>
      <w:r w:rsidR="008B053F">
        <w:rPr>
          <w:rFonts w:ascii="Times New Roman" w:hAnsi="Times New Roman" w:cs="Times New Roman"/>
          <w:sz w:val="28"/>
          <w:szCs w:val="28"/>
        </w:rPr>
        <w:t>P</w:t>
      </w:r>
      <w:r w:rsidR="008B053F" w:rsidRPr="008B053F">
        <w:rPr>
          <w:rFonts w:ascii="Times New Roman" w:hAnsi="Times New Roman" w:cs="Times New Roman"/>
          <w:sz w:val="28"/>
          <w:szCs w:val="28"/>
        </w:rPr>
        <w:t>roduct</w:t>
      </w:r>
      <w:r w:rsidR="008B053F">
        <w:rPr>
          <w:rFonts w:ascii="Times New Roman" w:hAnsi="Times New Roman" w:cs="Times New Roman"/>
          <w:sz w:val="28"/>
          <w:szCs w:val="28"/>
        </w:rPr>
        <w:t xml:space="preserve"> </w:t>
      </w:r>
      <w:r>
        <w:rPr>
          <w:rFonts w:ascii="Times New Roman" w:hAnsi="Times New Roman" w:cs="Times New Roman"/>
          <w:sz w:val="28"/>
          <w:szCs w:val="28"/>
        </w:rPr>
        <w:t>of architecture for testing, in integrated infrastructure, various multi-criteria electronic auctions for ProZorro Project.</w:t>
      </w:r>
    </w:p>
    <w:p w:rsidR="00475912" w:rsidRDefault="005D1549">
      <w:pPr>
        <w:widowControl w:val="0"/>
        <w:spacing w:before="100" w:after="0" w:line="360" w:lineRule="auto"/>
        <w:ind w:left="0"/>
        <w:jc w:val="center"/>
        <w:rPr>
          <w:rFonts w:ascii="Times New Roman" w:hAnsi="Times New Roman" w:cs="Times New Roman"/>
          <w:color w:val="000000"/>
          <w:sz w:val="28"/>
          <w:szCs w:val="28"/>
        </w:rPr>
      </w:pPr>
      <w:r>
        <w:rPr>
          <w:rFonts w:ascii="Times New Roman" w:hAnsi="Times New Roman" w:cs="Times New Roman"/>
          <w:sz w:val="28"/>
          <w:szCs w:val="28"/>
        </w:rPr>
        <w:t>2. Final report on development of the Open Source Open Data OCDS prototype/</w:t>
      </w:r>
      <w:r w:rsidR="008B053F" w:rsidRPr="008B053F">
        <w:rPr>
          <w:rFonts w:ascii="Times New Roman" w:hAnsi="Times New Roman" w:cs="Times New Roman"/>
          <w:sz w:val="28"/>
          <w:szCs w:val="28"/>
        </w:rPr>
        <w:t xml:space="preserve"> </w:t>
      </w:r>
      <w:r w:rsidR="008B053F">
        <w:rPr>
          <w:rFonts w:ascii="Times New Roman" w:hAnsi="Times New Roman" w:cs="Times New Roman"/>
          <w:sz w:val="28"/>
          <w:szCs w:val="28"/>
        </w:rPr>
        <w:t>M</w:t>
      </w:r>
      <w:r w:rsidR="008B053F" w:rsidRPr="008B053F">
        <w:rPr>
          <w:rFonts w:ascii="Times New Roman" w:hAnsi="Times New Roman" w:cs="Times New Roman"/>
          <w:sz w:val="28"/>
          <w:szCs w:val="28"/>
        </w:rPr>
        <w:t xml:space="preserve">inimum </w:t>
      </w:r>
      <w:r w:rsidR="008B053F">
        <w:rPr>
          <w:rFonts w:ascii="Times New Roman" w:hAnsi="Times New Roman" w:cs="Times New Roman"/>
          <w:sz w:val="28"/>
          <w:szCs w:val="28"/>
        </w:rPr>
        <w:t>V</w:t>
      </w:r>
      <w:r w:rsidR="008B053F" w:rsidRPr="008B053F">
        <w:rPr>
          <w:rFonts w:ascii="Times New Roman" w:hAnsi="Times New Roman" w:cs="Times New Roman"/>
          <w:sz w:val="28"/>
          <w:szCs w:val="28"/>
        </w:rPr>
        <w:t xml:space="preserve">iable </w:t>
      </w:r>
      <w:r w:rsidR="008B053F">
        <w:rPr>
          <w:rFonts w:ascii="Times New Roman" w:hAnsi="Times New Roman" w:cs="Times New Roman"/>
          <w:sz w:val="28"/>
          <w:szCs w:val="28"/>
        </w:rPr>
        <w:t>P</w:t>
      </w:r>
      <w:r w:rsidR="008B053F" w:rsidRPr="008B053F">
        <w:rPr>
          <w:rFonts w:ascii="Times New Roman" w:hAnsi="Times New Roman" w:cs="Times New Roman"/>
          <w:sz w:val="28"/>
          <w:szCs w:val="28"/>
        </w:rPr>
        <w:t>roduct</w:t>
      </w:r>
      <w:r w:rsidR="008B053F">
        <w:rPr>
          <w:rFonts w:ascii="Times New Roman" w:hAnsi="Times New Roman" w:cs="Times New Roman"/>
          <w:sz w:val="28"/>
          <w:szCs w:val="28"/>
        </w:rPr>
        <w:t xml:space="preserve"> </w:t>
      </w:r>
      <w:r>
        <w:rPr>
          <w:rFonts w:ascii="Times New Roman" w:hAnsi="Times New Roman" w:cs="Times New Roman"/>
          <w:sz w:val="28"/>
          <w:szCs w:val="28"/>
        </w:rPr>
        <w:t xml:space="preserve">of architecture for testing, in </w:t>
      </w:r>
      <w:r w:rsidR="00AC2AD9">
        <w:rPr>
          <w:rFonts w:ascii="Times New Roman" w:hAnsi="Times New Roman" w:cs="Times New Roman"/>
          <w:sz w:val="28"/>
          <w:szCs w:val="28"/>
        </w:rPr>
        <w:t xml:space="preserve">an </w:t>
      </w:r>
      <w:r>
        <w:rPr>
          <w:rFonts w:ascii="Times New Roman" w:hAnsi="Times New Roman" w:cs="Times New Roman"/>
          <w:sz w:val="28"/>
          <w:szCs w:val="28"/>
        </w:rPr>
        <w:t>integrated environment, various multi-criteria electronic auctions for ProZorro Project.</w:t>
      </w:r>
    </w:p>
    <w:p w:rsidR="00475912" w:rsidRDefault="00475912">
      <w:pPr>
        <w:spacing w:before="120" w:after="120"/>
        <w:ind w:left="0"/>
        <w:jc w:val="both"/>
        <w:rPr>
          <w:rFonts w:ascii="Times New Roman" w:hAnsi="Times New Roman" w:cs="Times New Roman"/>
          <w:color w:val="000000"/>
          <w:sz w:val="28"/>
          <w:szCs w:val="28"/>
        </w:rPr>
      </w:pPr>
    </w:p>
    <w:p w:rsidR="00475912" w:rsidRDefault="00475912">
      <w:pPr>
        <w:spacing w:before="120" w:after="120"/>
        <w:ind w:left="0"/>
        <w:jc w:val="both"/>
        <w:rPr>
          <w:rFonts w:ascii="Times New Roman" w:hAnsi="Times New Roman" w:cs="Times New Roman"/>
          <w:color w:val="000000"/>
          <w:sz w:val="28"/>
          <w:szCs w:val="28"/>
        </w:rPr>
      </w:pPr>
    </w:p>
    <w:p w:rsidR="00475912" w:rsidRDefault="008558EE">
      <w:pPr>
        <w:widowControl w:val="0"/>
        <w:spacing w:before="100" w:after="100"/>
        <w:ind w:left="0"/>
        <w:jc w:val="right"/>
        <w:rPr>
          <w:rFonts w:ascii="Times New Roman" w:hAnsi="Times New Roman" w:cs="Times New Roman"/>
          <w:b/>
          <w:smallCaps/>
          <w:color w:val="484F98"/>
          <w:sz w:val="28"/>
          <w:szCs w:val="28"/>
        </w:rPr>
      </w:pPr>
      <w:r>
        <w:rPr>
          <w:rFonts w:ascii="Times New Roman" w:hAnsi="Times New Roman" w:cs="Times New Roman"/>
          <w:sz w:val="28"/>
          <w:szCs w:val="28"/>
        </w:rPr>
        <w:t>February 2020</w:t>
      </w:r>
    </w:p>
    <w:p w:rsidR="00475912" w:rsidRDefault="005D1549">
      <w:pPr>
        <w:keepNext/>
        <w:spacing w:before="360" w:after="240"/>
        <w:ind w:left="0"/>
        <w:jc w:val="both"/>
        <w:rPr>
          <w:rFonts w:ascii="Times New Roman" w:hAnsi="Times New Roman" w:cs="Times New Roman"/>
          <w:b/>
          <w:color w:val="1F497D"/>
          <w:sz w:val="36"/>
          <w:szCs w:val="36"/>
        </w:rPr>
      </w:pPr>
      <w:bookmarkStart w:id="1" w:name="_1fob9te" w:colFirst="0" w:colLast="0"/>
      <w:bookmarkEnd w:id="1"/>
      <w:r>
        <w:rPr>
          <w:rFonts w:ascii="Times New Roman" w:hAnsi="Times New Roman" w:cs="Times New Roman"/>
          <w:b/>
          <w:color w:val="1F497D"/>
          <w:sz w:val="36"/>
          <w:szCs w:val="36"/>
        </w:rPr>
        <w:lastRenderedPageBreak/>
        <w:t>Approval page</w:t>
      </w:r>
    </w:p>
    <w:p w:rsidR="00475912" w:rsidRDefault="005D1549">
      <w:pPr>
        <w:spacing w:before="120" w:after="120"/>
        <w:ind w:left="0"/>
        <w:jc w:val="right"/>
        <w:rPr>
          <w:color w:val="000000"/>
        </w:rPr>
      </w:pPr>
      <w:r>
        <w:rPr>
          <w:color w:val="000000"/>
        </w:rPr>
        <w:t>Kyiv and London</w:t>
      </w:r>
      <w:r w:rsidR="008558EE">
        <w:rPr>
          <w:color w:val="000000"/>
        </w:rPr>
        <w:t>, February 2020</w:t>
      </w:r>
    </w:p>
    <w:p w:rsidR="00475912" w:rsidRDefault="005D1549">
      <w:pPr>
        <w:spacing w:before="120" w:after="120"/>
        <w:ind w:left="0"/>
        <w:rPr>
          <w:color w:val="000000"/>
        </w:rPr>
      </w:pPr>
      <w:r>
        <w:rPr>
          <w:color w:val="000000"/>
        </w:rPr>
        <w:t>This “Completion report” has been examined by the EBRD and is hereby recommended for approval and acceptance.</w:t>
      </w:r>
    </w:p>
    <w:p w:rsidR="00475912" w:rsidRDefault="005D1549">
      <w:pPr>
        <w:widowControl w:val="0"/>
        <w:tabs>
          <w:tab w:val="right" w:pos="9328"/>
        </w:tabs>
        <w:spacing w:before="100"/>
        <w:ind w:left="0"/>
        <w:jc w:val="both"/>
        <w:rPr>
          <w:rFonts w:ascii="Times New Roman" w:hAnsi="Times New Roman" w:cs="Times New Roman"/>
          <w:b/>
          <w:color w:val="00539B"/>
          <w:sz w:val="24"/>
          <w:szCs w:val="24"/>
        </w:rPr>
      </w:pPr>
      <w:r>
        <w:rPr>
          <w:b/>
          <w:color w:val="00539B"/>
        </w:rPr>
        <w:t>Completion report</w:t>
      </w:r>
    </w:p>
    <w:tbl>
      <w:tblPr>
        <w:tblStyle w:val="Style"/>
        <w:tblW w:w="951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60"/>
        <w:gridCol w:w="7650"/>
      </w:tblGrid>
      <w:tr w:rsidR="00475912">
        <w:trPr>
          <w:trHeight w:val="480"/>
        </w:trPr>
        <w:tc>
          <w:tcPr>
            <w:tcW w:w="1860" w:type="dxa"/>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widowControl w:val="0"/>
              <w:spacing w:after="0" w:line="240" w:lineRule="auto"/>
              <w:ind w:left="0"/>
              <w:jc w:val="both"/>
              <w:rPr>
                <w:color w:val="000000"/>
                <w:sz w:val="20"/>
                <w:szCs w:val="20"/>
              </w:rPr>
            </w:pPr>
            <w:r>
              <w:rPr>
                <w:b/>
                <w:color w:val="595959"/>
                <w:sz w:val="20"/>
                <w:szCs w:val="20"/>
              </w:rPr>
              <w:t>Client Name</w:t>
            </w:r>
          </w:p>
        </w:tc>
        <w:tc>
          <w:tcPr>
            <w:tcW w:w="7650"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widowControl w:val="0"/>
              <w:spacing w:after="0" w:line="240" w:lineRule="auto"/>
              <w:ind w:left="0"/>
              <w:jc w:val="both"/>
              <w:rPr>
                <w:color w:val="000000"/>
                <w:sz w:val="20"/>
                <w:szCs w:val="20"/>
              </w:rPr>
            </w:pPr>
            <w:r>
              <w:rPr>
                <w:color w:val="000000"/>
                <w:sz w:val="20"/>
                <w:szCs w:val="20"/>
              </w:rPr>
              <w:t>EBRD</w:t>
            </w:r>
          </w:p>
        </w:tc>
      </w:tr>
      <w:tr w:rsidR="00475912">
        <w:trPr>
          <w:trHeight w:val="440"/>
        </w:trPr>
        <w:tc>
          <w:tcPr>
            <w:tcW w:w="1860" w:type="dxa"/>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widowControl w:val="0"/>
              <w:spacing w:after="0" w:line="240" w:lineRule="auto"/>
              <w:ind w:left="0"/>
              <w:jc w:val="both"/>
              <w:rPr>
                <w:color w:val="000000"/>
                <w:sz w:val="20"/>
                <w:szCs w:val="20"/>
              </w:rPr>
            </w:pPr>
            <w:r>
              <w:rPr>
                <w:b/>
                <w:color w:val="595959"/>
                <w:sz w:val="20"/>
                <w:szCs w:val="20"/>
              </w:rPr>
              <w:t>Project</w:t>
            </w:r>
          </w:p>
        </w:tc>
        <w:tc>
          <w:tcPr>
            <w:tcW w:w="7650"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widowControl w:val="0"/>
              <w:spacing w:after="0" w:line="240" w:lineRule="auto"/>
              <w:ind w:left="0"/>
              <w:rPr>
                <w:color w:val="000000"/>
                <w:sz w:val="20"/>
                <w:szCs w:val="20"/>
              </w:rPr>
            </w:pPr>
            <w:r>
              <w:rPr>
                <w:color w:val="000000"/>
                <w:sz w:val="20"/>
                <w:szCs w:val="20"/>
              </w:rPr>
              <w:t>Prozorro Project Implementation Support – Development of Multi-Criteria Auction, C39804</w:t>
            </w:r>
          </w:p>
        </w:tc>
      </w:tr>
    </w:tbl>
    <w:p w:rsidR="00475912" w:rsidRDefault="00475912">
      <w:pPr>
        <w:spacing w:before="120" w:after="0"/>
        <w:ind w:left="0"/>
        <w:jc w:val="both"/>
        <w:rPr>
          <w:color w:val="000000"/>
          <w:sz w:val="20"/>
          <w:szCs w:val="20"/>
        </w:rPr>
      </w:pPr>
    </w:p>
    <w:tbl>
      <w:tblPr>
        <w:tblStyle w:val="Style6"/>
        <w:tblW w:w="9495" w:type="dxa"/>
        <w:tblInd w:w="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45"/>
        <w:gridCol w:w="5535"/>
        <w:gridCol w:w="2115"/>
      </w:tblGrid>
      <w:tr w:rsidR="00475912">
        <w:trPr>
          <w:trHeight w:val="740"/>
        </w:trPr>
        <w:tc>
          <w:tcPr>
            <w:tcW w:w="9495" w:type="dxa"/>
            <w:gridSpan w:val="3"/>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spacing w:after="0" w:line="276" w:lineRule="auto"/>
              <w:ind w:left="0"/>
              <w:rPr>
                <w:b/>
                <w:color w:val="434343"/>
                <w:sz w:val="20"/>
                <w:szCs w:val="20"/>
              </w:rPr>
            </w:pPr>
            <w:r>
              <w:rPr>
                <w:b/>
                <w:color w:val="434343"/>
                <w:sz w:val="20"/>
                <w:szCs w:val="20"/>
              </w:rPr>
              <w:t xml:space="preserve">The output is specified in the table below and includes a list of delivered deliverables. </w:t>
            </w:r>
          </w:p>
          <w:p w:rsidR="00475912" w:rsidRDefault="005D1549">
            <w:pPr>
              <w:spacing w:after="0" w:line="276" w:lineRule="auto"/>
              <w:ind w:left="0"/>
              <w:rPr>
                <w:color w:val="000000"/>
                <w:sz w:val="20"/>
                <w:szCs w:val="20"/>
              </w:rPr>
            </w:pPr>
            <w:r>
              <w:rPr>
                <w:b/>
                <w:color w:val="434343"/>
                <w:sz w:val="20"/>
                <w:szCs w:val="20"/>
              </w:rPr>
              <w:t>The output is in accordance with approved specifications and complies with all conditions defined in the Contract, as per the Terms of Reference.</w:t>
            </w:r>
          </w:p>
        </w:tc>
      </w:tr>
      <w:tr w:rsidR="00475912">
        <w:trPr>
          <w:trHeight w:val="220"/>
        </w:trPr>
        <w:tc>
          <w:tcPr>
            <w:tcW w:w="1845" w:type="dxa"/>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spacing w:after="0" w:line="240" w:lineRule="auto"/>
              <w:ind w:left="0"/>
              <w:jc w:val="both"/>
              <w:rPr>
                <w:color w:val="000000"/>
                <w:sz w:val="20"/>
                <w:szCs w:val="20"/>
              </w:rPr>
            </w:pPr>
            <w:r>
              <w:rPr>
                <w:b/>
                <w:color w:val="434343"/>
                <w:sz w:val="20"/>
                <w:szCs w:val="20"/>
              </w:rPr>
              <w:t>Deliverable</w:t>
            </w:r>
          </w:p>
        </w:tc>
        <w:tc>
          <w:tcPr>
            <w:tcW w:w="5535" w:type="dxa"/>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spacing w:after="0" w:line="240" w:lineRule="auto"/>
              <w:ind w:left="0"/>
              <w:jc w:val="both"/>
              <w:rPr>
                <w:color w:val="000000"/>
                <w:sz w:val="20"/>
                <w:szCs w:val="20"/>
              </w:rPr>
            </w:pPr>
            <w:r>
              <w:rPr>
                <w:b/>
                <w:color w:val="434343"/>
                <w:sz w:val="20"/>
                <w:szCs w:val="20"/>
              </w:rPr>
              <w:t>Deliverable Description</w:t>
            </w:r>
          </w:p>
        </w:tc>
        <w:tc>
          <w:tcPr>
            <w:tcW w:w="2115" w:type="dxa"/>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spacing w:after="0" w:line="240" w:lineRule="auto"/>
              <w:ind w:left="0"/>
              <w:rPr>
                <w:color w:val="000000"/>
                <w:sz w:val="20"/>
                <w:szCs w:val="20"/>
              </w:rPr>
            </w:pPr>
            <w:r>
              <w:rPr>
                <w:b/>
                <w:color w:val="434343"/>
                <w:sz w:val="20"/>
                <w:szCs w:val="20"/>
              </w:rPr>
              <w:t>Acceptance Date</w:t>
            </w:r>
          </w:p>
        </w:tc>
      </w:tr>
      <w:tr w:rsidR="00475912">
        <w:trPr>
          <w:trHeight w:val="980"/>
        </w:trPr>
        <w:tc>
          <w:tcPr>
            <w:tcW w:w="1845" w:type="dxa"/>
            <w:vMerge w:val="restart"/>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color w:val="000000"/>
                <w:sz w:val="20"/>
                <w:szCs w:val="20"/>
              </w:rPr>
              <w:t xml:space="preserve">Deliverable </w:t>
            </w:r>
            <w:r>
              <w:rPr>
                <w:sz w:val="20"/>
                <w:szCs w:val="20"/>
              </w:rPr>
              <w:t>3</w:t>
            </w:r>
          </w:p>
        </w:tc>
        <w:tc>
          <w:tcPr>
            <w:tcW w:w="5535"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spacing w:after="0" w:line="276" w:lineRule="auto"/>
              <w:ind w:left="0"/>
            </w:pPr>
            <w:r>
              <w:t>Final report on completion of testing of the Open Source Open Data OCDS prototype/</w:t>
            </w:r>
            <w:r w:rsidR="008B053F">
              <w:t xml:space="preserve"> </w:t>
            </w:r>
            <w:r w:rsidR="008B053F" w:rsidRPr="008B053F">
              <w:t xml:space="preserve">Minimum Viable Product </w:t>
            </w:r>
            <w:r w:rsidR="008D34BD">
              <w:t xml:space="preserve">(MPV) </w:t>
            </w:r>
            <w:r>
              <w:t xml:space="preserve">of architecture for testing, in integrated infrastructure, various multi-criteria electronic auctions for </w:t>
            </w:r>
            <w:r w:rsidR="00C41129">
              <w:t xml:space="preserve">the </w:t>
            </w:r>
            <w:r>
              <w:t>ProZorro Project</w:t>
            </w:r>
          </w:p>
        </w:tc>
        <w:tc>
          <w:tcPr>
            <w:tcW w:w="2115" w:type="dxa"/>
            <w:vMerge w:val="restart"/>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8558EE">
            <w:pPr>
              <w:spacing w:after="0"/>
              <w:ind w:left="0"/>
              <w:rPr>
                <w:color w:val="000000"/>
                <w:sz w:val="20"/>
                <w:szCs w:val="20"/>
              </w:rPr>
            </w:pPr>
            <w:r>
              <w:rPr>
                <w:sz w:val="20"/>
                <w:szCs w:val="20"/>
              </w:rPr>
              <w:t>12/02/2020</w:t>
            </w:r>
          </w:p>
        </w:tc>
      </w:tr>
      <w:tr w:rsidR="00475912">
        <w:trPr>
          <w:trHeight w:val="980"/>
        </w:trPr>
        <w:tc>
          <w:tcPr>
            <w:tcW w:w="1845" w:type="dxa"/>
            <w:vMerge/>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475912">
            <w:pPr>
              <w:spacing w:after="0" w:line="240" w:lineRule="auto"/>
              <w:ind w:left="0"/>
              <w:jc w:val="both"/>
              <w:rPr>
                <w:color w:val="000000"/>
                <w:sz w:val="20"/>
                <w:szCs w:val="20"/>
              </w:rPr>
            </w:pPr>
          </w:p>
        </w:tc>
        <w:tc>
          <w:tcPr>
            <w:tcW w:w="5535"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widowControl w:val="0"/>
              <w:spacing w:after="0" w:line="276" w:lineRule="auto"/>
              <w:ind w:left="0"/>
              <w:rPr>
                <w:color w:val="000000"/>
              </w:rPr>
            </w:pPr>
            <w:r>
              <w:t>Final report on development of the Open Source Open Data OCDS prototype/</w:t>
            </w:r>
            <w:r w:rsidR="008B053F">
              <w:t xml:space="preserve"> </w:t>
            </w:r>
            <w:r w:rsidR="008D34BD">
              <w:t xml:space="preserve">MPV </w:t>
            </w:r>
            <w:r>
              <w:t xml:space="preserve">of architecture for testing, in integrated environment, various multi-criteria electronic auctions for </w:t>
            </w:r>
            <w:r w:rsidR="00C41129">
              <w:t xml:space="preserve">the </w:t>
            </w:r>
            <w:r>
              <w:t>ProZorro Project</w:t>
            </w:r>
          </w:p>
        </w:tc>
        <w:tc>
          <w:tcPr>
            <w:tcW w:w="2115" w:type="dxa"/>
            <w:vMerge/>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475912">
            <w:pPr>
              <w:spacing w:after="0" w:line="240" w:lineRule="auto"/>
              <w:ind w:left="0"/>
              <w:rPr>
                <w:color w:val="000000"/>
                <w:sz w:val="20"/>
                <w:szCs w:val="20"/>
              </w:rPr>
            </w:pPr>
          </w:p>
        </w:tc>
      </w:tr>
      <w:tr w:rsidR="00475912">
        <w:trPr>
          <w:trHeight w:val="220"/>
        </w:trPr>
        <w:tc>
          <w:tcPr>
            <w:tcW w:w="9495" w:type="dxa"/>
            <w:gridSpan w:val="3"/>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spacing w:after="0" w:line="240" w:lineRule="auto"/>
              <w:ind w:left="0"/>
              <w:jc w:val="both"/>
              <w:rPr>
                <w:color w:val="000000"/>
                <w:sz w:val="20"/>
                <w:szCs w:val="20"/>
              </w:rPr>
            </w:pPr>
            <w:r>
              <w:rPr>
                <w:b/>
                <w:color w:val="595959"/>
                <w:sz w:val="20"/>
                <w:szCs w:val="20"/>
              </w:rPr>
              <w:t xml:space="preserve">Comments </w:t>
            </w:r>
          </w:p>
        </w:tc>
      </w:tr>
    </w:tbl>
    <w:p w:rsidR="00475912" w:rsidRDefault="00475912">
      <w:pPr>
        <w:spacing w:before="120" w:after="0"/>
        <w:ind w:left="0"/>
        <w:jc w:val="both"/>
        <w:rPr>
          <w:color w:val="000000"/>
          <w:sz w:val="20"/>
          <w:szCs w:val="20"/>
        </w:rPr>
      </w:pPr>
    </w:p>
    <w:tbl>
      <w:tblPr>
        <w:tblStyle w:val="Style5"/>
        <w:tblW w:w="9495" w:type="dxa"/>
        <w:tblInd w:w="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90"/>
        <w:gridCol w:w="3690"/>
        <w:gridCol w:w="2115"/>
      </w:tblGrid>
      <w:tr w:rsidR="00475912">
        <w:trPr>
          <w:trHeight w:val="220"/>
        </w:trPr>
        <w:tc>
          <w:tcPr>
            <w:tcW w:w="3690" w:type="dxa"/>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spacing w:after="0" w:line="240" w:lineRule="auto"/>
              <w:ind w:left="0"/>
              <w:rPr>
                <w:color w:val="000000"/>
                <w:sz w:val="20"/>
                <w:szCs w:val="20"/>
              </w:rPr>
            </w:pPr>
            <w:r>
              <w:rPr>
                <w:b/>
                <w:color w:val="333333"/>
                <w:sz w:val="20"/>
                <w:szCs w:val="20"/>
              </w:rPr>
              <w:t>Person responsible for Delivery</w:t>
            </w:r>
          </w:p>
        </w:tc>
        <w:tc>
          <w:tcPr>
            <w:tcW w:w="3690" w:type="dxa"/>
            <w:vMerge w:val="restart"/>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475912">
            <w:pPr>
              <w:ind w:left="0"/>
              <w:jc w:val="both"/>
              <w:rPr>
                <w:color w:val="333333"/>
                <w:sz w:val="20"/>
                <w:szCs w:val="20"/>
              </w:rPr>
            </w:pPr>
          </w:p>
          <w:p w:rsidR="00475912" w:rsidRDefault="005D1549">
            <w:pPr>
              <w:ind w:left="0"/>
              <w:jc w:val="both"/>
              <w:rPr>
                <w:color w:val="000000"/>
                <w:sz w:val="20"/>
                <w:szCs w:val="20"/>
              </w:rPr>
            </w:pPr>
            <w:r>
              <w:rPr>
                <w:color w:val="333333"/>
                <w:sz w:val="20"/>
                <w:szCs w:val="20"/>
              </w:rPr>
              <w:t xml:space="preserve">Signature:      </w:t>
            </w:r>
          </w:p>
        </w:tc>
        <w:tc>
          <w:tcPr>
            <w:tcW w:w="2115" w:type="dxa"/>
            <w:vMerge w:val="restart"/>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bottom"/>
          </w:tcPr>
          <w:p w:rsidR="00475912" w:rsidRDefault="00475912">
            <w:pPr>
              <w:ind w:left="0"/>
              <w:jc w:val="both"/>
              <w:rPr>
                <w:color w:val="333333"/>
                <w:sz w:val="20"/>
                <w:szCs w:val="20"/>
              </w:rPr>
            </w:pPr>
          </w:p>
          <w:p w:rsidR="00475912" w:rsidRDefault="005D1549">
            <w:pPr>
              <w:ind w:left="0"/>
              <w:jc w:val="both"/>
              <w:rPr>
                <w:color w:val="000000"/>
                <w:sz w:val="20"/>
                <w:szCs w:val="20"/>
              </w:rPr>
            </w:pPr>
            <w:r>
              <w:rPr>
                <w:color w:val="333333"/>
                <w:sz w:val="20"/>
                <w:szCs w:val="20"/>
              </w:rPr>
              <w:t>Date:__________</w:t>
            </w:r>
          </w:p>
        </w:tc>
      </w:tr>
      <w:tr w:rsidR="00475912">
        <w:trPr>
          <w:trHeight w:val="580"/>
        </w:trPr>
        <w:tc>
          <w:tcPr>
            <w:tcW w:w="3690"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spacing w:after="0"/>
              <w:ind w:left="0"/>
              <w:rPr>
                <w:color w:val="000000"/>
                <w:sz w:val="20"/>
                <w:szCs w:val="20"/>
              </w:rPr>
            </w:pPr>
            <w:r>
              <w:rPr>
                <w:color w:val="333333"/>
                <w:sz w:val="20"/>
                <w:szCs w:val="20"/>
              </w:rPr>
              <w:t>Pavlo Borodai, uStudio LLC</w:t>
            </w:r>
          </w:p>
        </w:tc>
        <w:tc>
          <w:tcPr>
            <w:tcW w:w="3690" w:type="dxa"/>
            <w:vMerge/>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475912">
            <w:pPr>
              <w:widowControl w:val="0"/>
              <w:spacing w:after="0" w:line="276" w:lineRule="auto"/>
              <w:ind w:left="0"/>
              <w:rPr>
                <w:color w:val="000000"/>
                <w:sz w:val="20"/>
                <w:szCs w:val="20"/>
              </w:rPr>
            </w:pPr>
          </w:p>
        </w:tc>
        <w:tc>
          <w:tcPr>
            <w:tcW w:w="2115" w:type="dxa"/>
            <w:vMerge/>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bottom"/>
          </w:tcPr>
          <w:p w:rsidR="00475912" w:rsidRDefault="00475912">
            <w:pPr>
              <w:widowControl w:val="0"/>
              <w:spacing w:after="0" w:line="276" w:lineRule="auto"/>
              <w:ind w:left="0"/>
              <w:rPr>
                <w:color w:val="000000"/>
                <w:sz w:val="20"/>
                <w:szCs w:val="20"/>
              </w:rPr>
            </w:pPr>
          </w:p>
        </w:tc>
      </w:tr>
      <w:tr w:rsidR="00475912">
        <w:trPr>
          <w:trHeight w:val="220"/>
        </w:trPr>
        <w:tc>
          <w:tcPr>
            <w:tcW w:w="3690" w:type="dxa"/>
            <w:tcBorders>
              <w:top w:val="single" w:sz="4" w:space="0" w:color="7F7F7F"/>
              <w:left w:val="single" w:sz="4" w:space="0" w:color="7F7F7F"/>
              <w:bottom w:val="single" w:sz="4" w:space="0" w:color="7F7F7F"/>
              <w:right w:val="single" w:sz="4" w:space="0" w:color="7F7F7F"/>
            </w:tcBorders>
            <w:shd w:val="clear" w:color="auto" w:fill="F3F3F3"/>
            <w:tcMar>
              <w:top w:w="80" w:type="dxa"/>
              <w:left w:w="80" w:type="dxa"/>
              <w:bottom w:w="80" w:type="dxa"/>
              <w:right w:w="80" w:type="dxa"/>
            </w:tcMar>
            <w:vAlign w:val="center"/>
          </w:tcPr>
          <w:p w:rsidR="00475912" w:rsidRDefault="005D1549">
            <w:pPr>
              <w:spacing w:after="0" w:line="240" w:lineRule="auto"/>
              <w:ind w:left="0"/>
              <w:rPr>
                <w:color w:val="000000"/>
                <w:sz w:val="20"/>
                <w:szCs w:val="20"/>
              </w:rPr>
            </w:pPr>
            <w:r>
              <w:rPr>
                <w:b/>
                <w:color w:val="333333"/>
                <w:sz w:val="20"/>
                <w:szCs w:val="20"/>
              </w:rPr>
              <w:t>Persons responsible for Sign-off</w:t>
            </w:r>
          </w:p>
        </w:tc>
        <w:tc>
          <w:tcPr>
            <w:tcW w:w="3690" w:type="dxa"/>
            <w:vMerge w:val="restart"/>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475912">
            <w:pPr>
              <w:ind w:left="0"/>
              <w:jc w:val="both"/>
              <w:rPr>
                <w:color w:val="333333"/>
                <w:sz w:val="20"/>
                <w:szCs w:val="20"/>
              </w:rPr>
            </w:pPr>
          </w:p>
          <w:p w:rsidR="00475912" w:rsidRDefault="005D1549">
            <w:pPr>
              <w:ind w:left="0"/>
              <w:jc w:val="both"/>
              <w:rPr>
                <w:color w:val="000000"/>
                <w:sz w:val="20"/>
                <w:szCs w:val="20"/>
              </w:rPr>
            </w:pPr>
            <w:r>
              <w:rPr>
                <w:color w:val="333333"/>
                <w:sz w:val="20"/>
                <w:szCs w:val="20"/>
              </w:rPr>
              <w:t>Signature:</w:t>
            </w:r>
          </w:p>
        </w:tc>
        <w:tc>
          <w:tcPr>
            <w:tcW w:w="2115" w:type="dxa"/>
            <w:vMerge w:val="restart"/>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bottom"/>
          </w:tcPr>
          <w:p w:rsidR="00475912" w:rsidRDefault="00475912">
            <w:pPr>
              <w:ind w:left="0"/>
              <w:jc w:val="both"/>
              <w:rPr>
                <w:color w:val="333333"/>
                <w:sz w:val="20"/>
                <w:szCs w:val="20"/>
              </w:rPr>
            </w:pPr>
          </w:p>
          <w:p w:rsidR="00475912" w:rsidRDefault="005D1549">
            <w:pPr>
              <w:ind w:left="0"/>
              <w:jc w:val="both"/>
              <w:rPr>
                <w:color w:val="000000"/>
                <w:sz w:val="20"/>
                <w:szCs w:val="20"/>
              </w:rPr>
            </w:pPr>
            <w:r>
              <w:rPr>
                <w:color w:val="333333"/>
                <w:sz w:val="20"/>
                <w:szCs w:val="20"/>
              </w:rPr>
              <w:t>Date: _________</w:t>
            </w:r>
          </w:p>
        </w:tc>
      </w:tr>
      <w:tr w:rsidR="00475912">
        <w:trPr>
          <w:trHeight w:val="580"/>
        </w:trPr>
        <w:tc>
          <w:tcPr>
            <w:tcW w:w="3690"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spacing w:after="0"/>
              <w:ind w:left="0"/>
              <w:rPr>
                <w:color w:val="000000"/>
                <w:sz w:val="20"/>
                <w:szCs w:val="20"/>
              </w:rPr>
            </w:pPr>
            <w:r>
              <w:rPr>
                <w:color w:val="333333"/>
                <w:sz w:val="20"/>
                <w:szCs w:val="20"/>
              </w:rPr>
              <w:t>Eliza Niewiadomska, EBRD</w:t>
            </w:r>
          </w:p>
        </w:tc>
        <w:tc>
          <w:tcPr>
            <w:tcW w:w="3690" w:type="dxa"/>
            <w:vMerge/>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475912">
            <w:pPr>
              <w:widowControl w:val="0"/>
              <w:spacing w:after="0" w:line="276" w:lineRule="auto"/>
              <w:ind w:left="0"/>
              <w:rPr>
                <w:color w:val="000000"/>
                <w:sz w:val="20"/>
                <w:szCs w:val="20"/>
              </w:rPr>
            </w:pPr>
          </w:p>
        </w:tc>
        <w:tc>
          <w:tcPr>
            <w:tcW w:w="2115" w:type="dxa"/>
            <w:vMerge/>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bottom"/>
          </w:tcPr>
          <w:p w:rsidR="00475912" w:rsidRDefault="00475912">
            <w:pPr>
              <w:widowControl w:val="0"/>
              <w:spacing w:after="0" w:line="276" w:lineRule="auto"/>
              <w:ind w:left="0"/>
              <w:rPr>
                <w:color w:val="000000"/>
                <w:sz w:val="20"/>
                <w:szCs w:val="20"/>
              </w:rPr>
            </w:pPr>
          </w:p>
        </w:tc>
      </w:tr>
      <w:tr w:rsidR="00475912">
        <w:trPr>
          <w:trHeight w:val="960"/>
        </w:trPr>
        <w:tc>
          <w:tcPr>
            <w:tcW w:w="3690"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bottom"/>
          </w:tcPr>
          <w:p w:rsidR="00475912" w:rsidRDefault="005D1549">
            <w:pPr>
              <w:ind w:left="0"/>
              <w:rPr>
                <w:color w:val="000000"/>
                <w:sz w:val="20"/>
                <w:szCs w:val="20"/>
              </w:rPr>
            </w:pPr>
            <w:r>
              <w:rPr>
                <w:color w:val="333333"/>
                <w:sz w:val="20"/>
                <w:szCs w:val="20"/>
              </w:rPr>
              <w:t>Yaroslav Yurchyshyn, TI Ukraine</w:t>
            </w:r>
          </w:p>
        </w:tc>
        <w:tc>
          <w:tcPr>
            <w:tcW w:w="3690"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475912">
            <w:pPr>
              <w:ind w:left="0"/>
              <w:jc w:val="both"/>
              <w:rPr>
                <w:color w:val="333333"/>
                <w:sz w:val="20"/>
                <w:szCs w:val="20"/>
              </w:rPr>
            </w:pPr>
          </w:p>
          <w:p w:rsidR="00475912" w:rsidRDefault="005D1549">
            <w:pPr>
              <w:ind w:left="0"/>
              <w:jc w:val="both"/>
              <w:rPr>
                <w:color w:val="000000"/>
                <w:sz w:val="20"/>
                <w:szCs w:val="20"/>
              </w:rPr>
            </w:pPr>
            <w:r>
              <w:rPr>
                <w:color w:val="333333"/>
                <w:sz w:val="20"/>
                <w:szCs w:val="20"/>
              </w:rPr>
              <w:t>Signature:</w:t>
            </w:r>
          </w:p>
        </w:tc>
        <w:tc>
          <w:tcPr>
            <w:tcW w:w="2115"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bottom"/>
          </w:tcPr>
          <w:p w:rsidR="00475912" w:rsidRDefault="005D1549">
            <w:pPr>
              <w:ind w:left="0"/>
              <w:jc w:val="both"/>
              <w:rPr>
                <w:color w:val="000000"/>
                <w:sz w:val="20"/>
                <w:szCs w:val="20"/>
              </w:rPr>
            </w:pPr>
            <w:r>
              <w:rPr>
                <w:color w:val="333333"/>
                <w:sz w:val="20"/>
                <w:szCs w:val="20"/>
              </w:rPr>
              <w:t>Date: _________</w:t>
            </w:r>
          </w:p>
        </w:tc>
      </w:tr>
    </w:tbl>
    <w:p w:rsidR="00475912" w:rsidRDefault="00475912">
      <w:pPr>
        <w:spacing w:before="120" w:after="0"/>
        <w:ind w:left="0"/>
        <w:rPr>
          <w:i/>
        </w:rPr>
      </w:pPr>
    </w:p>
    <w:p w:rsidR="00475912" w:rsidRDefault="005D1549">
      <w:pPr>
        <w:spacing w:before="120" w:after="0"/>
        <w:ind w:left="0"/>
        <w:rPr>
          <w:i/>
        </w:rPr>
      </w:pPr>
      <w:r>
        <w:rPr>
          <w:i/>
          <w:color w:val="000000"/>
        </w:rPr>
        <w:lastRenderedPageBreak/>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p>
    <w:p w:rsidR="00475912" w:rsidRDefault="005D1549">
      <w:pPr>
        <w:spacing w:before="120" w:after="0"/>
        <w:ind w:left="0"/>
        <w:jc w:val="center"/>
        <w:rPr>
          <w:rFonts w:ascii="Times New Roman" w:hAnsi="Times New Roman" w:cs="Times New Roman"/>
          <w:b/>
          <w:smallCaps/>
          <w:color w:val="1F497D"/>
          <w:sz w:val="28"/>
          <w:szCs w:val="28"/>
        </w:rPr>
      </w:pPr>
      <w:r>
        <w:rPr>
          <w:rFonts w:ascii="Times New Roman" w:hAnsi="Times New Roman" w:cs="Times New Roman"/>
          <w:b/>
          <w:smallCaps/>
          <w:color w:val="1F497D"/>
          <w:sz w:val="28"/>
          <w:szCs w:val="28"/>
        </w:rPr>
        <w:t>Document characteristics</w:t>
      </w:r>
    </w:p>
    <w:tbl>
      <w:tblPr>
        <w:tblStyle w:val="Style4"/>
        <w:tblW w:w="93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751"/>
        <w:gridCol w:w="7594"/>
      </w:tblGrid>
      <w:tr w:rsidR="00475912">
        <w:trPr>
          <w:trHeight w:val="280"/>
          <w:jc w:val="center"/>
        </w:trPr>
        <w:tc>
          <w:tcPr>
            <w:tcW w:w="1751" w:type="dxa"/>
            <w:tcBorders>
              <w:top w:val="single" w:sz="4" w:space="0" w:color="4F81BD"/>
              <w:left w:val="nil"/>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b/>
                <w:color w:val="484F98"/>
              </w:rPr>
              <w:t>Property</w:t>
            </w:r>
          </w:p>
        </w:tc>
        <w:tc>
          <w:tcPr>
            <w:tcW w:w="7594" w:type="dxa"/>
            <w:tcBorders>
              <w:top w:val="single" w:sz="4" w:space="0" w:color="4F81BD"/>
              <w:left w:val="dotted" w:sz="4" w:space="0" w:color="7F7F7F"/>
              <w:bottom w:val="dotted" w:sz="4" w:space="0" w:color="7F7F7F"/>
              <w:right w:val="nil"/>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b/>
                <w:color w:val="484F98"/>
              </w:rPr>
              <w:t>Value Proposition</w:t>
            </w:r>
          </w:p>
        </w:tc>
      </w:tr>
      <w:tr w:rsidR="00475912">
        <w:trPr>
          <w:trHeight w:val="400"/>
          <w:jc w:val="center"/>
        </w:trPr>
        <w:tc>
          <w:tcPr>
            <w:tcW w:w="1751" w:type="dxa"/>
            <w:tcBorders>
              <w:top w:val="dotted" w:sz="4" w:space="0" w:color="7F7F7F"/>
              <w:left w:val="nil"/>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color w:val="484F98"/>
              </w:rPr>
              <w:t>Release date</w:t>
            </w:r>
          </w:p>
        </w:tc>
        <w:tc>
          <w:tcPr>
            <w:tcW w:w="7594" w:type="dxa"/>
            <w:tcBorders>
              <w:top w:val="dotted" w:sz="4" w:space="0" w:color="7F7F7F"/>
              <w:left w:val="dotted" w:sz="4" w:space="0" w:color="7F7F7F"/>
              <w:bottom w:val="dotted" w:sz="4" w:space="0" w:color="7F7F7F"/>
              <w:right w:val="nil"/>
            </w:tcBorders>
            <w:tcMar>
              <w:top w:w="80" w:type="dxa"/>
              <w:left w:w="80" w:type="dxa"/>
              <w:bottom w:w="80" w:type="dxa"/>
              <w:right w:w="80" w:type="dxa"/>
            </w:tcMar>
            <w:vAlign w:val="center"/>
          </w:tcPr>
          <w:p w:rsidR="00475912" w:rsidRDefault="008558EE">
            <w:pPr>
              <w:spacing w:after="0"/>
              <w:ind w:left="0"/>
              <w:jc w:val="both"/>
              <w:rPr>
                <w:color w:val="000000"/>
                <w:sz w:val="20"/>
                <w:szCs w:val="20"/>
              </w:rPr>
            </w:pPr>
            <w:r>
              <w:t>12/02/2020</w:t>
            </w:r>
          </w:p>
        </w:tc>
      </w:tr>
      <w:tr w:rsidR="00475912">
        <w:trPr>
          <w:trHeight w:val="280"/>
          <w:jc w:val="center"/>
        </w:trPr>
        <w:tc>
          <w:tcPr>
            <w:tcW w:w="1751" w:type="dxa"/>
            <w:tcBorders>
              <w:top w:val="dotted" w:sz="4" w:space="0" w:color="7F7F7F"/>
              <w:left w:val="nil"/>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color w:val="484F98"/>
              </w:rPr>
              <w:t>Status:</w:t>
            </w:r>
          </w:p>
        </w:tc>
        <w:tc>
          <w:tcPr>
            <w:tcW w:w="7594" w:type="dxa"/>
            <w:tcBorders>
              <w:top w:val="dotted" w:sz="4" w:space="0" w:color="7F7F7F"/>
              <w:left w:val="dotted" w:sz="4" w:space="0" w:color="7F7F7F"/>
              <w:bottom w:val="dotted" w:sz="4" w:space="0" w:color="7F7F7F"/>
              <w:right w:val="nil"/>
            </w:tcBorders>
            <w:tcMar>
              <w:top w:w="80" w:type="dxa"/>
              <w:left w:w="80" w:type="dxa"/>
              <w:bottom w:w="80" w:type="dxa"/>
              <w:right w:w="80" w:type="dxa"/>
            </w:tcMar>
            <w:vAlign w:val="center"/>
          </w:tcPr>
          <w:p w:rsidR="00475912" w:rsidRDefault="00475912"/>
        </w:tc>
      </w:tr>
      <w:tr w:rsidR="00475912">
        <w:trPr>
          <w:trHeight w:val="280"/>
          <w:jc w:val="center"/>
        </w:trPr>
        <w:tc>
          <w:tcPr>
            <w:tcW w:w="1751" w:type="dxa"/>
            <w:tcBorders>
              <w:top w:val="dotted" w:sz="4" w:space="0" w:color="7F7F7F"/>
              <w:left w:val="nil"/>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color w:val="484F98"/>
              </w:rPr>
              <w:t>Version:</w:t>
            </w:r>
          </w:p>
        </w:tc>
        <w:tc>
          <w:tcPr>
            <w:tcW w:w="7594" w:type="dxa"/>
            <w:tcBorders>
              <w:top w:val="dotted" w:sz="4" w:space="0" w:color="7F7F7F"/>
              <w:left w:val="dotted" w:sz="4" w:space="0" w:color="7F7F7F"/>
              <w:bottom w:val="dotted" w:sz="4" w:space="0" w:color="7F7F7F"/>
              <w:right w:val="nil"/>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i/>
                <w:color w:val="333333"/>
              </w:rPr>
              <w:t>1.0</w:t>
            </w:r>
          </w:p>
        </w:tc>
      </w:tr>
      <w:tr w:rsidR="00475912">
        <w:trPr>
          <w:trHeight w:val="280"/>
          <w:jc w:val="center"/>
        </w:trPr>
        <w:tc>
          <w:tcPr>
            <w:tcW w:w="1751" w:type="dxa"/>
            <w:tcBorders>
              <w:top w:val="dotted" w:sz="4" w:space="0" w:color="7F7F7F"/>
              <w:left w:val="nil"/>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color w:val="484F98"/>
              </w:rPr>
              <w:t>Authors:</w:t>
            </w:r>
          </w:p>
        </w:tc>
        <w:tc>
          <w:tcPr>
            <w:tcW w:w="7594" w:type="dxa"/>
            <w:tcBorders>
              <w:top w:val="dotted" w:sz="4" w:space="0" w:color="7F7F7F"/>
              <w:left w:val="dotted" w:sz="4" w:space="0" w:color="7F7F7F"/>
              <w:bottom w:val="dotted" w:sz="4" w:space="0" w:color="7F7F7F"/>
              <w:right w:val="nil"/>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i/>
                <w:color w:val="333333"/>
              </w:rPr>
              <w:t>Pavlo Borodai, Yulia Spasibova</w:t>
            </w:r>
          </w:p>
        </w:tc>
      </w:tr>
      <w:tr w:rsidR="00475912">
        <w:trPr>
          <w:trHeight w:val="280"/>
          <w:jc w:val="center"/>
        </w:trPr>
        <w:tc>
          <w:tcPr>
            <w:tcW w:w="1751" w:type="dxa"/>
            <w:tcBorders>
              <w:top w:val="dotted" w:sz="4" w:space="0" w:color="7F7F7F"/>
              <w:left w:val="nil"/>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color w:val="484F98"/>
              </w:rPr>
              <w:t>Reviewed by:</w:t>
            </w:r>
          </w:p>
        </w:tc>
        <w:tc>
          <w:tcPr>
            <w:tcW w:w="7594" w:type="dxa"/>
            <w:tcBorders>
              <w:top w:val="dotted" w:sz="4" w:space="0" w:color="7F7F7F"/>
              <w:left w:val="dotted" w:sz="4" w:space="0" w:color="7F7F7F"/>
              <w:bottom w:val="dotted" w:sz="4" w:space="0" w:color="7F7F7F"/>
              <w:right w:val="nil"/>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i/>
                <w:color w:val="333333"/>
              </w:rPr>
              <w:t>EBRD</w:t>
            </w:r>
          </w:p>
        </w:tc>
      </w:tr>
      <w:tr w:rsidR="00475912">
        <w:trPr>
          <w:trHeight w:val="280"/>
          <w:jc w:val="center"/>
        </w:trPr>
        <w:tc>
          <w:tcPr>
            <w:tcW w:w="1751" w:type="dxa"/>
            <w:tcBorders>
              <w:top w:val="dotted" w:sz="4" w:space="0" w:color="7F7F7F"/>
              <w:left w:val="nil"/>
              <w:bottom w:val="single" w:sz="4" w:space="0" w:color="4F81BD"/>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color w:val="484F98"/>
              </w:rPr>
              <w:t>Approved by:</w:t>
            </w:r>
          </w:p>
        </w:tc>
        <w:tc>
          <w:tcPr>
            <w:tcW w:w="7594" w:type="dxa"/>
            <w:tcBorders>
              <w:top w:val="dotted" w:sz="4" w:space="0" w:color="7F7F7F"/>
              <w:left w:val="dotted" w:sz="4" w:space="0" w:color="7F7F7F"/>
              <w:bottom w:val="single" w:sz="4" w:space="0" w:color="4F81BD"/>
              <w:right w:val="nil"/>
            </w:tcBorders>
            <w:tcMar>
              <w:top w:w="80" w:type="dxa"/>
              <w:left w:w="80" w:type="dxa"/>
              <w:bottom w:w="80" w:type="dxa"/>
              <w:right w:w="80" w:type="dxa"/>
            </w:tcMar>
            <w:vAlign w:val="center"/>
          </w:tcPr>
          <w:p w:rsidR="00475912" w:rsidRDefault="00475912"/>
        </w:tc>
      </w:tr>
    </w:tbl>
    <w:p w:rsidR="00475912" w:rsidRDefault="00475912">
      <w:pPr>
        <w:spacing w:before="120" w:after="120"/>
        <w:ind w:left="0"/>
        <w:jc w:val="both"/>
        <w:rPr>
          <w:color w:val="000000"/>
          <w:sz w:val="20"/>
          <w:szCs w:val="20"/>
        </w:rPr>
      </w:pPr>
      <w:bookmarkStart w:id="2" w:name="_3znysh7" w:colFirst="0" w:colLast="0"/>
      <w:bookmarkEnd w:id="2"/>
    </w:p>
    <w:p w:rsidR="00475912" w:rsidRDefault="005D1549">
      <w:pPr>
        <w:pStyle w:val="Title"/>
        <w:spacing w:after="0" w:line="276" w:lineRule="auto"/>
        <w:rPr>
          <w:rFonts w:ascii="Times New Roman" w:hAnsi="Times New Roman" w:cs="Times New Roman"/>
          <w:color w:val="1F497D"/>
          <w:sz w:val="28"/>
          <w:szCs w:val="28"/>
        </w:rPr>
      </w:pPr>
      <w:r>
        <w:rPr>
          <w:rFonts w:ascii="Times New Roman" w:hAnsi="Times New Roman" w:cs="Times New Roman"/>
          <w:color w:val="1F497D"/>
          <w:sz w:val="28"/>
          <w:szCs w:val="28"/>
        </w:rPr>
        <w:t>Document history</w:t>
      </w:r>
    </w:p>
    <w:tbl>
      <w:tblPr>
        <w:tblStyle w:val="Style3"/>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776"/>
        <w:gridCol w:w="5782"/>
        <w:gridCol w:w="1790"/>
      </w:tblGrid>
      <w:tr w:rsidR="00475912">
        <w:trPr>
          <w:trHeight w:val="260"/>
          <w:jc w:val="center"/>
        </w:trPr>
        <w:tc>
          <w:tcPr>
            <w:tcW w:w="1776" w:type="dxa"/>
            <w:tcBorders>
              <w:top w:val="single" w:sz="4" w:space="0" w:color="4F81BD"/>
              <w:left w:val="nil"/>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b/>
                <w:color w:val="484F98"/>
                <w:sz w:val="20"/>
                <w:szCs w:val="20"/>
              </w:rPr>
              <w:t>Version</w:t>
            </w:r>
          </w:p>
        </w:tc>
        <w:tc>
          <w:tcPr>
            <w:tcW w:w="5782" w:type="dxa"/>
            <w:tcBorders>
              <w:top w:val="single" w:sz="4" w:space="0" w:color="4F81BD"/>
              <w:left w:val="dotted" w:sz="4" w:space="0" w:color="7F7F7F"/>
              <w:bottom w:val="dotted" w:sz="4" w:space="0" w:color="7F7F7F"/>
              <w:right w:val="dotted" w:sz="4" w:space="0" w:color="7F7F7F"/>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b/>
                <w:color w:val="484F98"/>
                <w:sz w:val="20"/>
                <w:szCs w:val="20"/>
              </w:rPr>
              <w:t>Description</w:t>
            </w:r>
          </w:p>
        </w:tc>
        <w:tc>
          <w:tcPr>
            <w:tcW w:w="1790" w:type="dxa"/>
            <w:tcBorders>
              <w:top w:val="single" w:sz="4" w:space="0" w:color="4F81BD"/>
              <w:left w:val="dotted" w:sz="4" w:space="0" w:color="7F7F7F"/>
              <w:bottom w:val="dotted" w:sz="4" w:space="0" w:color="7F7F7F"/>
              <w:right w:val="nil"/>
            </w:tcBorders>
            <w:tcMar>
              <w:top w:w="80" w:type="dxa"/>
              <w:left w:w="80" w:type="dxa"/>
              <w:bottom w:w="80" w:type="dxa"/>
              <w:right w:w="80" w:type="dxa"/>
            </w:tcMar>
            <w:vAlign w:val="center"/>
          </w:tcPr>
          <w:p w:rsidR="00475912" w:rsidRDefault="005D1549">
            <w:pPr>
              <w:spacing w:after="0"/>
              <w:ind w:left="0"/>
              <w:jc w:val="both"/>
              <w:rPr>
                <w:color w:val="000000"/>
                <w:sz w:val="20"/>
                <w:szCs w:val="20"/>
              </w:rPr>
            </w:pPr>
            <w:r>
              <w:rPr>
                <w:b/>
                <w:color w:val="484F98"/>
                <w:sz w:val="20"/>
                <w:szCs w:val="20"/>
              </w:rPr>
              <w:t>Date</w:t>
            </w:r>
          </w:p>
        </w:tc>
      </w:tr>
      <w:tr w:rsidR="00475912">
        <w:trPr>
          <w:trHeight w:val="1140"/>
          <w:jc w:val="center"/>
        </w:trPr>
        <w:tc>
          <w:tcPr>
            <w:tcW w:w="1776" w:type="dxa"/>
            <w:vMerge w:val="restart"/>
            <w:tcBorders>
              <w:top w:val="dotted" w:sz="4" w:space="0" w:color="7F7F7F"/>
              <w:left w:val="nil"/>
              <w:bottom w:val="single" w:sz="8" w:space="0" w:color="4F81BD"/>
              <w:right w:val="dotted" w:sz="4" w:space="0" w:color="7F7F7F"/>
            </w:tcBorders>
            <w:tcMar>
              <w:top w:w="80" w:type="dxa"/>
              <w:left w:w="80" w:type="dxa"/>
              <w:bottom w:w="80" w:type="dxa"/>
              <w:right w:w="80" w:type="dxa"/>
            </w:tcMar>
            <w:vAlign w:val="center"/>
          </w:tcPr>
          <w:p w:rsidR="00475912" w:rsidRDefault="005D1549">
            <w:pPr>
              <w:spacing w:before="120" w:after="120"/>
              <w:ind w:left="0"/>
              <w:jc w:val="both"/>
              <w:rPr>
                <w:color w:val="000000"/>
                <w:sz w:val="20"/>
                <w:szCs w:val="20"/>
              </w:rPr>
            </w:pPr>
            <w:r>
              <w:rPr>
                <w:color w:val="484F98"/>
              </w:rPr>
              <w:t>1.0</w:t>
            </w:r>
          </w:p>
        </w:tc>
        <w:tc>
          <w:tcPr>
            <w:tcW w:w="5782"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spacing w:after="0" w:line="276" w:lineRule="auto"/>
              <w:ind w:left="0"/>
            </w:pPr>
            <w:r>
              <w:t>Final report on completion of testing of the Open Source Open Data OCDS prototype/MPV of architecture for testing, in integrated infrastructure, various multi-criteria electronic auctions for ProZorro Project</w:t>
            </w:r>
          </w:p>
        </w:tc>
        <w:tc>
          <w:tcPr>
            <w:tcW w:w="1790" w:type="dxa"/>
            <w:vMerge w:val="restart"/>
            <w:tcBorders>
              <w:top w:val="dotted" w:sz="4" w:space="0" w:color="7F7F7F"/>
              <w:left w:val="dotted" w:sz="4" w:space="0" w:color="7F7F7F"/>
              <w:bottom w:val="single" w:sz="8" w:space="0" w:color="4F81BD"/>
              <w:right w:val="nil"/>
            </w:tcBorders>
            <w:tcMar>
              <w:top w:w="80" w:type="dxa"/>
              <w:left w:w="80" w:type="dxa"/>
              <w:bottom w:w="80" w:type="dxa"/>
              <w:right w:w="80" w:type="dxa"/>
            </w:tcMar>
            <w:vAlign w:val="center"/>
          </w:tcPr>
          <w:p w:rsidR="00475912" w:rsidRDefault="008558EE">
            <w:pPr>
              <w:spacing w:before="120" w:after="120"/>
              <w:ind w:left="0"/>
              <w:jc w:val="both"/>
              <w:rPr>
                <w:color w:val="000000"/>
                <w:sz w:val="20"/>
                <w:szCs w:val="20"/>
              </w:rPr>
            </w:pPr>
            <w:r>
              <w:t>12/02/2020</w:t>
            </w:r>
          </w:p>
        </w:tc>
      </w:tr>
      <w:tr w:rsidR="00475912">
        <w:trPr>
          <w:trHeight w:val="1140"/>
          <w:jc w:val="center"/>
        </w:trPr>
        <w:tc>
          <w:tcPr>
            <w:tcW w:w="1776" w:type="dxa"/>
            <w:vMerge/>
            <w:tcBorders>
              <w:top w:val="dotted" w:sz="4" w:space="0" w:color="7F7F7F"/>
              <w:left w:val="nil"/>
              <w:bottom w:val="single" w:sz="8" w:space="0" w:color="4F81BD"/>
              <w:right w:val="dotted" w:sz="4" w:space="0" w:color="7F7F7F"/>
            </w:tcBorders>
            <w:tcMar>
              <w:top w:w="80" w:type="dxa"/>
              <w:left w:w="80" w:type="dxa"/>
              <w:bottom w:w="80" w:type="dxa"/>
              <w:right w:w="80" w:type="dxa"/>
            </w:tcMar>
            <w:vAlign w:val="center"/>
          </w:tcPr>
          <w:p w:rsidR="00475912" w:rsidRDefault="00475912">
            <w:pPr>
              <w:spacing w:after="0" w:line="240" w:lineRule="auto"/>
              <w:ind w:left="0"/>
              <w:jc w:val="both"/>
              <w:rPr>
                <w:color w:val="484F98"/>
              </w:rPr>
            </w:pPr>
          </w:p>
        </w:tc>
        <w:tc>
          <w:tcPr>
            <w:tcW w:w="5782" w:type="dxa"/>
            <w:tcBorders>
              <w:top w:val="single" w:sz="4" w:space="0" w:color="7F7F7F"/>
              <w:left w:val="single" w:sz="4" w:space="0" w:color="7F7F7F"/>
              <w:bottom w:val="single" w:sz="4" w:space="0" w:color="7F7F7F"/>
              <w:right w:val="single" w:sz="4" w:space="0" w:color="7F7F7F"/>
            </w:tcBorders>
            <w:tcMar>
              <w:top w:w="80" w:type="dxa"/>
              <w:left w:w="80" w:type="dxa"/>
              <w:bottom w:w="80" w:type="dxa"/>
              <w:right w:w="80" w:type="dxa"/>
            </w:tcMar>
            <w:vAlign w:val="center"/>
          </w:tcPr>
          <w:p w:rsidR="00475912" w:rsidRDefault="005D1549">
            <w:pPr>
              <w:widowControl w:val="0"/>
              <w:spacing w:after="0" w:line="276" w:lineRule="auto"/>
              <w:ind w:left="0"/>
            </w:pPr>
            <w:r>
              <w:t>Final report on development of the Open Source Open Data OCDS prototype/MPV of architecture for testing, in integrated environment, various multi-criteria electronic auctions for ProZorro Project</w:t>
            </w:r>
          </w:p>
        </w:tc>
        <w:tc>
          <w:tcPr>
            <w:tcW w:w="1790" w:type="dxa"/>
            <w:vMerge/>
            <w:tcBorders>
              <w:top w:val="dotted" w:sz="4" w:space="0" w:color="7F7F7F"/>
              <w:left w:val="dotted" w:sz="4" w:space="0" w:color="7F7F7F"/>
              <w:bottom w:val="single" w:sz="8" w:space="0" w:color="4F81BD"/>
              <w:right w:val="nil"/>
            </w:tcBorders>
            <w:tcMar>
              <w:top w:w="80" w:type="dxa"/>
              <w:left w:w="80" w:type="dxa"/>
              <w:bottom w:w="80" w:type="dxa"/>
              <w:right w:w="80" w:type="dxa"/>
            </w:tcMar>
            <w:vAlign w:val="center"/>
          </w:tcPr>
          <w:p w:rsidR="00475912" w:rsidRDefault="00475912">
            <w:pPr>
              <w:spacing w:after="0" w:line="240" w:lineRule="auto"/>
              <w:ind w:left="0"/>
              <w:jc w:val="both"/>
              <w:rPr>
                <w:color w:val="000000"/>
              </w:rPr>
            </w:pPr>
          </w:p>
        </w:tc>
      </w:tr>
    </w:tbl>
    <w:p w:rsidR="00475912" w:rsidRDefault="00475912">
      <w:pPr>
        <w:pStyle w:val="Title"/>
        <w:widowControl w:val="0"/>
        <w:spacing w:line="240" w:lineRule="auto"/>
        <w:rPr>
          <w:rFonts w:ascii="Times New Roman" w:hAnsi="Times New Roman" w:cs="Times New Roman"/>
          <w:color w:val="1F497D"/>
          <w:sz w:val="28"/>
          <w:szCs w:val="28"/>
        </w:rPr>
      </w:pPr>
    </w:p>
    <w:p w:rsidR="00475912" w:rsidRDefault="00475912">
      <w:pPr>
        <w:spacing w:before="120" w:after="120"/>
        <w:ind w:left="0"/>
        <w:jc w:val="both"/>
        <w:rPr>
          <w:rFonts w:ascii="Times New Roman" w:hAnsi="Times New Roman" w:cs="Times New Roman"/>
          <w:color w:val="000000"/>
          <w:sz w:val="24"/>
          <w:szCs w:val="24"/>
        </w:rPr>
      </w:pPr>
    </w:p>
    <w:p w:rsidR="00475912" w:rsidRDefault="00475912">
      <w:pPr>
        <w:spacing w:before="120" w:after="120"/>
        <w:ind w:left="0"/>
        <w:jc w:val="both"/>
        <w:rPr>
          <w:rFonts w:ascii="Times New Roman" w:hAnsi="Times New Roman" w:cs="Times New Roman"/>
          <w:color w:val="000000"/>
          <w:sz w:val="24"/>
          <w:szCs w:val="24"/>
        </w:rPr>
      </w:pPr>
    </w:p>
    <w:p w:rsidR="00475912" w:rsidRDefault="00475912">
      <w:pPr>
        <w:spacing w:before="120" w:after="120"/>
        <w:ind w:left="0"/>
        <w:jc w:val="both"/>
        <w:rPr>
          <w:rFonts w:ascii="Times New Roman" w:hAnsi="Times New Roman" w:cs="Times New Roman"/>
          <w:color w:val="000000"/>
          <w:sz w:val="24"/>
          <w:szCs w:val="24"/>
        </w:rPr>
      </w:pPr>
    </w:p>
    <w:p w:rsidR="00475912" w:rsidRDefault="005D1549">
      <w:pPr>
        <w:spacing w:after="0"/>
        <w:ind w:left="0"/>
        <w:jc w:val="both"/>
        <w:rPr>
          <w:color w:val="000000"/>
          <w:sz w:val="20"/>
          <w:szCs w:val="20"/>
        </w:rPr>
      </w:pPr>
      <w:bookmarkStart w:id="3" w:name="_2et92p0" w:colFirst="0" w:colLast="0"/>
      <w:bookmarkEnd w:id="3"/>
      <w:r>
        <w:br w:type="page"/>
      </w:r>
    </w:p>
    <w:p w:rsidR="00475912" w:rsidRDefault="005D1549">
      <w:pPr>
        <w:pStyle w:val="Title"/>
        <w:spacing w:before="0" w:after="0" w:line="276" w:lineRule="auto"/>
        <w:jc w:val="both"/>
        <w:rPr>
          <w:rFonts w:ascii="Times New Roman" w:hAnsi="Times New Roman" w:cs="Times New Roman"/>
          <w:color w:val="365F91"/>
          <w:sz w:val="24"/>
          <w:szCs w:val="24"/>
        </w:rPr>
      </w:pPr>
      <w:bookmarkStart w:id="4" w:name="_GoBack"/>
      <w:r>
        <w:rPr>
          <w:rFonts w:ascii="Times New Roman" w:hAnsi="Times New Roman" w:cs="Times New Roman"/>
          <w:color w:val="1F497D"/>
          <w:sz w:val="28"/>
          <w:szCs w:val="28"/>
        </w:rPr>
        <w:lastRenderedPageBreak/>
        <w:t>Table of Contents</w:t>
      </w:r>
    </w:p>
    <w:p w:rsidR="00475912" w:rsidRDefault="00475912"/>
    <w:p w:rsidR="00ED3CF6" w:rsidRDefault="00A57127">
      <w:pPr>
        <w:pStyle w:val="TOC1"/>
        <w:tabs>
          <w:tab w:val="left" w:pos="440"/>
          <w:tab w:val="right" w:leader="dot" w:pos="9338"/>
        </w:tabs>
        <w:rPr>
          <w:rFonts w:asciiTheme="minorHAnsi" w:eastAsiaTheme="minorEastAsia" w:hAnsiTheme="minorHAnsi" w:cs="Times New Roman"/>
          <w:b w:val="0"/>
          <w:noProof/>
          <w:sz w:val="22"/>
          <w:lang w:val="es-ES" w:eastAsia="es-ES"/>
        </w:rPr>
      </w:pPr>
      <w:r>
        <w:fldChar w:fldCharType="begin"/>
      </w:r>
      <w:r>
        <w:instrText xml:space="preserve"> TOC \o "1-3" \h \z \u </w:instrText>
      </w:r>
      <w:r>
        <w:fldChar w:fldCharType="separate"/>
      </w:r>
      <w:hyperlink w:anchor="_Toc13572111" w:history="1">
        <w:r w:rsidR="00ED3CF6" w:rsidRPr="0010265C">
          <w:rPr>
            <w:rStyle w:val="Hyperlink"/>
            <w:rFonts w:cs="Arial"/>
            <w:noProof/>
          </w:rPr>
          <w:t>1</w:t>
        </w:r>
        <w:r w:rsidR="00ED3CF6">
          <w:rPr>
            <w:rFonts w:asciiTheme="minorHAnsi" w:eastAsiaTheme="minorEastAsia" w:hAnsiTheme="minorHAnsi" w:cs="Times New Roman"/>
            <w:b w:val="0"/>
            <w:noProof/>
            <w:sz w:val="22"/>
            <w:lang w:val="es-ES" w:eastAsia="es-ES"/>
          </w:rPr>
          <w:tab/>
        </w:r>
        <w:r w:rsidR="00ED3CF6" w:rsidRPr="0010265C">
          <w:rPr>
            <w:rStyle w:val="Hyperlink"/>
            <w:rFonts w:cs="Arial"/>
            <w:noProof/>
          </w:rPr>
          <w:t>Introduction</w:t>
        </w:r>
        <w:r w:rsidR="00ED3CF6">
          <w:rPr>
            <w:noProof/>
            <w:webHidden/>
          </w:rPr>
          <w:tab/>
        </w:r>
        <w:r w:rsidR="00ED3CF6">
          <w:rPr>
            <w:noProof/>
            <w:webHidden/>
          </w:rPr>
          <w:fldChar w:fldCharType="begin"/>
        </w:r>
        <w:r w:rsidR="00ED3CF6">
          <w:rPr>
            <w:noProof/>
            <w:webHidden/>
          </w:rPr>
          <w:instrText xml:space="preserve"> PAGEREF _Toc13572111 \h </w:instrText>
        </w:r>
        <w:r w:rsidR="00ED3CF6">
          <w:rPr>
            <w:noProof/>
            <w:webHidden/>
          </w:rPr>
        </w:r>
        <w:r w:rsidR="00ED3CF6">
          <w:rPr>
            <w:noProof/>
            <w:webHidden/>
          </w:rPr>
          <w:fldChar w:fldCharType="separate"/>
        </w:r>
        <w:r w:rsidR="00ED3CF6">
          <w:rPr>
            <w:noProof/>
            <w:webHidden/>
          </w:rPr>
          <w:t>6</w:t>
        </w:r>
        <w:r w:rsidR="00ED3CF6">
          <w:rPr>
            <w:noProof/>
            <w:webHidden/>
          </w:rPr>
          <w:fldChar w:fldCharType="end"/>
        </w:r>
      </w:hyperlink>
    </w:p>
    <w:p w:rsidR="00ED3CF6" w:rsidRDefault="00ED3CF6">
      <w:pPr>
        <w:pStyle w:val="TOC1"/>
        <w:tabs>
          <w:tab w:val="left" w:pos="440"/>
          <w:tab w:val="right" w:leader="dot" w:pos="9338"/>
        </w:tabs>
        <w:rPr>
          <w:rFonts w:asciiTheme="minorHAnsi" w:eastAsiaTheme="minorEastAsia" w:hAnsiTheme="minorHAnsi" w:cs="Times New Roman"/>
          <w:b w:val="0"/>
          <w:noProof/>
          <w:sz w:val="22"/>
          <w:lang w:val="es-ES" w:eastAsia="es-ES"/>
        </w:rPr>
      </w:pPr>
      <w:hyperlink w:anchor="_Toc13572113" w:history="1">
        <w:r w:rsidRPr="0010265C">
          <w:rPr>
            <w:rStyle w:val="Hyperlink"/>
            <w:rFonts w:cs="Arial"/>
            <w:noProof/>
          </w:rPr>
          <w:t>2</w:t>
        </w:r>
        <w:r>
          <w:rPr>
            <w:rFonts w:asciiTheme="minorHAnsi" w:eastAsiaTheme="minorEastAsia" w:hAnsiTheme="minorHAnsi" w:cs="Times New Roman"/>
            <w:b w:val="0"/>
            <w:noProof/>
            <w:sz w:val="22"/>
            <w:lang w:val="es-ES" w:eastAsia="es-ES"/>
          </w:rPr>
          <w:tab/>
        </w:r>
        <w:r w:rsidRPr="0010265C">
          <w:rPr>
            <w:rStyle w:val="Hyperlink"/>
            <w:rFonts w:cs="Arial"/>
            <w:noProof/>
          </w:rPr>
          <w:t>Project Overview</w:t>
        </w:r>
        <w:r>
          <w:rPr>
            <w:noProof/>
            <w:webHidden/>
          </w:rPr>
          <w:tab/>
        </w:r>
        <w:r>
          <w:rPr>
            <w:noProof/>
            <w:webHidden/>
          </w:rPr>
          <w:fldChar w:fldCharType="begin"/>
        </w:r>
        <w:r>
          <w:rPr>
            <w:noProof/>
            <w:webHidden/>
          </w:rPr>
          <w:instrText xml:space="preserve"> PAGEREF _Toc13572113 \h </w:instrText>
        </w:r>
        <w:r>
          <w:rPr>
            <w:noProof/>
            <w:webHidden/>
          </w:rPr>
        </w:r>
        <w:r>
          <w:rPr>
            <w:noProof/>
            <w:webHidden/>
          </w:rPr>
          <w:fldChar w:fldCharType="separate"/>
        </w:r>
        <w:r>
          <w:rPr>
            <w:noProof/>
            <w:webHidden/>
          </w:rPr>
          <w:t>6</w:t>
        </w:r>
        <w:r>
          <w:rPr>
            <w:noProof/>
            <w:webHidden/>
          </w:rPr>
          <w:fldChar w:fldCharType="end"/>
        </w:r>
      </w:hyperlink>
    </w:p>
    <w:p w:rsidR="00ED3CF6" w:rsidRDefault="00ED3CF6">
      <w:pPr>
        <w:pStyle w:val="TOC2"/>
        <w:tabs>
          <w:tab w:val="left" w:pos="880"/>
          <w:tab w:val="right" w:leader="dot" w:pos="9338"/>
        </w:tabs>
        <w:rPr>
          <w:rFonts w:asciiTheme="minorHAnsi" w:eastAsiaTheme="minorEastAsia" w:hAnsiTheme="minorHAnsi" w:cs="Times New Roman"/>
          <w:noProof/>
          <w:lang w:val="es-ES" w:eastAsia="es-ES"/>
        </w:rPr>
      </w:pPr>
      <w:hyperlink w:anchor="_Toc13572114" w:history="1">
        <w:r w:rsidRPr="0010265C">
          <w:rPr>
            <w:rStyle w:val="Hyperlink"/>
            <w:rFonts w:cs="Arial"/>
            <w:noProof/>
          </w:rPr>
          <w:t>2.1</w:t>
        </w:r>
        <w:r>
          <w:rPr>
            <w:rFonts w:asciiTheme="minorHAnsi" w:eastAsiaTheme="minorEastAsia" w:hAnsiTheme="minorHAnsi" w:cs="Times New Roman"/>
            <w:noProof/>
            <w:lang w:val="es-ES" w:eastAsia="es-ES"/>
          </w:rPr>
          <w:tab/>
        </w:r>
        <w:r w:rsidRPr="0010265C">
          <w:rPr>
            <w:rStyle w:val="Hyperlink"/>
            <w:rFonts w:cs="Arial"/>
            <w:noProof/>
          </w:rPr>
          <w:t>Background</w:t>
        </w:r>
        <w:r>
          <w:rPr>
            <w:noProof/>
            <w:webHidden/>
          </w:rPr>
          <w:tab/>
        </w:r>
        <w:r>
          <w:rPr>
            <w:noProof/>
            <w:webHidden/>
          </w:rPr>
          <w:fldChar w:fldCharType="begin"/>
        </w:r>
        <w:r>
          <w:rPr>
            <w:noProof/>
            <w:webHidden/>
          </w:rPr>
          <w:instrText xml:space="preserve"> PAGEREF _Toc13572114 \h </w:instrText>
        </w:r>
        <w:r>
          <w:rPr>
            <w:noProof/>
            <w:webHidden/>
          </w:rPr>
        </w:r>
        <w:r>
          <w:rPr>
            <w:noProof/>
            <w:webHidden/>
          </w:rPr>
          <w:fldChar w:fldCharType="separate"/>
        </w:r>
        <w:r>
          <w:rPr>
            <w:noProof/>
            <w:webHidden/>
          </w:rPr>
          <w:t>6</w:t>
        </w:r>
        <w:r>
          <w:rPr>
            <w:noProof/>
            <w:webHidden/>
          </w:rPr>
          <w:fldChar w:fldCharType="end"/>
        </w:r>
      </w:hyperlink>
    </w:p>
    <w:p w:rsidR="00ED3CF6" w:rsidRDefault="00ED3CF6">
      <w:pPr>
        <w:pStyle w:val="TOC2"/>
        <w:tabs>
          <w:tab w:val="left" w:pos="880"/>
          <w:tab w:val="right" w:leader="dot" w:pos="9338"/>
        </w:tabs>
        <w:rPr>
          <w:rFonts w:asciiTheme="minorHAnsi" w:eastAsiaTheme="minorEastAsia" w:hAnsiTheme="minorHAnsi" w:cs="Times New Roman"/>
          <w:noProof/>
          <w:lang w:val="es-ES" w:eastAsia="es-ES"/>
        </w:rPr>
      </w:pPr>
      <w:hyperlink w:anchor="_Toc13572119" w:history="1">
        <w:r w:rsidRPr="0010265C">
          <w:rPr>
            <w:rStyle w:val="Hyperlink"/>
            <w:rFonts w:cs="Arial"/>
            <w:noProof/>
          </w:rPr>
          <w:t>2.2</w:t>
        </w:r>
        <w:r>
          <w:rPr>
            <w:rFonts w:asciiTheme="minorHAnsi" w:eastAsiaTheme="minorEastAsia" w:hAnsiTheme="minorHAnsi" w:cs="Times New Roman"/>
            <w:noProof/>
            <w:lang w:val="es-ES" w:eastAsia="es-ES"/>
          </w:rPr>
          <w:tab/>
        </w:r>
        <w:r w:rsidRPr="0010265C">
          <w:rPr>
            <w:rStyle w:val="Hyperlink"/>
            <w:rFonts w:cs="Arial"/>
            <w:noProof/>
          </w:rPr>
          <w:t>Project objectives</w:t>
        </w:r>
        <w:r>
          <w:rPr>
            <w:noProof/>
            <w:webHidden/>
          </w:rPr>
          <w:tab/>
        </w:r>
        <w:r>
          <w:rPr>
            <w:noProof/>
            <w:webHidden/>
          </w:rPr>
          <w:fldChar w:fldCharType="begin"/>
        </w:r>
        <w:r>
          <w:rPr>
            <w:noProof/>
            <w:webHidden/>
          </w:rPr>
          <w:instrText xml:space="preserve"> PAGEREF _Toc13572119 \h </w:instrText>
        </w:r>
        <w:r>
          <w:rPr>
            <w:noProof/>
            <w:webHidden/>
          </w:rPr>
        </w:r>
        <w:r>
          <w:rPr>
            <w:noProof/>
            <w:webHidden/>
          </w:rPr>
          <w:fldChar w:fldCharType="separate"/>
        </w:r>
        <w:r>
          <w:rPr>
            <w:noProof/>
            <w:webHidden/>
          </w:rPr>
          <w:t>7</w:t>
        </w:r>
        <w:r>
          <w:rPr>
            <w:noProof/>
            <w:webHidden/>
          </w:rPr>
          <w:fldChar w:fldCharType="end"/>
        </w:r>
      </w:hyperlink>
    </w:p>
    <w:p w:rsidR="00ED3CF6" w:rsidRDefault="00ED3CF6">
      <w:pPr>
        <w:pStyle w:val="TOC2"/>
        <w:tabs>
          <w:tab w:val="left" w:pos="880"/>
          <w:tab w:val="right" w:leader="dot" w:pos="9338"/>
        </w:tabs>
        <w:rPr>
          <w:rFonts w:asciiTheme="minorHAnsi" w:eastAsiaTheme="minorEastAsia" w:hAnsiTheme="minorHAnsi" w:cs="Times New Roman"/>
          <w:noProof/>
          <w:lang w:val="es-ES" w:eastAsia="es-ES"/>
        </w:rPr>
      </w:pPr>
      <w:hyperlink w:anchor="_Toc13572136" w:history="1">
        <w:r w:rsidRPr="0010265C">
          <w:rPr>
            <w:rStyle w:val="Hyperlink"/>
            <w:rFonts w:cs="Arial"/>
            <w:noProof/>
          </w:rPr>
          <w:t>2.3</w:t>
        </w:r>
        <w:r>
          <w:rPr>
            <w:rFonts w:asciiTheme="minorHAnsi" w:eastAsiaTheme="minorEastAsia" w:hAnsiTheme="minorHAnsi" w:cs="Times New Roman"/>
            <w:noProof/>
            <w:lang w:val="es-ES" w:eastAsia="es-ES"/>
          </w:rPr>
          <w:tab/>
        </w:r>
        <w:r w:rsidRPr="0010265C">
          <w:rPr>
            <w:rStyle w:val="Hyperlink"/>
            <w:rFonts w:cs="Arial"/>
            <w:noProof/>
          </w:rPr>
          <w:t>Project team</w:t>
        </w:r>
        <w:r>
          <w:rPr>
            <w:noProof/>
            <w:webHidden/>
          </w:rPr>
          <w:tab/>
        </w:r>
        <w:r>
          <w:rPr>
            <w:noProof/>
            <w:webHidden/>
          </w:rPr>
          <w:fldChar w:fldCharType="begin"/>
        </w:r>
        <w:r>
          <w:rPr>
            <w:noProof/>
            <w:webHidden/>
          </w:rPr>
          <w:instrText xml:space="preserve"> PAGEREF _Toc13572136 \h </w:instrText>
        </w:r>
        <w:r>
          <w:rPr>
            <w:noProof/>
            <w:webHidden/>
          </w:rPr>
        </w:r>
        <w:r>
          <w:rPr>
            <w:noProof/>
            <w:webHidden/>
          </w:rPr>
          <w:fldChar w:fldCharType="separate"/>
        </w:r>
        <w:r>
          <w:rPr>
            <w:noProof/>
            <w:webHidden/>
          </w:rPr>
          <w:t>7</w:t>
        </w:r>
        <w:r>
          <w:rPr>
            <w:noProof/>
            <w:webHidden/>
          </w:rPr>
          <w:fldChar w:fldCharType="end"/>
        </w:r>
      </w:hyperlink>
    </w:p>
    <w:p w:rsidR="00ED3CF6" w:rsidRDefault="00ED3CF6">
      <w:pPr>
        <w:pStyle w:val="TOC2"/>
        <w:tabs>
          <w:tab w:val="left" w:pos="880"/>
          <w:tab w:val="right" w:leader="dot" w:pos="9338"/>
        </w:tabs>
        <w:rPr>
          <w:rFonts w:asciiTheme="minorHAnsi" w:eastAsiaTheme="minorEastAsia" w:hAnsiTheme="minorHAnsi" w:cs="Times New Roman"/>
          <w:noProof/>
          <w:lang w:val="es-ES" w:eastAsia="es-ES"/>
        </w:rPr>
      </w:pPr>
      <w:hyperlink w:anchor="_Toc13572137" w:history="1">
        <w:r w:rsidRPr="0010265C">
          <w:rPr>
            <w:rStyle w:val="Hyperlink"/>
            <w:rFonts w:cs="Arial"/>
            <w:noProof/>
          </w:rPr>
          <w:t>2.5</w:t>
        </w:r>
        <w:r>
          <w:rPr>
            <w:rFonts w:asciiTheme="minorHAnsi" w:eastAsiaTheme="minorEastAsia" w:hAnsiTheme="minorHAnsi" w:cs="Times New Roman"/>
            <w:noProof/>
            <w:lang w:val="es-ES" w:eastAsia="es-ES"/>
          </w:rPr>
          <w:tab/>
        </w:r>
        <w:r w:rsidRPr="0010265C">
          <w:rPr>
            <w:rStyle w:val="Hyperlink"/>
            <w:rFonts w:cs="Arial"/>
            <w:noProof/>
          </w:rPr>
          <w:t>Budget</w:t>
        </w:r>
        <w:r>
          <w:rPr>
            <w:noProof/>
            <w:webHidden/>
          </w:rPr>
          <w:tab/>
        </w:r>
        <w:r>
          <w:rPr>
            <w:noProof/>
            <w:webHidden/>
          </w:rPr>
          <w:fldChar w:fldCharType="begin"/>
        </w:r>
        <w:r>
          <w:rPr>
            <w:noProof/>
            <w:webHidden/>
          </w:rPr>
          <w:instrText xml:space="preserve"> PAGEREF _Toc13572137 \h </w:instrText>
        </w:r>
        <w:r>
          <w:rPr>
            <w:noProof/>
            <w:webHidden/>
          </w:rPr>
        </w:r>
        <w:r>
          <w:rPr>
            <w:noProof/>
            <w:webHidden/>
          </w:rPr>
          <w:fldChar w:fldCharType="separate"/>
        </w:r>
        <w:r>
          <w:rPr>
            <w:noProof/>
            <w:webHidden/>
          </w:rPr>
          <w:t>8</w:t>
        </w:r>
        <w:r>
          <w:rPr>
            <w:noProof/>
            <w:webHidden/>
          </w:rPr>
          <w:fldChar w:fldCharType="end"/>
        </w:r>
      </w:hyperlink>
    </w:p>
    <w:p w:rsidR="00ED3CF6" w:rsidRDefault="00ED3CF6">
      <w:pPr>
        <w:pStyle w:val="TOC1"/>
        <w:tabs>
          <w:tab w:val="left" w:pos="440"/>
          <w:tab w:val="right" w:leader="dot" w:pos="9338"/>
        </w:tabs>
        <w:rPr>
          <w:rFonts w:asciiTheme="minorHAnsi" w:eastAsiaTheme="minorEastAsia" w:hAnsiTheme="minorHAnsi" w:cs="Times New Roman"/>
          <w:b w:val="0"/>
          <w:noProof/>
          <w:sz w:val="22"/>
          <w:lang w:val="es-ES" w:eastAsia="es-ES"/>
        </w:rPr>
      </w:pPr>
      <w:hyperlink w:anchor="_Toc13572138" w:history="1">
        <w:r w:rsidRPr="0010265C">
          <w:rPr>
            <w:rStyle w:val="Hyperlink"/>
            <w:rFonts w:cs="Arial"/>
            <w:noProof/>
          </w:rPr>
          <w:t>3</w:t>
        </w:r>
        <w:r>
          <w:rPr>
            <w:rFonts w:asciiTheme="minorHAnsi" w:eastAsiaTheme="minorEastAsia" w:hAnsiTheme="minorHAnsi" w:cs="Times New Roman"/>
            <w:b w:val="0"/>
            <w:noProof/>
            <w:sz w:val="22"/>
            <w:lang w:val="es-ES" w:eastAsia="es-ES"/>
          </w:rPr>
          <w:tab/>
        </w:r>
        <w:r w:rsidRPr="0010265C">
          <w:rPr>
            <w:rStyle w:val="Hyperlink"/>
            <w:rFonts w:cs="Arial"/>
            <w:noProof/>
          </w:rPr>
          <w:t>Deliverables</w:t>
        </w:r>
        <w:r>
          <w:rPr>
            <w:noProof/>
            <w:webHidden/>
          </w:rPr>
          <w:tab/>
        </w:r>
        <w:r>
          <w:rPr>
            <w:noProof/>
            <w:webHidden/>
          </w:rPr>
          <w:fldChar w:fldCharType="begin"/>
        </w:r>
        <w:r>
          <w:rPr>
            <w:noProof/>
            <w:webHidden/>
          </w:rPr>
          <w:instrText xml:space="preserve"> PAGEREF _Toc13572138 \h </w:instrText>
        </w:r>
        <w:r>
          <w:rPr>
            <w:noProof/>
            <w:webHidden/>
          </w:rPr>
        </w:r>
        <w:r>
          <w:rPr>
            <w:noProof/>
            <w:webHidden/>
          </w:rPr>
          <w:fldChar w:fldCharType="separate"/>
        </w:r>
        <w:r>
          <w:rPr>
            <w:noProof/>
            <w:webHidden/>
          </w:rPr>
          <w:t>9</w:t>
        </w:r>
        <w:r>
          <w:rPr>
            <w:noProof/>
            <w:webHidden/>
          </w:rPr>
          <w:fldChar w:fldCharType="end"/>
        </w:r>
      </w:hyperlink>
    </w:p>
    <w:p w:rsidR="00ED3CF6" w:rsidRDefault="00ED3CF6">
      <w:pPr>
        <w:pStyle w:val="TOC2"/>
        <w:tabs>
          <w:tab w:val="left" w:pos="880"/>
          <w:tab w:val="right" w:leader="dot" w:pos="9338"/>
        </w:tabs>
        <w:rPr>
          <w:rFonts w:asciiTheme="minorHAnsi" w:eastAsiaTheme="minorEastAsia" w:hAnsiTheme="minorHAnsi" w:cs="Times New Roman"/>
          <w:noProof/>
          <w:lang w:val="es-ES" w:eastAsia="es-ES"/>
        </w:rPr>
      </w:pPr>
      <w:hyperlink w:anchor="_Toc13572139" w:history="1">
        <w:r w:rsidRPr="0010265C">
          <w:rPr>
            <w:rStyle w:val="Hyperlink"/>
            <w:rFonts w:cs="Arial"/>
            <w:noProof/>
          </w:rPr>
          <w:t>3.1</w:t>
        </w:r>
        <w:r>
          <w:rPr>
            <w:rFonts w:asciiTheme="minorHAnsi" w:eastAsiaTheme="minorEastAsia" w:hAnsiTheme="minorHAnsi" w:cs="Times New Roman"/>
            <w:noProof/>
            <w:lang w:val="es-ES" w:eastAsia="es-ES"/>
          </w:rPr>
          <w:tab/>
        </w:r>
        <w:r w:rsidRPr="0010265C">
          <w:rPr>
            <w:rStyle w:val="Hyperlink"/>
            <w:rFonts w:cs="Arial"/>
            <w:noProof/>
          </w:rPr>
          <w:t>Summary of activities performed</w:t>
        </w:r>
        <w:r>
          <w:rPr>
            <w:noProof/>
            <w:webHidden/>
          </w:rPr>
          <w:tab/>
        </w:r>
        <w:r>
          <w:rPr>
            <w:noProof/>
            <w:webHidden/>
          </w:rPr>
          <w:fldChar w:fldCharType="begin"/>
        </w:r>
        <w:r>
          <w:rPr>
            <w:noProof/>
            <w:webHidden/>
          </w:rPr>
          <w:instrText xml:space="preserve"> PAGEREF _Toc13572139 \h </w:instrText>
        </w:r>
        <w:r>
          <w:rPr>
            <w:noProof/>
            <w:webHidden/>
          </w:rPr>
        </w:r>
        <w:r>
          <w:rPr>
            <w:noProof/>
            <w:webHidden/>
          </w:rPr>
          <w:fldChar w:fldCharType="separate"/>
        </w:r>
        <w:r>
          <w:rPr>
            <w:noProof/>
            <w:webHidden/>
          </w:rPr>
          <w:t>9</w:t>
        </w:r>
        <w:r>
          <w:rPr>
            <w:noProof/>
            <w:webHidden/>
          </w:rPr>
          <w:fldChar w:fldCharType="end"/>
        </w:r>
      </w:hyperlink>
    </w:p>
    <w:p w:rsidR="00ED3CF6" w:rsidRDefault="00ED3CF6">
      <w:pPr>
        <w:pStyle w:val="TOC3"/>
        <w:tabs>
          <w:tab w:val="left" w:pos="1320"/>
          <w:tab w:val="right" w:leader="dot" w:pos="9338"/>
        </w:tabs>
        <w:rPr>
          <w:rFonts w:asciiTheme="minorHAnsi" w:eastAsiaTheme="minorEastAsia" w:hAnsiTheme="minorHAnsi" w:cs="Times New Roman"/>
          <w:noProof/>
          <w:lang w:val="es-ES" w:eastAsia="es-ES"/>
        </w:rPr>
      </w:pPr>
      <w:hyperlink w:anchor="_Toc13572140" w:history="1">
        <w:r w:rsidRPr="0010265C">
          <w:rPr>
            <w:rStyle w:val="Hyperlink"/>
            <w:rFonts w:cs="Arial"/>
            <w:noProof/>
          </w:rPr>
          <w:t>3.1.1</w:t>
        </w:r>
        <w:r>
          <w:rPr>
            <w:rFonts w:asciiTheme="minorHAnsi" w:eastAsiaTheme="minorEastAsia" w:hAnsiTheme="minorHAnsi" w:cs="Times New Roman"/>
            <w:noProof/>
            <w:lang w:val="es-ES" w:eastAsia="es-ES"/>
          </w:rPr>
          <w:tab/>
        </w:r>
        <w:r w:rsidRPr="0010265C">
          <w:rPr>
            <w:rStyle w:val="Hyperlink"/>
            <w:rFonts w:cs="Arial"/>
            <w:noProof/>
          </w:rPr>
          <w:t>Component 1. Scoring function</w:t>
        </w:r>
        <w:r>
          <w:rPr>
            <w:noProof/>
            <w:webHidden/>
          </w:rPr>
          <w:tab/>
        </w:r>
        <w:r>
          <w:rPr>
            <w:noProof/>
            <w:webHidden/>
          </w:rPr>
          <w:fldChar w:fldCharType="begin"/>
        </w:r>
        <w:r>
          <w:rPr>
            <w:noProof/>
            <w:webHidden/>
          </w:rPr>
          <w:instrText xml:space="preserve"> PAGEREF _Toc13572140 \h </w:instrText>
        </w:r>
        <w:r>
          <w:rPr>
            <w:noProof/>
            <w:webHidden/>
          </w:rPr>
        </w:r>
        <w:r>
          <w:rPr>
            <w:noProof/>
            <w:webHidden/>
          </w:rPr>
          <w:fldChar w:fldCharType="separate"/>
        </w:r>
        <w:r>
          <w:rPr>
            <w:noProof/>
            <w:webHidden/>
          </w:rPr>
          <w:t>9</w:t>
        </w:r>
        <w:r>
          <w:rPr>
            <w:noProof/>
            <w:webHidden/>
          </w:rPr>
          <w:fldChar w:fldCharType="end"/>
        </w:r>
      </w:hyperlink>
    </w:p>
    <w:p w:rsidR="00ED3CF6" w:rsidRDefault="00ED3CF6">
      <w:pPr>
        <w:pStyle w:val="TOC3"/>
        <w:tabs>
          <w:tab w:val="left" w:pos="1320"/>
          <w:tab w:val="right" w:leader="dot" w:pos="9338"/>
        </w:tabs>
        <w:rPr>
          <w:rFonts w:asciiTheme="minorHAnsi" w:eastAsiaTheme="minorEastAsia" w:hAnsiTheme="minorHAnsi" w:cs="Times New Roman"/>
          <w:noProof/>
          <w:lang w:val="es-ES" w:eastAsia="es-ES"/>
        </w:rPr>
      </w:pPr>
      <w:hyperlink w:anchor="_Toc13572141" w:history="1">
        <w:r w:rsidRPr="0010265C">
          <w:rPr>
            <w:rStyle w:val="Hyperlink"/>
            <w:rFonts w:cs="Arial"/>
            <w:noProof/>
          </w:rPr>
          <w:t>3.1.2</w:t>
        </w:r>
        <w:r>
          <w:rPr>
            <w:rFonts w:asciiTheme="minorHAnsi" w:eastAsiaTheme="minorEastAsia" w:hAnsiTheme="minorHAnsi" w:cs="Times New Roman"/>
            <w:noProof/>
            <w:lang w:val="es-ES" w:eastAsia="es-ES"/>
          </w:rPr>
          <w:tab/>
        </w:r>
        <w:r w:rsidRPr="0010265C">
          <w:rPr>
            <w:rStyle w:val="Hyperlink"/>
            <w:rFonts w:cs="Arial"/>
            <w:noProof/>
          </w:rPr>
          <w:t>Component 2. Digitized bid: formulation of the offer according to defined scoring function</w:t>
        </w:r>
        <w:r>
          <w:rPr>
            <w:noProof/>
            <w:webHidden/>
          </w:rPr>
          <w:tab/>
        </w:r>
        <w:r>
          <w:rPr>
            <w:noProof/>
            <w:webHidden/>
          </w:rPr>
          <w:fldChar w:fldCharType="begin"/>
        </w:r>
        <w:r>
          <w:rPr>
            <w:noProof/>
            <w:webHidden/>
          </w:rPr>
          <w:instrText xml:space="preserve"> PAGEREF _Toc13572141 \h </w:instrText>
        </w:r>
        <w:r>
          <w:rPr>
            <w:noProof/>
            <w:webHidden/>
          </w:rPr>
        </w:r>
        <w:r>
          <w:rPr>
            <w:noProof/>
            <w:webHidden/>
          </w:rPr>
          <w:fldChar w:fldCharType="separate"/>
        </w:r>
        <w:r>
          <w:rPr>
            <w:noProof/>
            <w:webHidden/>
          </w:rPr>
          <w:t>9</w:t>
        </w:r>
        <w:r>
          <w:rPr>
            <w:noProof/>
            <w:webHidden/>
          </w:rPr>
          <w:fldChar w:fldCharType="end"/>
        </w:r>
      </w:hyperlink>
    </w:p>
    <w:p w:rsidR="00ED3CF6" w:rsidRDefault="00ED3CF6">
      <w:pPr>
        <w:pStyle w:val="TOC3"/>
        <w:tabs>
          <w:tab w:val="left" w:pos="1320"/>
          <w:tab w:val="right" w:leader="dot" w:pos="9338"/>
        </w:tabs>
        <w:rPr>
          <w:rFonts w:asciiTheme="minorHAnsi" w:eastAsiaTheme="minorEastAsia" w:hAnsiTheme="minorHAnsi" w:cs="Times New Roman"/>
          <w:noProof/>
          <w:lang w:val="es-ES" w:eastAsia="es-ES"/>
        </w:rPr>
      </w:pPr>
      <w:hyperlink w:anchor="_Toc13572142" w:history="1">
        <w:r w:rsidRPr="0010265C">
          <w:rPr>
            <w:rStyle w:val="Hyperlink"/>
            <w:rFonts w:cs="Arial"/>
            <w:noProof/>
          </w:rPr>
          <w:t>3.1.3</w:t>
        </w:r>
        <w:r>
          <w:rPr>
            <w:rFonts w:asciiTheme="minorHAnsi" w:eastAsiaTheme="minorEastAsia" w:hAnsiTheme="minorHAnsi" w:cs="Times New Roman"/>
            <w:noProof/>
            <w:lang w:val="es-ES" w:eastAsia="es-ES"/>
          </w:rPr>
          <w:tab/>
        </w:r>
        <w:r w:rsidRPr="0010265C">
          <w:rPr>
            <w:rStyle w:val="Hyperlink"/>
            <w:rFonts w:cs="Arial"/>
            <w:noProof/>
          </w:rPr>
          <w:t>Component 3. Structured data framework for OCDS-based electronic auctions</w:t>
        </w:r>
        <w:r>
          <w:rPr>
            <w:noProof/>
            <w:webHidden/>
          </w:rPr>
          <w:tab/>
        </w:r>
        <w:r>
          <w:rPr>
            <w:noProof/>
            <w:webHidden/>
          </w:rPr>
          <w:fldChar w:fldCharType="begin"/>
        </w:r>
        <w:r>
          <w:rPr>
            <w:noProof/>
            <w:webHidden/>
          </w:rPr>
          <w:instrText xml:space="preserve"> PAGEREF _Toc13572142 \h </w:instrText>
        </w:r>
        <w:r>
          <w:rPr>
            <w:noProof/>
            <w:webHidden/>
          </w:rPr>
        </w:r>
        <w:r>
          <w:rPr>
            <w:noProof/>
            <w:webHidden/>
          </w:rPr>
          <w:fldChar w:fldCharType="separate"/>
        </w:r>
        <w:r>
          <w:rPr>
            <w:noProof/>
            <w:webHidden/>
          </w:rPr>
          <w:t>9</w:t>
        </w:r>
        <w:r>
          <w:rPr>
            <w:noProof/>
            <w:webHidden/>
          </w:rPr>
          <w:fldChar w:fldCharType="end"/>
        </w:r>
      </w:hyperlink>
    </w:p>
    <w:p w:rsidR="00ED3CF6" w:rsidRDefault="00ED3CF6">
      <w:pPr>
        <w:pStyle w:val="TOC3"/>
        <w:tabs>
          <w:tab w:val="left" w:pos="1320"/>
          <w:tab w:val="right" w:leader="dot" w:pos="9338"/>
        </w:tabs>
        <w:rPr>
          <w:rFonts w:asciiTheme="minorHAnsi" w:eastAsiaTheme="minorEastAsia" w:hAnsiTheme="minorHAnsi" w:cs="Times New Roman"/>
          <w:noProof/>
          <w:lang w:val="es-ES" w:eastAsia="es-ES"/>
        </w:rPr>
      </w:pPr>
      <w:hyperlink w:anchor="_Toc13572143" w:history="1">
        <w:r w:rsidRPr="0010265C">
          <w:rPr>
            <w:rStyle w:val="Hyperlink"/>
            <w:rFonts w:cs="Arial"/>
            <w:noProof/>
          </w:rPr>
          <w:t>3.1.4</w:t>
        </w:r>
        <w:r>
          <w:rPr>
            <w:rFonts w:asciiTheme="minorHAnsi" w:eastAsiaTheme="minorEastAsia" w:hAnsiTheme="minorHAnsi" w:cs="Times New Roman"/>
            <w:noProof/>
            <w:lang w:val="es-ES" w:eastAsia="es-ES"/>
          </w:rPr>
          <w:tab/>
        </w:r>
        <w:r w:rsidRPr="0010265C">
          <w:rPr>
            <w:rStyle w:val="Hyperlink"/>
            <w:rFonts w:cs="Arial"/>
            <w:noProof/>
          </w:rPr>
          <w:t>Component 4. Operational prototype of MVP</w:t>
        </w:r>
        <w:r>
          <w:rPr>
            <w:noProof/>
            <w:webHidden/>
          </w:rPr>
          <w:tab/>
        </w:r>
        <w:r>
          <w:rPr>
            <w:noProof/>
            <w:webHidden/>
          </w:rPr>
          <w:fldChar w:fldCharType="begin"/>
        </w:r>
        <w:r>
          <w:rPr>
            <w:noProof/>
            <w:webHidden/>
          </w:rPr>
          <w:instrText xml:space="preserve"> PAGEREF _Toc13572143 \h </w:instrText>
        </w:r>
        <w:r>
          <w:rPr>
            <w:noProof/>
            <w:webHidden/>
          </w:rPr>
        </w:r>
        <w:r>
          <w:rPr>
            <w:noProof/>
            <w:webHidden/>
          </w:rPr>
          <w:fldChar w:fldCharType="separate"/>
        </w:r>
        <w:r>
          <w:rPr>
            <w:noProof/>
            <w:webHidden/>
          </w:rPr>
          <w:t>9</w:t>
        </w:r>
        <w:r>
          <w:rPr>
            <w:noProof/>
            <w:webHidden/>
          </w:rPr>
          <w:fldChar w:fldCharType="end"/>
        </w:r>
      </w:hyperlink>
    </w:p>
    <w:p w:rsidR="00ED3CF6" w:rsidRDefault="00ED3CF6">
      <w:pPr>
        <w:pStyle w:val="TOC2"/>
        <w:tabs>
          <w:tab w:val="left" w:pos="880"/>
          <w:tab w:val="right" w:leader="dot" w:pos="9338"/>
        </w:tabs>
        <w:rPr>
          <w:rFonts w:asciiTheme="minorHAnsi" w:eastAsiaTheme="minorEastAsia" w:hAnsiTheme="minorHAnsi" w:cs="Times New Roman"/>
          <w:noProof/>
          <w:lang w:val="es-ES" w:eastAsia="es-ES"/>
        </w:rPr>
      </w:pPr>
      <w:hyperlink w:anchor="_Toc13572144" w:history="1">
        <w:r w:rsidRPr="0010265C">
          <w:rPr>
            <w:rStyle w:val="Hyperlink"/>
            <w:rFonts w:cs="Arial"/>
            <w:noProof/>
          </w:rPr>
          <w:t>3.2</w:t>
        </w:r>
        <w:r>
          <w:rPr>
            <w:rFonts w:asciiTheme="minorHAnsi" w:eastAsiaTheme="minorEastAsia" w:hAnsiTheme="minorHAnsi" w:cs="Times New Roman"/>
            <w:noProof/>
            <w:lang w:val="es-ES" w:eastAsia="es-ES"/>
          </w:rPr>
          <w:tab/>
        </w:r>
        <w:r w:rsidRPr="0010265C">
          <w:rPr>
            <w:rStyle w:val="Hyperlink"/>
            <w:rFonts w:cs="Arial"/>
            <w:noProof/>
          </w:rPr>
          <w:t>List of deliverables</w:t>
        </w:r>
        <w:r>
          <w:rPr>
            <w:noProof/>
            <w:webHidden/>
          </w:rPr>
          <w:tab/>
        </w:r>
        <w:r>
          <w:rPr>
            <w:noProof/>
            <w:webHidden/>
          </w:rPr>
          <w:fldChar w:fldCharType="begin"/>
        </w:r>
        <w:r>
          <w:rPr>
            <w:noProof/>
            <w:webHidden/>
          </w:rPr>
          <w:instrText xml:space="preserve"> PAGEREF _Toc13572144 \h </w:instrText>
        </w:r>
        <w:r>
          <w:rPr>
            <w:noProof/>
            <w:webHidden/>
          </w:rPr>
        </w:r>
        <w:r>
          <w:rPr>
            <w:noProof/>
            <w:webHidden/>
          </w:rPr>
          <w:fldChar w:fldCharType="separate"/>
        </w:r>
        <w:r>
          <w:rPr>
            <w:noProof/>
            <w:webHidden/>
          </w:rPr>
          <w:t>10</w:t>
        </w:r>
        <w:r>
          <w:rPr>
            <w:noProof/>
            <w:webHidden/>
          </w:rPr>
          <w:fldChar w:fldCharType="end"/>
        </w:r>
      </w:hyperlink>
    </w:p>
    <w:p w:rsidR="00ED3CF6" w:rsidRDefault="00ED3CF6">
      <w:pPr>
        <w:pStyle w:val="TOC2"/>
        <w:tabs>
          <w:tab w:val="left" w:pos="880"/>
          <w:tab w:val="right" w:leader="dot" w:pos="9338"/>
        </w:tabs>
        <w:rPr>
          <w:rFonts w:asciiTheme="minorHAnsi" w:eastAsiaTheme="minorEastAsia" w:hAnsiTheme="minorHAnsi" w:cs="Times New Roman"/>
          <w:noProof/>
          <w:lang w:val="es-ES" w:eastAsia="es-ES"/>
        </w:rPr>
      </w:pPr>
      <w:hyperlink w:anchor="_Toc13572145" w:history="1">
        <w:r w:rsidRPr="0010265C">
          <w:rPr>
            <w:rStyle w:val="Hyperlink"/>
            <w:rFonts w:cs="Arial"/>
            <w:noProof/>
          </w:rPr>
          <w:t>3.3</w:t>
        </w:r>
        <w:r>
          <w:rPr>
            <w:rFonts w:asciiTheme="minorHAnsi" w:eastAsiaTheme="minorEastAsia" w:hAnsiTheme="minorHAnsi" w:cs="Times New Roman"/>
            <w:noProof/>
            <w:lang w:val="es-ES" w:eastAsia="es-ES"/>
          </w:rPr>
          <w:tab/>
        </w:r>
        <w:r w:rsidRPr="0010265C">
          <w:rPr>
            <w:rStyle w:val="Hyperlink"/>
            <w:rFonts w:cs="Arial"/>
            <w:noProof/>
          </w:rPr>
          <w:t>Project outputs</w:t>
        </w:r>
        <w:r>
          <w:rPr>
            <w:noProof/>
            <w:webHidden/>
          </w:rPr>
          <w:tab/>
        </w:r>
        <w:r>
          <w:rPr>
            <w:noProof/>
            <w:webHidden/>
          </w:rPr>
          <w:fldChar w:fldCharType="begin"/>
        </w:r>
        <w:r>
          <w:rPr>
            <w:noProof/>
            <w:webHidden/>
          </w:rPr>
          <w:instrText xml:space="preserve"> PAGEREF _Toc13572145 \h </w:instrText>
        </w:r>
        <w:r>
          <w:rPr>
            <w:noProof/>
            <w:webHidden/>
          </w:rPr>
        </w:r>
        <w:r>
          <w:rPr>
            <w:noProof/>
            <w:webHidden/>
          </w:rPr>
          <w:fldChar w:fldCharType="separate"/>
        </w:r>
        <w:r>
          <w:rPr>
            <w:noProof/>
            <w:webHidden/>
          </w:rPr>
          <w:t>10</w:t>
        </w:r>
        <w:r>
          <w:rPr>
            <w:noProof/>
            <w:webHidden/>
          </w:rPr>
          <w:fldChar w:fldCharType="end"/>
        </w:r>
      </w:hyperlink>
    </w:p>
    <w:p w:rsidR="00ED3CF6" w:rsidRDefault="00ED3CF6">
      <w:pPr>
        <w:pStyle w:val="TOC1"/>
        <w:tabs>
          <w:tab w:val="left" w:pos="440"/>
          <w:tab w:val="right" w:leader="dot" w:pos="9338"/>
        </w:tabs>
        <w:rPr>
          <w:rFonts w:asciiTheme="minorHAnsi" w:eastAsiaTheme="minorEastAsia" w:hAnsiTheme="minorHAnsi" w:cs="Times New Roman"/>
          <w:b w:val="0"/>
          <w:noProof/>
          <w:sz w:val="22"/>
          <w:lang w:val="es-ES" w:eastAsia="es-ES"/>
        </w:rPr>
      </w:pPr>
      <w:hyperlink w:anchor="_Toc13572146" w:history="1">
        <w:r w:rsidRPr="0010265C">
          <w:rPr>
            <w:rStyle w:val="Hyperlink"/>
            <w:rFonts w:cs="Arial"/>
            <w:noProof/>
          </w:rPr>
          <w:t>4</w:t>
        </w:r>
        <w:r>
          <w:rPr>
            <w:rFonts w:asciiTheme="minorHAnsi" w:eastAsiaTheme="minorEastAsia" w:hAnsiTheme="minorHAnsi" w:cs="Times New Roman"/>
            <w:b w:val="0"/>
            <w:noProof/>
            <w:sz w:val="22"/>
            <w:lang w:val="es-ES" w:eastAsia="es-ES"/>
          </w:rPr>
          <w:tab/>
        </w:r>
        <w:r w:rsidRPr="0010265C">
          <w:rPr>
            <w:rStyle w:val="Hyperlink"/>
            <w:rFonts w:cs="Arial"/>
            <w:noProof/>
          </w:rPr>
          <w:t>Lessons learned</w:t>
        </w:r>
        <w:r>
          <w:rPr>
            <w:noProof/>
            <w:webHidden/>
          </w:rPr>
          <w:tab/>
        </w:r>
        <w:r>
          <w:rPr>
            <w:noProof/>
            <w:webHidden/>
          </w:rPr>
          <w:fldChar w:fldCharType="begin"/>
        </w:r>
        <w:r>
          <w:rPr>
            <w:noProof/>
            <w:webHidden/>
          </w:rPr>
          <w:instrText xml:space="preserve"> PAGEREF _Toc13572146 \h </w:instrText>
        </w:r>
        <w:r>
          <w:rPr>
            <w:noProof/>
            <w:webHidden/>
          </w:rPr>
        </w:r>
        <w:r>
          <w:rPr>
            <w:noProof/>
            <w:webHidden/>
          </w:rPr>
          <w:fldChar w:fldCharType="separate"/>
        </w:r>
        <w:r>
          <w:rPr>
            <w:noProof/>
            <w:webHidden/>
          </w:rPr>
          <w:t>11</w:t>
        </w:r>
        <w:r>
          <w:rPr>
            <w:noProof/>
            <w:webHidden/>
          </w:rPr>
          <w:fldChar w:fldCharType="end"/>
        </w:r>
      </w:hyperlink>
    </w:p>
    <w:p w:rsidR="00475912" w:rsidRDefault="00A57127">
      <w:pPr>
        <w:pStyle w:val="TOC1"/>
        <w:tabs>
          <w:tab w:val="left" w:pos="440"/>
          <w:tab w:val="right" w:pos="9338"/>
        </w:tabs>
        <w:rPr>
          <w:color w:val="365F91"/>
        </w:rPr>
      </w:pPr>
      <w:r>
        <w:fldChar w:fldCharType="end"/>
      </w:r>
    </w:p>
    <w:p w:rsidR="00475912" w:rsidRPr="007B0CCB" w:rsidRDefault="00A57127" w:rsidP="007B0CCB">
      <w:pPr>
        <w:ind w:left="0"/>
        <w:rPr>
          <w:rFonts w:ascii="Times New Roman" w:hAnsi="Times New Roman" w:cs="Times New Roman"/>
          <w:b/>
          <w:bCs/>
        </w:rPr>
      </w:pPr>
      <w:r w:rsidRPr="007B0CCB">
        <w:rPr>
          <w:rFonts w:ascii="Times New Roman" w:hAnsi="Times New Roman" w:cs="Times New Roman"/>
          <w:b/>
          <w:bCs/>
        </w:rPr>
        <w:t>List of tables</w:t>
      </w:r>
    </w:p>
    <w:p w:rsidR="00CB0F42" w:rsidRDefault="00CB0F42">
      <w:pPr>
        <w:pStyle w:val="TableofFigures"/>
        <w:tabs>
          <w:tab w:val="right" w:leader="dot" w:pos="9338"/>
        </w:tabs>
        <w:rPr>
          <w:rFonts w:asciiTheme="minorHAnsi" w:eastAsiaTheme="minorEastAsia" w:hAnsiTheme="minorHAnsi" w:cs="Times New Roman"/>
          <w:noProof/>
          <w:sz w:val="22"/>
          <w:lang w:val="en-GB"/>
        </w:rPr>
      </w:pPr>
      <w:r>
        <w:rPr>
          <w:rFonts w:cs="Times New Roman"/>
        </w:rPr>
        <w:fldChar w:fldCharType="begin"/>
      </w:r>
      <w:r>
        <w:rPr>
          <w:rFonts w:cs="Times New Roman"/>
        </w:rPr>
        <w:instrText xml:space="preserve"> TOC \h \z \c "Table" </w:instrText>
      </w:r>
      <w:r>
        <w:rPr>
          <w:rFonts w:cs="Times New Roman"/>
        </w:rPr>
        <w:fldChar w:fldCharType="separate"/>
      </w:r>
      <w:hyperlink w:anchor="_Toc13560450" w:history="1">
        <w:r w:rsidRPr="008608D6">
          <w:rPr>
            <w:rStyle w:val="Hyperlink"/>
            <w:rFonts w:cs="Arial"/>
            <w:noProof/>
          </w:rPr>
          <w:t>Table 1 - Project team</w:t>
        </w:r>
        <w:r>
          <w:rPr>
            <w:noProof/>
            <w:webHidden/>
          </w:rPr>
          <w:tab/>
        </w:r>
        <w:r>
          <w:rPr>
            <w:noProof/>
            <w:webHidden/>
          </w:rPr>
          <w:fldChar w:fldCharType="begin"/>
        </w:r>
        <w:r>
          <w:rPr>
            <w:noProof/>
            <w:webHidden/>
          </w:rPr>
          <w:instrText xml:space="preserve"> PAGEREF _Toc13560450 \h </w:instrText>
        </w:r>
        <w:r>
          <w:rPr>
            <w:noProof/>
            <w:webHidden/>
          </w:rPr>
        </w:r>
        <w:r>
          <w:rPr>
            <w:noProof/>
            <w:webHidden/>
          </w:rPr>
          <w:fldChar w:fldCharType="separate"/>
        </w:r>
        <w:r>
          <w:rPr>
            <w:noProof/>
            <w:webHidden/>
          </w:rPr>
          <w:t>6</w:t>
        </w:r>
        <w:r>
          <w:rPr>
            <w:noProof/>
            <w:webHidden/>
          </w:rPr>
          <w:fldChar w:fldCharType="end"/>
        </w:r>
      </w:hyperlink>
    </w:p>
    <w:p w:rsidR="00CB0F42" w:rsidRDefault="00CB0F42">
      <w:pPr>
        <w:pStyle w:val="TableofFigures"/>
        <w:tabs>
          <w:tab w:val="right" w:leader="dot" w:pos="9338"/>
        </w:tabs>
        <w:rPr>
          <w:rFonts w:asciiTheme="minorHAnsi" w:eastAsiaTheme="minorEastAsia" w:hAnsiTheme="minorHAnsi" w:cs="Times New Roman"/>
          <w:noProof/>
          <w:sz w:val="22"/>
          <w:lang w:val="en-GB"/>
        </w:rPr>
      </w:pPr>
      <w:hyperlink w:anchor="_Toc13560451" w:history="1">
        <w:r w:rsidRPr="008608D6">
          <w:rPr>
            <w:rStyle w:val="Hyperlink"/>
            <w:rFonts w:cs="Arial"/>
            <w:noProof/>
          </w:rPr>
          <w:t>Table 2 - Project budget</w:t>
        </w:r>
        <w:r>
          <w:rPr>
            <w:noProof/>
            <w:webHidden/>
          </w:rPr>
          <w:tab/>
        </w:r>
        <w:r>
          <w:rPr>
            <w:noProof/>
            <w:webHidden/>
          </w:rPr>
          <w:fldChar w:fldCharType="begin"/>
        </w:r>
        <w:r>
          <w:rPr>
            <w:noProof/>
            <w:webHidden/>
          </w:rPr>
          <w:instrText xml:space="preserve"> PAGEREF _Toc13560451 \h </w:instrText>
        </w:r>
        <w:r>
          <w:rPr>
            <w:noProof/>
            <w:webHidden/>
          </w:rPr>
        </w:r>
        <w:r>
          <w:rPr>
            <w:noProof/>
            <w:webHidden/>
          </w:rPr>
          <w:fldChar w:fldCharType="separate"/>
        </w:r>
        <w:r>
          <w:rPr>
            <w:noProof/>
            <w:webHidden/>
          </w:rPr>
          <w:t>7</w:t>
        </w:r>
        <w:r>
          <w:rPr>
            <w:noProof/>
            <w:webHidden/>
          </w:rPr>
          <w:fldChar w:fldCharType="end"/>
        </w:r>
      </w:hyperlink>
    </w:p>
    <w:p w:rsidR="00A57127" w:rsidRDefault="00CB0F42">
      <w:pPr>
        <w:rPr>
          <w:rFonts w:ascii="Times New Roman" w:hAnsi="Times New Roman" w:cs="Times New Roman"/>
          <w:sz w:val="20"/>
        </w:rPr>
      </w:pPr>
      <w:r>
        <w:rPr>
          <w:rFonts w:cs="Times New Roman"/>
        </w:rPr>
        <w:fldChar w:fldCharType="end"/>
      </w:r>
    </w:p>
    <w:bookmarkEnd w:id="4"/>
    <w:p w:rsidR="00475912" w:rsidRDefault="00475912"/>
    <w:p w:rsidR="00475912" w:rsidRDefault="00475912">
      <w:pPr>
        <w:spacing w:after="0"/>
        <w:ind w:left="0"/>
        <w:jc w:val="both"/>
        <w:rPr>
          <w:rFonts w:ascii="Times New Roman" w:hAnsi="Times New Roman" w:cs="Times New Roman"/>
          <w:color w:val="000000"/>
          <w:sz w:val="24"/>
          <w:szCs w:val="24"/>
        </w:rPr>
      </w:pPr>
      <w:bookmarkStart w:id="5" w:name="_tyjcwt" w:colFirst="0" w:colLast="0"/>
      <w:bookmarkEnd w:id="5"/>
    </w:p>
    <w:p w:rsidR="00475912" w:rsidRDefault="005D1549">
      <w:pPr>
        <w:spacing w:after="0"/>
        <w:ind w:left="0"/>
        <w:jc w:val="both"/>
        <w:rPr>
          <w:color w:val="000000"/>
          <w:sz w:val="20"/>
          <w:szCs w:val="20"/>
        </w:rPr>
      </w:pPr>
      <w:r>
        <w:br w:type="page"/>
      </w:r>
    </w:p>
    <w:p w:rsidR="00475912" w:rsidRDefault="005D1549" w:rsidP="007B0CCB">
      <w:pPr>
        <w:pStyle w:val="Heading1"/>
      </w:pPr>
      <w:bookmarkStart w:id="6" w:name="_Toc13572111"/>
      <w:r>
        <w:lastRenderedPageBreak/>
        <w:t>Introduction</w:t>
      </w:r>
      <w:bookmarkEnd w:id="6"/>
      <w:r>
        <w:t xml:space="preserve"> </w:t>
      </w:r>
    </w:p>
    <w:p w:rsidR="00475912" w:rsidRDefault="005D1549">
      <w:pPr>
        <w:spacing w:before="120" w:after="120"/>
        <w:rPr>
          <w:color w:val="000000"/>
        </w:rPr>
      </w:pPr>
      <w:r>
        <w:rPr>
          <w:color w:val="000000"/>
        </w:rPr>
        <w:t xml:space="preserve">This report covers the Deliverable </w:t>
      </w:r>
      <w:r>
        <w:t>3</w:t>
      </w:r>
      <w:r>
        <w:rPr>
          <w:color w:val="000000"/>
        </w:rPr>
        <w:t xml:space="preserve"> under the EBRD project “Ukraine: Prozorro Project Implementation Support – Development of Multi-Criteria Auction” that is implemented by Transparency International Ukraine under the Contribution Agreement C39804.</w:t>
      </w:r>
    </w:p>
    <w:p w:rsidR="00475912" w:rsidRDefault="005D1549">
      <w:pPr>
        <w:spacing w:before="120" w:after="120"/>
        <w:rPr>
          <w:color w:val="000000"/>
        </w:rPr>
      </w:pPr>
      <w:r>
        <w:rPr>
          <w:color w:val="000000"/>
        </w:rPr>
        <w:t>This completion report contains:</w:t>
      </w:r>
    </w:p>
    <w:p w:rsidR="00475912" w:rsidRDefault="005D1549">
      <w:pPr>
        <w:numPr>
          <w:ilvl w:val="1"/>
          <w:numId w:val="1"/>
        </w:numPr>
        <w:spacing w:after="0"/>
      </w:pPr>
      <w:r>
        <w:t xml:space="preserve">Final report on completion of testing of the Open Source Open Data </w:t>
      </w:r>
      <w:r w:rsidR="008D34BD">
        <w:t>Open Contracting Data Standard (</w:t>
      </w:r>
      <w:r>
        <w:t>OCDS</w:t>
      </w:r>
      <w:r w:rsidR="008D34BD">
        <w:t>)</w:t>
      </w:r>
      <w:r>
        <w:t xml:space="preserve"> prototype/</w:t>
      </w:r>
      <w:r w:rsidR="008D34BD">
        <w:t>Minimum Viable product (</w:t>
      </w:r>
      <w:r>
        <w:t>MPV</w:t>
      </w:r>
      <w:r w:rsidR="008D34BD">
        <w:t>)</w:t>
      </w:r>
      <w:r>
        <w:t xml:space="preserve"> of architecture for testing, in integrated infrastructure, various multi-criteria electronic auctions for </w:t>
      </w:r>
      <w:r w:rsidR="00AC2AD9">
        <w:t xml:space="preserve">the </w:t>
      </w:r>
      <w:r>
        <w:t>ProZorro Project</w:t>
      </w:r>
      <w:r w:rsidR="00AC2AD9">
        <w:t>;</w:t>
      </w:r>
    </w:p>
    <w:p w:rsidR="00475912" w:rsidRDefault="005D1549">
      <w:pPr>
        <w:widowControl w:val="0"/>
        <w:numPr>
          <w:ilvl w:val="1"/>
          <w:numId w:val="1"/>
        </w:numPr>
      </w:pPr>
      <w:r>
        <w:t xml:space="preserve">Final report on development of the Open Source Open Data OCDS prototype/MPV of architecture for testing, in integrated environment, various multi-criteria electronic auctions for </w:t>
      </w:r>
      <w:r w:rsidR="00AC2AD9">
        <w:t xml:space="preserve">the </w:t>
      </w:r>
      <w:r>
        <w:t>ProZorro Project</w:t>
      </w:r>
      <w:r w:rsidR="00AC2AD9">
        <w:t>.</w:t>
      </w:r>
    </w:p>
    <w:p w:rsidR="00475912" w:rsidRDefault="005D1549">
      <w:pPr>
        <w:widowControl w:val="0"/>
        <w:rPr>
          <w:color w:val="000000"/>
        </w:rPr>
      </w:pPr>
      <w:r>
        <w:rPr>
          <w:color w:val="000000"/>
        </w:rPr>
        <w:t>The objective of this document is to present the main results of the EBRD project “Prozorro: Implementation Support – Development of Multi-Criteria Auction”.</w:t>
      </w:r>
    </w:p>
    <w:p w:rsidR="00475912" w:rsidRDefault="005D1549" w:rsidP="007B0CCB">
      <w:pPr>
        <w:pStyle w:val="Heading1"/>
      </w:pPr>
      <w:bookmarkStart w:id="7" w:name="_Toc13572113"/>
      <w:r>
        <w:t>Project Overview</w:t>
      </w:r>
      <w:bookmarkEnd w:id="7"/>
    </w:p>
    <w:p w:rsidR="00475912" w:rsidRDefault="005D1549" w:rsidP="00ED3CF6">
      <w:pPr>
        <w:pStyle w:val="Heading2"/>
      </w:pPr>
      <w:bookmarkStart w:id="8" w:name="_Toc13572114"/>
      <w:r>
        <w:t>Background</w:t>
      </w:r>
      <w:bookmarkEnd w:id="8"/>
    </w:p>
    <w:p w:rsidR="00475912" w:rsidRDefault="005D1549">
      <w:pPr>
        <w:rPr>
          <w:color w:val="000000"/>
        </w:rPr>
      </w:pPr>
      <w:r>
        <w:rPr>
          <w:color w:val="000000"/>
        </w:rPr>
        <w:t xml:space="preserve">The ProZorro Project was initiated in Kiev in May 2014 by a group of anticorruption social activists supported by Transparency International Ukraine (TI Ukraine) interested in developing an electronic procurement platform for all Ukrainian public agencies. Their goal was to provide an accessible electronic procurement solution </w:t>
      </w:r>
      <w:r w:rsidR="00A314D1">
        <w:rPr>
          <w:color w:val="000000"/>
        </w:rPr>
        <w:t xml:space="preserve">called </w:t>
      </w:r>
      <w:r w:rsidR="008D34BD">
        <w:rPr>
          <w:color w:val="000000"/>
        </w:rPr>
        <w:t xml:space="preserve">ProZorro </w:t>
      </w:r>
      <w:r>
        <w:rPr>
          <w:color w:val="000000"/>
        </w:rPr>
        <w:t xml:space="preserve">to be used on a voluntary basis </w:t>
      </w:r>
      <w:r w:rsidR="008D34BD">
        <w:rPr>
          <w:color w:val="000000"/>
        </w:rPr>
        <w:t xml:space="preserve">to </w:t>
      </w:r>
      <w:r>
        <w:rPr>
          <w:color w:val="000000"/>
        </w:rPr>
        <w:t xml:space="preserve">reduce corruption in the public procurement sector in Ukraine. The ProZorro Project was established on a pro bono basis. </w:t>
      </w:r>
    </w:p>
    <w:p w:rsidR="00475912" w:rsidRDefault="005D1549">
      <w:pPr>
        <w:rPr>
          <w:color w:val="000000"/>
        </w:rPr>
      </w:pPr>
      <w:r>
        <w:rPr>
          <w:color w:val="000000"/>
        </w:rPr>
        <w:t>Based on a memorandum of understanding between TI</w:t>
      </w:r>
      <w:r w:rsidR="00A314D1">
        <w:rPr>
          <w:color w:val="000000"/>
        </w:rPr>
        <w:t xml:space="preserve"> </w:t>
      </w:r>
      <w:r>
        <w:rPr>
          <w:color w:val="000000"/>
        </w:rPr>
        <w:t xml:space="preserve">Ukraine and operators of commercial electronic procurement platforms, a small-scale central unit solution was commissioned by </w:t>
      </w:r>
      <w:r w:rsidR="008D34BD">
        <w:rPr>
          <w:color w:val="000000"/>
        </w:rPr>
        <w:t xml:space="preserve">TI Ukraine </w:t>
      </w:r>
      <w:r>
        <w:rPr>
          <w:color w:val="000000"/>
        </w:rPr>
        <w:t>and built on a proof-of-concept basis. Upon completing the development of the central unit</w:t>
      </w:r>
      <w:r w:rsidR="008D34BD">
        <w:rPr>
          <w:color w:val="000000"/>
        </w:rPr>
        <w:t>,</w:t>
      </w:r>
      <w:r>
        <w:rPr>
          <w:color w:val="000000"/>
        </w:rPr>
        <w:t xml:space="preserve"> commercial platforms were connected to </w:t>
      </w:r>
      <w:r w:rsidR="00A314D1">
        <w:rPr>
          <w:color w:val="000000"/>
        </w:rPr>
        <w:t xml:space="preserve">it to </w:t>
      </w:r>
      <w:r>
        <w:rPr>
          <w:color w:val="000000"/>
        </w:rPr>
        <w:t xml:space="preserve">provide end-user interaction via an Application Programming Interface (API), and the ProZorro Project was launched and started piloting electronic bidding in Ukraine in January 2015. </w:t>
      </w:r>
    </w:p>
    <w:p w:rsidR="00475912" w:rsidRDefault="005D1549">
      <w:pPr>
        <w:rPr>
          <w:color w:val="000000"/>
        </w:rPr>
      </w:pPr>
      <w:r>
        <w:rPr>
          <w:color w:val="000000"/>
        </w:rPr>
        <w:t xml:space="preserve">The ProZorro Project </w:t>
      </w:r>
      <w:r w:rsidR="00AC2AD9">
        <w:rPr>
          <w:color w:val="000000"/>
        </w:rPr>
        <w:t>was</w:t>
      </w:r>
      <w:r>
        <w:rPr>
          <w:color w:val="000000"/>
        </w:rPr>
        <w:t xml:space="preserve"> developed in accordance with the latest international standards f</w:t>
      </w:r>
      <w:r w:rsidR="00AC2AD9">
        <w:rPr>
          <w:color w:val="000000"/>
        </w:rPr>
        <w:t>or</w:t>
      </w:r>
      <w:r>
        <w:rPr>
          <w:color w:val="000000"/>
        </w:rPr>
        <w:t xml:space="preserve"> data in public procurement</w:t>
      </w:r>
      <w:r w:rsidR="008D34BD">
        <w:rPr>
          <w:color w:val="000000"/>
        </w:rPr>
        <w:t>, the</w:t>
      </w:r>
      <w:r>
        <w:rPr>
          <w:color w:val="000000"/>
        </w:rPr>
        <w:t xml:space="preserve"> Open Contracting Data Standard</w:t>
      </w:r>
      <w:r w:rsidR="00E46574">
        <w:rPr>
          <w:rStyle w:val="FootnoteReference"/>
          <w:rFonts w:cs="Arial"/>
          <w:color w:val="000000"/>
        </w:rPr>
        <w:footnoteReference w:id="1"/>
      </w:r>
      <w:r w:rsidR="00A314D1">
        <w:rPr>
          <w:color w:val="000000"/>
        </w:rPr>
        <w:t>,</w:t>
      </w:r>
      <w:r w:rsidR="00E46574">
        <w:rPr>
          <w:color w:val="000000"/>
        </w:rPr>
        <w:t xml:space="preserve"> which </w:t>
      </w:r>
      <w:r w:rsidR="00C41129">
        <w:rPr>
          <w:color w:val="000000"/>
        </w:rPr>
        <w:t>w</w:t>
      </w:r>
      <w:r w:rsidR="00E46574">
        <w:rPr>
          <w:color w:val="000000"/>
        </w:rPr>
        <w:t>as developed by the Open Contracting Partnership</w:t>
      </w:r>
      <w:r w:rsidR="00A314D1">
        <w:rPr>
          <w:color w:val="000000"/>
        </w:rPr>
        <w:t xml:space="preserve"> and t</w:t>
      </w:r>
      <w:r>
        <w:rPr>
          <w:color w:val="000000"/>
        </w:rPr>
        <w:t>he software used by the ProZorro Project is open source.</w:t>
      </w:r>
      <w:r>
        <w:rPr>
          <w:color w:val="000000"/>
          <w:vertAlign w:val="superscript"/>
        </w:rPr>
        <w:footnoteReference w:id="2"/>
      </w:r>
      <w:r>
        <w:rPr>
          <w:color w:val="000000"/>
        </w:rPr>
        <w:t xml:space="preserve"> </w:t>
      </w:r>
    </w:p>
    <w:p w:rsidR="00475912" w:rsidRPr="00A314D1" w:rsidRDefault="00A57127">
      <w:pPr>
        <w:pStyle w:val="Heading2"/>
      </w:pPr>
      <w:r w:rsidRPr="00CB0F42">
        <w:lastRenderedPageBreak/>
        <w:t xml:space="preserve">2.2 </w:t>
      </w:r>
      <w:bookmarkStart w:id="9" w:name="_Toc13572119"/>
      <w:r w:rsidR="005D1549" w:rsidRPr="00ED3CF6">
        <w:t>Project</w:t>
      </w:r>
      <w:r w:rsidR="005D1549" w:rsidRPr="00A314D1">
        <w:t xml:space="preserve"> objectives</w:t>
      </w:r>
      <w:bookmarkEnd w:id="9"/>
    </w:p>
    <w:p w:rsidR="00475912" w:rsidRDefault="005D1549" w:rsidP="00C62124">
      <w:pPr>
        <w:tabs>
          <w:tab w:val="left" w:pos="5103"/>
        </w:tabs>
      </w:pPr>
      <w:r>
        <w:t>This project is designed to develop</w:t>
      </w:r>
      <w:r w:rsidR="00A314D1">
        <w:t xml:space="preserve"> an</w:t>
      </w:r>
      <w:r>
        <w:t xml:space="preserve"> Open Source Open Data OCDS prototype / MVP of </w:t>
      </w:r>
      <w:r w:rsidR="00A314D1">
        <w:t xml:space="preserve">the </w:t>
      </w:r>
      <w:r>
        <w:t>architecture for testing, in</w:t>
      </w:r>
      <w:r w:rsidR="00A57127">
        <w:t xml:space="preserve"> an</w:t>
      </w:r>
      <w:r>
        <w:t xml:space="preserve"> integrated environment, various multi-criteria electronic auctions for </w:t>
      </w:r>
      <w:r w:rsidR="00A57127">
        <w:t xml:space="preserve">the </w:t>
      </w:r>
      <w:r>
        <w:t>ProZorro Project and delivering the following results:</w:t>
      </w:r>
    </w:p>
    <w:p w:rsidR="00475912" w:rsidRDefault="00A57127">
      <w:pPr>
        <w:numPr>
          <w:ilvl w:val="0"/>
          <w:numId w:val="6"/>
        </w:numPr>
        <w:ind w:hanging="294"/>
      </w:pPr>
      <w:r>
        <w:t>complete</w:t>
      </w:r>
      <w:r w:rsidR="005D1549">
        <w:t xml:space="preserve"> and operational OCDS-design for all prescribed model</w:t>
      </w:r>
      <w:r>
        <w:t>s</w:t>
      </w:r>
      <w:r w:rsidR="005D1549">
        <w:t xml:space="preserve"> of multi-criteria electronic auctions</w:t>
      </w:r>
      <w:r>
        <w:t>;</w:t>
      </w:r>
    </w:p>
    <w:p w:rsidR="00475912" w:rsidRDefault="00A57127">
      <w:pPr>
        <w:numPr>
          <w:ilvl w:val="0"/>
          <w:numId w:val="6"/>
        </w:numPr>
        <w:ind w:hanging="294"/>
      </w:pPr>
      <w:r>
        <w:t>complete</w:t>
      </w:r>
      <w:r w:rsidR="005D1549">
        <w:t xml:space="preserve"> and operational OCDS-design for </w:t>
      </w:r>
      <w:r>
        <w:t xml:space="preserve">applying evaluation </w:t>
      </w:r>
      <w:r w:rsidR="005D1549">
        <w:t>criteria and weighting</w:t>
      </w:r>
      <w:r>
        <w:t>s</w:t>
      </w:r>
      <w:r w:rsidR="00A314D1">
        <w:t xml:space="preserve"> for multi-criteria electronic auctions</w:t>
      </w:r>
      <w:r>
        <w:t>;</w:t>
      </w:r>
    </w:p>
    <w:p w:rsidR="00475912" w:rsidRDefault="005D1549">
      <w:pPr>
        <w:numPr>
          <w:ilvl w:val="0"/>
          <w:numId w:val="6"/>
        </w:numPr>
        <w:ind w:hanging="294"/>
      </w:pPr>
      <w:r>
        <w:t xml:space="preserve">MVP of architecture and operational prototype, ready for testing in </w:t>
      </w:r>
      <w:r w:rsidR="00A57127">
        <w:t xml:space="preserve">an </w:t>
      </w:r>
      <w:r>
        <w:t>integrated environment</w:t>
      </w:r>
      <w:r w:rsidR="00A57127">
        <w:t>.</w:t>
      </w:r>
      <w:r>
        <w:t xml:space="preserve"> </w:t>
      </w:r>
    </w:p>
    <w:p w:rsidR="00475912" w:rsidRDefault="005D1549">
      <w:pPr>
        <w:pStyle w:val="Heading2"/>
      </w:pPr>
      <w:bookmarkStart w:id="10" w:name="_Toc13572136"/>
      <w:r>
        <w:t>Project team</w:t>
      </w:r>
      <w:bookmarkEnd w:id="10"/>
    </w:p>
    <w:p w:rsidR="00475912" w:rsidRDefault="005D1549">
      <w:r>
        <w:t xml:space="preserve">The project </w:t>
      </w:r>
      <w:r w:rsidR="00AC2AD9">
        <w:t>was</w:t>
      </w:r>
      <w:r>
        <w:t xml:space="preserve"> implemented by a dedicated project team, combining legal, business and technology experts</w:t>
      </w:r>
      <w:r w:rsidR="00A314D1">
        <w:t xml:space="preserve"> shown in Table 1</w:t>
      </w:r>
      <w:r>
        <w:t>.</w:t>
      </w:r>
    </w:p>
    <w:p w:rsidR="00A57127" w:rsidRDefault="00A57127" w:rsidP="007B0CCB">
      <w:pPr>
        <w:pStyle w:val="Caption"/>
        <w:keepNext/>
      </w:pPr>
      <w:bookmarkStart w:id="11" w:name="_Toc13560450"/>
      <w:r>
        <w:t xml:space="preserve">Table </w:t>
      </w:r>
      <w:r>
        <w:fldChar w:fldCharType="begin"/>
      </w:r>
      <w:r>
        <w:instrText xml:space="preserve"> SEQ Table \* ARABIC </w:instrText>
      </w:r>
      <w:r>
        <w:fldChar w:fldCharType="separate"/>
      </w:r>
      <w:r>
        <w:rPr>
          <w:noProof/>
        </w:rPr>
        <w:t>1</w:t>
      </w:r>
      <w:r>
        <w:fldChar w:fldCharType="end"/>
      </w:r>
      <w:r>
        <w:t xml:space="preserve"> - Project team</w:t>
      </w:r>
      <w:bookmarkEnd w:id="11"/>
    </w:p>
    <w:tbl>
      <w:tblPr>
        <w:tblStyle w:val="Style2"/>
        <w:tblW w:w="9030" w:type="dxa"/>
        <w:tblInd w:w="435" w:type="dxa"/>
        <w:tblLayout w:type="fixed"/>
        <w:tblLook w:val="0600" w:firstRow="0" w:lastRow="0" w:firstColumn="0" w:lastColumn="0" w:noHBand="1" w:noVBand="1"/>
      </w:tblPr>
      <w:tblGrid>
        <w:gridCol w:w="1605"/>
        <w:gridCol w:w="2610"/>
        <w:gridCol w:w="2130"/>
        <w:gridCol w:w="2685"/>
      </w:tblGrid>
      <w:tr w:rsidR="00475912">
        <w:tc>
          <w:tcPr>
            <w:tcW w:w="1605" w:type="dxa"/>
            <w:shd w:val="clear" w:color="auto" w:fill="365F91"/>
            <w:tcMar>
              <w:top w:w="100" w:type="dxa"/>
              <w:left w:w="100" w:type="dxa"/>
              <w:bottom w:w="100" w:type="dxa"/>
              <w:right w:w="100" w:type="dxa"/>
            </w:tcMar>
          </w:tcPr>
          <w:p w:rsidR="00475912" w:rsidRDefault="005D1549">
            <w:pPr>
              <w:widowControl w:val="0"/>
              <w:spacing w:after="0" w:line="240" w:lineRule="auto"/>
              <w:ind w:left="0"/>
              <w:rPr>
                <w:b/>
                <w:color w:val="FFFFFF"/>
              </w:rPr>
            </w:pPr>
            <w:r>
              <w:rPr>
                <w:b/>
                <w:color w:val="FFFFFF"/>
              </w:rPr>
              <w:t>Organization</w:t>
            </w:r>
          </w:p>
        </w:tc>
        <w:tc>
          <w:tcPr>
            <w:tcW w:w="2610" w:type="dxa"/>
            <w:shd w:val="clear" w:color="auto" w:fill="365F91"/>
            <w:tcMar>
              <w:top w:w="100" w:type="dxa"/>
              <w:left w:w="100" w:type="dxa"/>
              <w:bottom w:w="100" w:type="dxa"/>
              <w:right w:w="100" w:type="dxa"/>
            </w:tcMar>
          </w:tcPr>
          <w:p w:rsidR="00475912" w:rsidRDefault="005D1549">
            <w:pPr>
              <w:widowControl w:val="0"/>
              <w:spacing w:after="0" w:line="240" w:lineRule="auto"/>
              <w:ind w:left="0"/>
              <w:rPr>
                <w:b/>
                <w:color w:val="FFFFFF"/>
              </w:rPr>
            </w:pPr>
            <w:r>
              <w:rPr>
                <w:b/>
                <w:color w:val="FFFFFF"/>
              </w:rPr>
              <w:t>Name</w:t>
            </w:r>
          </w:p>
        </w:tc>
        <w:tc>
          <w:tcPr>
            <w:tcW w:w="2130" w:type="dxa"/>
            <w:shd w:val="clear" w:color="auto" w:fill="365F91"/>
            <w:tcMar>
              <w:top w:w="100" w:type="dxa"/>
              <w:left w:w="100" w:type="dxa"/>
              <w:bottom w:w="100" w:type="dxa"/>
              <w:right w:w="100" w:type="dxa"/>
            </w:tcMar>
          </w:tcPr>
          <w:p w:rsidR="00475912" w:rsidRDefault="005D1549">
            <w:pPr>
              <w:widowControl w:val="0"/>
              <w:spacing w:after="0" w:line="240" w:lineRule="auto"/>
              <w:ind w:left="0"/>
              <w:rPr>
                <w:b/>
                <w:color w:val="FFFFFF"/>
              </w:rPr>
            </w:pPr>
            <w:r>
              <w:rPr>
                <w:b/>
                <w:color w:val="FFFFFF"/>
              </w:rPr>
              <w:t>Position</w:t>
            </w:r>
          </w:p>
        </w:tc>
        <w:tc>
          <w:tcPr>
            <w:tcW w:w="2685" w:type="dxa"/>
            <w:shd w:val="clear" w:color="auto" w:fill="365F91"/>
            <w:tcMar>
              <w:top w:w="100" w:type="dxa"/>
              <w:left w:w="100" w:type="dxa"/>
              <w:bottom w:w="100" w:type="dxa"/>
              <w:right w:w="100" w:type="dxa"/>
            </w:tcMar>
          </w:tcPr>
          <w:p w:rsidR="00475912" w:rsidRDefault="005D1549">
            <w:pPr>
              <w:widowControl w:val="0"/>
              <w:spacing w:after="0" w:line="240" w:lineRule="auto"/>
              <w:ind w:left="0"/>
              <w:rPr>
                <w:b/>
                <w:color w:val="FFFFFF"/>
              </w:rPr>
            </w:pPr>
            <w:r>
              <w:rPr>
                <w:b/>
                <w:color w:val="FFFFFF"/>
              </w:rPr>
              <w:t>Location and contacts</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Pavlo Borodai</w:t>
            </w:r>
          </w:p>
        </w:tc>
        <w:tc>
          <w:tcPr>
            <w:tcW w:w="213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CTO</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63 237 50 14</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Yulia Spasibova</w:t>
            </w:r>
          </w:p>
        </w:tc>
        <w:tc>
          <w:tcPr>
            <w:tcW w:w="213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Project manager</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68 887 38 72</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Pavlo Solod</w:t>
            </w:r>
          </w:p>
        </w:tc>
        <w:tc>
          <w:tcPr>
            <w:tcW w:w="213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 xml:space="preserve">System analyst </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95 908 82 69</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Aleksander Podolniy</w:t>
            </w:r>
          </w:p>
        </w:tc>
        <w:tc>
          <w:tcPr>
            <w:tcW w:w="213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Software architect</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95 893 71 41</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Andrey Kolchev</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Lead developer</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93 716 37 24</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Maxim Sambulat</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 xml:space="preserve">Software developer </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67 259 42 87</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Oleg Gerashenko</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Software developer</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68 594 78 81</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Sergey Olshanskiy</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Lead QA</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93 669 68 62</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Mariya Yakovenko</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QA</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63 213 90 43</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Andrey Buimistr</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QA</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50 954 31 61</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Alexander Barakhtansky</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Dev-Ops</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97 802 50 35</w:t>
            </w:r>
          </w:p>
        </w:tc>
      </w:tr>
      <w:tr w:rsidR="00475912">
        <w:tc>
          <w:tcPr>
            <w:tcW w:w="160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uStudio LLC</w:t>
            </w:r>
          </w:p>
        </w:tc>
        <w:tc>
          <w:tcPr>
            <w:tcW w:w="2610"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Oksana Shimanovska</w:t>
            </w:r>
          </w:p>
        </w:tc>
        <w:tc>
          <w:tcPr>
            <w:tcW w:w="2130" w:type="dxa"/>
            <w:tcMar>
              <w:top w:w="100" w:type="dxa"/>
              <w:left w:w="100" w:type="dxa"/>
              <w:bottom w:w="100" w:type="dxa"/>
              <w:right w:w="100" w:type="dxa"/>
            </w:tcMar>
          </w:tcPr>
          <w:p w:rsidR="00475912" w:rsidRDefault="005D1549">
            <w:pPr>
              <w:spacing w:after="0" w:line="240" w:lineRule="auto"/>
              <w:ind w:left="0"/>
              <w:rPr>
                <w:sz w:val="20"/>
                <w:szCs w:val="20"/>
              </w:rPr>
            </w:pPr>
            <w:r>
              <w:rPr>
                <w:sz w:val="20"/>
                <w:szCs w:val="20"/>
              </w:rPr>
              <w:t xml:space="preserve">Technical writer </w:t>
            </w:r>
          </w:p>
        </w:tc>
        <w:tc>
          <w:tcPr>
            <w:tcW w:w="2685" w:type="dxa"/>
            <w:tcMar>
              <w:top w:w="100" w:type="dxa"/>
              <w:left w:w="100" w:type="dxa"/>
              <w:bottom w:w="100" w:type="dxa"/>
              <w:right w:w="100" w:type="dxa"/>
            </w:tcMar>
          </w:tcPr>
          <w:p w:rsidR="00475912" w:rsidRDefault="005D1549">
            <w:pPr>
              <w:widowControl w:val="0"/>
              <w:spacing w:after="0" w:line="240" w:lineRule="auto"/>
              <w:ind w:left="0"/>
              <w:rPr>
                <w:sz w:val="20"/>
                <w:szCs w:val="20"/>
              </w:rPr>
            </w:pPr>
            <w:r>
              <w:rPr>
                <w:sz w:val="20"/>
                <w:szCs w:val="20"/>
              </w:rPr>
              <w:t>Kyiv, +380 67 259 42 87</w:t>
            </w:r>
          </w:p>
        </w:tc>
      </w:tr>
    </w:tbl>
    <w:p w:rsidR="00475912" w:rsidRDefault="005D1549" w:rsidP="007B0CCB">
      <w:pPr>
        <w:pStyle w:val="Heading2"/>
      </w:pPr>
      <w:bookmarkStart w:id="12" w:name="_nfsqqkutfzfc" w:colFirst="0" w:colLast="0"/>
      <w:bookmarkEnd w:id="12"/>
      <w:r>
        <w:br w:type="page"/>
      </w:r>
    </w:p>
    <w:p w:rsidR="00475912" w:rsidRDefault="005D1549" w:rsidP="007B0CCB">
      <w:pPr>
        <w:pStyle w:val="Heading2"/>
      </w:pPr>
      <w:bookmarkStart w:id="13" w:name="_Toc13572137"/>
      <w:r>
        <w:lastRenderedPageBreak/>
        <w:t>Budget</w:t>
      </w:r>
      <w:bookmarkEnd w:id="13"/>
    </w:p>
    <w:p w:rsidR="00A314D1" w:rsidRPr="00C62124" w:rsidRDefault="00A314D1" w:rsidP="007B0CCB">
      <w:pPr>
        <w:rPr>
          <w:i/>
          <w:iCs/>
        </w:rPr>
      </w:pPr>
      <w:r w:rsidRPr="00C62124">
        <w:t>The project budget is shown in Table 2 and impl</w:t>
      </w:r>
      <w:r w:rsidR="00C62124">
        <w:rPr>
          <w:i/>
          <w:iCs/>
        </w:rPr>
        <w:t>e</w:t>
      </w:r>
      <w:r w:rsidRPr="00C62124">
        <w:t>mentation of the project wa</w:t>
      </w:r>
      <w:r w:rsidRPr="00ED3CF6">
        <w:t xml:space="preserve">s in </w:t>
      </w:r>
      <w:r w:rsidR="005D1549">
        <w:rPr>
          <w:i/>
          <w:iCs/>
        </w:rPr>
        <w:t>accordance</w:t>
      </w:r>
      <w:r w:rsidRPr="00C62124">
        <w:t xml:space="preserve"> with this budget.</w:t>
      </w:r>
    </w:p>
    <w:p w:rsidR="00A57127" w:rsidRDefault="00A57127" w:rsidP="007B0CCB">
      <w:pPr>
        <w:pStyle w:val="Caption"/>
        <w:keepNext/>
      </w:pPr>
      <w:bookmarkStart w:id="14" w:name="_Toc13560451"/>
      <w:r>
        <w:t xml:space="preserve">Table </w:t>
      </w:r>
      <w:r>
        <w:fldChar w:fldCharType="begin"/>
      </w:r>
      <w:r>
        <w:instrText xml:space="preserve"> SEQ Table \* ARABIC </w:instrText>
      </w:r>
      <w:r>
        <w:fldChar w:fldCharType="separate"/>
      </w:r>
      <w:r>
        <w:rPr>
          <w:noProof/>
        </w:rPr>
        <w:t>2</w:t>
      </w:r>
      <w:r>
        <w:fldChar w:fldCharType="end"/>
      </w:r>
      <w:r>
        <w:t xml:space="preserve"> - Project budget</w:t>
      </w:r>
      <w:bookmarkEnd w:id="14"/>
    </w:p>
    <w:tbl>
      <w:tblPr>
        <w:tblStyle w:val="Style1"/>
        <w:tblW w:w="9000" w:type="dxa"/>
        <w:tblInd w:w="435" w:type="dxa"/>
        <w:tblLayout w:type="fixed"/>
        <w:tblLook w:val="0600" w:firstRow="0" w:lastRow="0" w:firstColumn="0" w:lastColumn="0" w:noHBand="1" w:noVBand="1"/>
      </w:tblPr>
      <w:tblGrid>
        <w:gridCol w:w="270"/>
        <w:gridCol w:w="6225"/>
        <w:gridCol w:w="2505"/>
      </w:tblGrid>
      <w:tr w:rsidR="00475912">
        <w:trPr>
          <w:trHeight w:val="420"/>
        </w:trPr>
        <w:tc>
          <w:tcPr>
            <w:tcW w:w="6495" w:type="dxa"/>
            <w:gridSpan w:val="2"/>
            <w:shd w:val="clear" w:color="auto" w:fill="365F91"/>
            <w:tcMar>
              <w:top w:w="100" w:type="dxa"/>
              <w:left w:w="100" w:type="dxa"/>
              <w:bottom w:w="100" w:type="dxa"/>
              <w:right w:w="100" w:type="dxa"/>
            </w:tcMar>
          </w:tcPr>
          <w:p w:rsidR="00475912" w:rsidRDefault="005D1549">
            <w:pPr>
              <w:widowControl w:val="0"/>
              <w:spacing w:after="0" w:line="240" w:lineRule="auto"/>
              <w:ind w:left="0"/>
              <w:rPr>
                <w:b/>
                <w:color w:val="FFFFFF"/>
              </w:rPr>
            </w:pPr>
            <w:r>
              <w:rPr>
                <w:b/>
                <w:color w:val="FFFFFF"/>
              </w:rPr>
              <w:t>Expected outputs</w:t>
            </w:r>
          </w:p>
        </w:tc>
        <w:tc>
          <w:tcPr>
            <w:tcW w:w="2505" w:type="dxa"/>
            <w:shd w:val="clear" w:color="auto" w:fill="365F91"/>
            <w:tcMar>
              <w:top w:w="100" w:type="dxa"/>
              <w:left w:w="100" w:type="dxa"/>
              <w:bottom w:w="100" w:type="dxa"/>
              <w:right w:w="100" w:type="dxa"/>
            </w:tcMar>
          </w:tcPr>
          <w:p w:rsidR="00475912" w:rsidRDefault="005D1549">
            <w:pPr>
              <w:widowControl w:val="0"/>
              <w:spacing w:after="0" w:line="240" w:lineRule="auto"/>
              <w:ind w:left="0"/>
              <w:jc w:val="right"/>
              <w:rPr>
                <w:b/>
                <w:color w:val="FFFFFF"/>
              </w:rPr>
            </w:pPr>
            <w:r>
              <w:rPr>
                <w:b/>
                <w:color w:val="FFFFFF"/>
              </w:rPr>
              <w:t>Budget, EUR</w:t>
            </w:r>
          </w:p>
        </w:tc>
      </w:tr>
      <w:tr w:rsidR="00475912">
        <w:trPr>
          <w:trHeight w:val="420"/>
        </w:trPr>
        <w:tc>
          <w:tcPr>
            <w:tcW w:w="6495" w:type="dxa"/>
            <w:gridSpan w:val="2"/>
            <w:tcMar>
              <w:top w:w="100" w:type="dxa"/>
              <w:left w:w="100" w:type="dxa"/>
              <w:bottom w:w="100" w:type="dxa"/>
              <w:right w:w="100" w:type="dxa"/>
            </w:tcMar>
          </w:tcPr>
          <w:p w:rsidR="00475912" w:rsidRDefault="005D1549">
            <w:pPr>
              <w:spacing w:after="0"/>
              <w:ind w:left="0"/>
              <w:rPr>
                <w:b/>
              </w:rPr>
            </w:pPr>
            <w:r>
              <w:rPr>
                <w:b/>
              </w:rPr>
              <w:t>Component 1. Scoring function: definition of the requirements together with conversions for the Procurement Process under Contract Notice</w:t>
            </w:r>
          </w:p>
        </w:tc>
        <w:tc>
          <w:tcPr>
            <w:tcW w:w="2505" w:type="dxa"/>
            <w:vMerge w:val="restart"/>
            <w:tcMar>
              <w:top w:w="100" w:type="dxa"/>
              <w:left w:w="100" w:type="dxa"/>
              <w:bottom w:w="100" w:type="dxa"/>
              <w:right w:w="100" w:type="dxa"/>
            </w:tcMar>
            <w:vAlign w:val="center"/>
          </w:tcPr>
          <w:p w:rsidR="00475912" w:rsidRDefault="005D1549">
            <w:pPr>
              <w:widowControl w:val="0"/>
              <w:spacing w:after="0" w:line="240" w:lineRule="auto"/>
              <w:ind w:left="0"/>
              <w:jc w:val="right"/>
            </w:pPr>
            <w:r>
              <w:t>3’500,00</w:t>
            </w:r>
          </w:p>
        </w:tc>
      </w:tr>
      <w:tr w:rsidR="00475912">
        <w:trPr>
          <w:trHeight w:val="420"/>
        </w:trPr>
        <w:tc>
          <w:tcPr>
            <w:tcW w:w="270" w:type="dxa"/>
            <w:tcMar>
              <w:top w:w="100" w:type="dxa"/>
              <w:left w:w="100" w:type="dxa"/>
              <w:bottom w:w="100" w:type="dxa"/>
              <w:right w:w="100" w:type="dxa"/>
            </w:tcMar>
          </w:tcPr>
          <w:p w:rsidR="00475912" w:rsidRDefault="00475912">
            <w:pPr>
              <w:widowControl w:val="0"/>
              <w:spacing w:after="0" w:line="240" w:lineRule="auto"/>
              <w:ind w:left="0"/>
            </w:pPr>
          </w:p>
        </w:tc>
        <w:tc>
          <w:tcPr>
            <w:tcW w:w="6225" w:type="dxa"/>
            <w:tcMar>
              <w:top w:w="100" w:type="dxa"/>
              <w:left w:w="100" w:type="dxa"/>
              <w:bottom w:w="100" w:type="dxa"/>
              <w:right w:w="100" w:type="dxa"/>
            </w:tcMar>
          </w:tcPr>
          <w:p w:rsidR="00475912" w:rsidRDefault="005D1549">
            <w:pPr>
              <w:ind w:left="0"/>
              <w:rPr>
                <w:sz w:val="20"/>
                <w:szCs w:val="20"/>
              </w:rPr>
            </w:pPr>
            <w:r>
              <w:rPr>
                <w:sz w:val="20"/>
                <w:szCs w:val="20"/>
              </w:rPr>
              <w:t>OCDS design for the set of criteria and requirements under specific contracting process</w:t>
            </w:r>
          </w:p>
          <w:p w:rsidR="00475912" w:rsidRDefault="005D1549">
            <w:pPr>
              <w:spacing w:after="0"/>
              <w:ind w:left="0"/>
              <w:rPr>
                <w:sz w:val="20"/>
                <w:szCs w:val="20"/>
              </w:rPr>
            </w:pPr>
            <w:r>
              <w:rPr>
                <w:sz w:val="20"/>
                <w:szCs w:val="20"/>
              </w:rPr>
              <w:t xml:space="preserve">OCDS design for the set of groups of weightings related with verifiable criteria </w:t>
            </w:r>
          </w:p>
        </w:tc>
        <w:tc>
          <w:tcPr>
            <w:tcW w:w="2505" w:type="dxa"/>
            <w:vMerge/>
            <w:tcMar>
              <w:top w:w="100" w:type="dxa"/>
              <w:left w:w="100" w:type="dxa"/>
              <w:bottom w:w="100" w:type="dxa"/>
              <w:right w:w="100" w:type="dxa"/>
            </w:tcMar>
            <w:vAlign w:val="center"/>
          </w:tcPr>
          <w:p w:rsidR="00475912" w:rsidRDefault="00475912">
            <w:pPr>
              <w:widowControl w:val="0"/>
              <w:spacing w:after="0" w:line="240" w:lineRule="auto"/>
              <w:ind w:left="0"/>
            </w:pPr>
          </w:p>
        </w:tc>
      </w:tr>
      <w:tr w:rsidR="00475912">
        <w:trPr>
          <w:trHeight w:val="420"/>
        </w:trPr>
        <w:tc>
          <w:tcPr>
            <w:tcW w:w="6495" w:type="dxa"/>
            <w:gridSpan w:val="2"/>
            <w:shd w:val="clear" w:color="auto" w:fill="F3F3F3"/>
            <w:tcMar>
              <w:top w:w="100" w:type="dxa"/>
              <w:left w:w="100" w:type="dxa"/>
              <w:bottom w:w="100" w:type="dxa"/>
              <w:right w:w="100" w:type="dxa"/>
            </w:tcMar>
          </w:tcPr>
          <w:p w:rsidR="00475912" w:rsidRDefault="005D1549">
            <w:pPr>
              <w:spacing w:after="0"/>
              <w:ind w:left="0"/>
            </w:pPr>
            <w:r>
              <w:rPr>
                <w:b/>
              </w:rPr>
              <w:t>Component 2. Digitized bid: formulation of the offer according to defined scoring function</w:t>
            </w:r>
          </w:p>
        </w:tc>
        <w:tc>
          <w:tcPr>
            <w:tcW w:w="2505" w:type="dxa"/>
            <w:vMerge w:val="restart"/>
            <w:shd w:val="clear" w:color="auto" w:fill="F3F3F3"/>
            <w:tcMar>
              <w:top w:w="100" w:type="dxa"/>
              <w:left w:w="100" w:type="dxa"/>
              <w:bottom w:w="100" w:type="dxa"/>
              <w:right w:w="100" w:type="dxa"/>
            </w:tcMar>
            <w:vAlign w:val="center"/>
          </w:tcPr>
          <w:p w:rsidR="00475912" w:rsidRDefault="005D1549">
            <w:pPr>
              <w:widowControl w:val="0"/>
              <w:spacing w:after="0" w:line="240" w:lineRule="auto"/>
              <w:ind w:left="0"/>
              <w:jc w:val="right"/>
            </w:pPr>
            <w:r>
              <w:t>1’500,00</w:t>
            </w:r>
          </w:p>
        </w:tc>
      </w:tr>
      <w:tr w:rsidR="00475912">
        <w:trPr>
          <w:trHeight w:val="420"/>
        </w:trPr>
        <w:tc>
          <w:tcPr>
            <w:tcW w:w="270" w:type="dxa"/>
            <w:shd w:val="clear" w:color="auto" w:fill="F3F3F3"/>
            <w:tcMar>
              <w:top w:w="100" w:type="dxa"/>
              <w:left w:w="100" w:type="dxa"/>
              <w:bottom w:w="100" w:type="dxa"/>
              <w:right w:w="100" w:type="dxa"/>
            </w:tcMar>
          </w:tcPr>
          <w:p w:rsidR="00475912" w:rsidRDefault="00475912">
            <w:pPr>
              <w:widowControl w:val="0"/>
              <w:spacing w:after="0" w:line="240" w:lineRule="auto"/>
              <w:ind w:left="0"/>
            </w:pPr>
          </w:p>
        </w:tc>
        <w:tc>
          <w:tcPr>
            <w:tcW w:w="6225" w:type="dxa"/>
            <w:shd w:val="clear" w:color="auto" w:fill="F3F3F3"/>
            <w:tcMar>
              <w:top w:w="100" w:type="dxa"/>
              <w:left w:w="100" w:type="dxa"/>
              <w:bottom w:w="100" w:type="dxa"/>
              <w:right w:w="100" w:type="dxa"/>
            </w:tcMar>
          </w:tcPr>
          <w:p w:rsidR="00475912" w:rsidRDefault="005D1549">
            <w:pPr>
              <w:spacing w:after="0"/>
              <w:ind w:left="0"/>
              <w:rPr>
                <w:sz w:val="20"/>
                <w:szCs w:val="20"/>
              </w:rPr>
            </w:pPr>
            <w:r>
              <w:rPr>
                <w:sz w:val="20"/>
                <w:szCs w:val="20"/>
              </w:rPr>
              <w:t>OCDS design of selection and collection of relevant weightings</w:t>
            </w:r>
          </w:p>
        </w:tc>
        <w:tc>
          <w:tcPr>
            <w:tcW w:w="2505" w:type="dxa"/>
            <w:vMerge/>
            <w:shd w:val="clear" w:color="auto" w:fill="F3F3F3"/>
            <w:tcMar>
              <w:top w:w="100" w:type="dxa"/>
              <w:left w:w="100" w:type="dxa"/>
              <w:bottom w:w="100" w:type="dxa"/>
              <w:right w:w="100" w:type="dxa"/>
            </w:tcMar>
            <w:vAlign w:val="center"/>
          </w:tcPr>
          <w:p w:rsidR="00475912" w:rsidRDefault="00475912">
            <w:pPr>
              <w:spacing w:after="0" w:line="240" w:lineRule="auto"/>
              <w:ind w:left="0"/>
            </w:pPr>
          </w:p>
        </w:tc>
      </w:tr>
      <w:tr w:rsidR="00475912">
        <w:trPr>
          <w:trHeight w:val="420"/>
        </w:trPr>
        <w:tc>
          <w:tcPr>
            <w:tcW w:w="6495" w:type="dxa"/>
            <w:gridSpan w:val="2"/>
            <w:tcMar>
              <w:top w:w="100" w:type="dxa"/>
              <w:left w:w="100" w:type="dxa"/>
              <w:bottom w:w="100" w:type="dxa"/>
              <w:right w:w="100" w:type="dxa"/>
            </w:tcMar>
          </w:tcPr>
          <w:p w:rsidR="00475912" w:rsidRDefault="005D1549">
            <w:pPr>
              <w:spacing w:after="0"/>
              <w:ind w:left="0"/>
            </w:pPr>
            <w:r>
              <w:rPr>
                <w:b/>
              </w:rPr>
              <w:t>Component 3. Structured data framework for OCDS-based electronic auctions</w:t>
            </w:r>
          </w:p>
        </w:tc>
        <w:tc>
          <w:tcPr>
            <w:tcW w:w="2505" w:type="dxa"/>
            <w:vMerge w:val="restart"/>
            <w:tcMar>
              <w:top w:w="100" w:type="dxa"/>
              <w:left w:w="100" w:type="dxa"/>
              <w:bottom w:w="100" w:type="dxa"/>
              <w:right w:w="100" w:type="dxa"/>
            </w:tcMar>
            <w:vAlign w:val="center"/>
          </w:tcPr>
          <w:p w:rsidR="00475912" w:rsidRDefault="005D1549">
            <w:pPr>
              <w:spacing w:after="0" w:line="240" w:lineRule="auto"/>
              <w:ind w:left="0"/>
              <w:jc w:val="right"/>
            </w:pPr>
            <w:r>
              <w:t>5’000,00</w:t>
            </w:r>
          </w:p>
        </w:tc>
      </w:tr>
      <w:tr w:rsidR="00475912">
        <w:trPr>
          <w:trHeight w:val="420"/>
        </w:trPr>
        <w:tc>
          <w:tcPr>
            <w:tcW w:w="270" w:type="dxa"/>
            <w:tcMar>
              <w:top w:w="100" w:type="dxa"/>
              <w:left w:w="100" w:type="dxa"/>
              <w:bottom w:w="100" w:type="dxa"/>
              <w:right w:w="100" w:type="dxa"/>
            </w:tcMar>
          </w:tcPr>
          <w:p w:rsidR="00475912" w:rsidRDefault="00475912">
            <w:pPr>
              <w:widowControl w:val="0"/>
              <w:spacing w:after="0" w:line="240" w:lineRule="auto"/>
              <w:ind w:left="0"/>
            </w:pPr>
          </w:p>
        </w:tc>
        <w:tc>
          <w:tcPr>
            <w:tcW w:w="6225" w:type="dxa"/>
            <w:tcMar>
              <w:top w:w="100" w:type="dxa"/>
              <w:left w:w="100" w:type="dxa"/>
              <w:bottom w:w="100" w:type="dxa"/>
              <w:right w:w="100" w:type="dxa"/>
            </w:tcMar>
          </w:tcPr>
          <w:p w:rsidR="00475912" w:rsidRDefault="005D1549">
            <w:pPr>
              <w:ind w:left="0"/>
              <w:rPr>
                <w:sz w:val="20"/>
                <w:szCs w:val="20"/>
              </w:rPr>
            </w:pPr>
            <w:r>
              <w:rPr>
                <w:sz w:val="20"/>
                <w:szCs w:val="20"/>
              </w:rPr>
              <w:t xml:space="preserve">Business Processes description based on BPMN-diagrams </w:t>
            </w:r>
          </w:p>
          <w:p w:rsidR="00475912" w:rsidRDefault="005D1549">
            <w:pPr>
              <w:spacing w:after="0"/>
              <w:ind w:left="0"/>
              <w:rPr>
                <w:sz w:val="20"/>
                <w:szCs w:val="20"/>
              </w:rPr>
            </w:pPr>
            <w:r>
              <w:rPr>
                <w:sz w:val="20"/>
                <w:szCs w:val="20"/>
              </w:rPr>
              <w:t>OCDS framework design for the electronic auction as a part of entir</w:t>
            </w:r>
            <w:r w:rsidR="00ED3CF6">
              <w:rPr>
                <w:sz w:val="20"/>
                <w:szCs w:val="20"/>
              </w:rPr>
              <w:t>e</w:t>
            </w:r>
            <w:r>
              <w:rPr>
                <w:sz w:val="20"/>
                <w:szCs w:val="20"/>
              </w:rPr>
              <w:t xml:space="preserve"> procurement </w:t>
            </w:r>
          </w:p>
        </w:tc>
        <w:tc>
          <w:tcPr>
            <w:tcW w:w="2505" w:type="dxa"/>
            <w:vMerge/>
            <w:tcMar>
              <w:top w:w="100" w:type="dxa"/>
              <w:left w:w="100" w:type="dxa"/>
              <w:bottom w:w="100" w:type="dxa"/>
              <w:right w:w="100" w:type="dxa"/>
            </w:tcMar>
            <w:vAlign w:val="center"/>
          </w:tcPr>
          <w:p w:rsidR="00475912" w:rsidRDefault="00475912">
            <w:pPr>
              <w:spacing w:after="0" w:line="240" w:lineRule="auto"/>
              <w:ind w:left="0"/>
            </w:pPr>
          </w:p>
        </w:tc>
      </w:tr>
      <w:tr w:rsidR="00475912">
        <w:trPr>
          <w:trHeight w:val="300"/>
        </w:trPr>
        <w:tc>
          <w:tcPr>
            <w:tcW w:w="6495" w:type="dxa"/>
            <w:gridSpan w:val="2"/>
            <w:shd w:val="clear" w:color="auto" w:fill="EFEFEF"/>
            <w:tcMar>
              <w:top w:w="100" w:type="dxa"/>
              <w:left w:w="100" w:type="dxa"/>
              <w:bottom w:w="100" w:type="dxa"/>
              <w:right w:w="100" w:type="dxa"/>
            </w:tcMar>
          </w:tcPr>
          <w:p w:rsidR="00475912" w:rsidRDefault="005D1549">
            <w:pPr>
              <w:spacing w:after="0"/>
              <w:ind w:left="0"/>
            </w:pPr>
            <w:r>
              <w:rPr>
                <w:b/>
              </w:rPr>
              <w:t>Component 4. Operational prototype of MVP</w:t>
            </w:r>
          </w:p>
        </w:tc>
        <w:tc>
          <w:tcPr>
            <w:tcW w:w="2505" w:type="dxa"/>
            <w:vMerge w:val="restart"/>
            <w:shd w:val="clear" w:color="auto" w:fill="EFEFEF"/>
            <w:tcMar>
              <w:top w:w="100" w:type="dxa"/>
              <w:left w:w="100" w:type="dxa"/>
              <w:bottom w:w="100" w:type="dxa"/>
              <w:right w:w="100" w:type="dxa"/>
            </w:tcMar>
            <w:vAlign w:val="center"/>
          </w:tcPr>
          <w:p w:rsidR="00475912" w:rsidRDefault="005D1549">
            <w:pPr>
              <w:spacing w:after="0" w:line="240" w:lineRule="auto"/>
              <w:ind w:left="0"/>
              <w:jc w:val="right"/>
            </w:pPr>
            <w:r>
              <w:t>42’000,00</w:t>
            </w:r>
          </w:p>
        </w:tc>
      </w:tr>
      <w:tr w:rsidR="00475912">
        <w:trPr>
          <w:trHeight w:val="420"/>
        </w:trPr>
        <w:tc>
          <w:tcPr>
            <w:tcW w:w="270" w:type="dxa"/>
            <w:shd w:val="clear" w:color="auto" w:fill="EFEFEF"/>
            <w:tcMar>
              <w:top w:w="100" w:type="dxa"/>
              <w:left w:w="100" w:type="dxa"/>
              <w:bottom w:w="100" w:type="dxa"/>
              <w:right w:w="100" w:type="dxa"/>
            </w:tcMar>
          </w:tcPr>
          <w:p w:rsidR="00475912" w:rsidRDefault="00475912">
            <w:pPr>
              <w:widowControl w:val="0"/>
              <w:spacing w:after="0" w:line="240" w:lineRule="auto"/>
              <w:ind w:left="0"/>
            </w:pPr>
          </w:p>
        </w:tc>
        <w:tc>
          <w:tcPr>
            <w:tcW w:w="6225" w:type="dxa"/>
            <w:shd w:val="clear" w:color="auto" w:fill="EFEFEF"/>
            <w:tcMar>
              <w:top w:w="100" w:type="dxa"/>
              <w:left w:w="100" w:type="dxa"/>
              <w:bottom w:w="100" w:type="dxa"/>
              <w:right w:w="100" w:type="dxa"/>
            </w:tcMar>
          </w:tcPr>
          <w:p w:rsidR="00475912" w:rsidRDefault="005D1549">
            <w:pPr>
              <w:ind w:left="0"/>
              <w:rPr>
                <w:sz w:val="20"/>
                <w:szCs w:val="20"/>
              </w:rPr>
            </w:pPr>
            <w:r>
              <w:rPr>
                <w:sz w:val="20"/>
                <w:szCs w:val="20"/>
              </w:rPr>
              <w:t>Design of architecture for eAuction engine</w:t>
            </w:r>
          </w:p>
          <w:p w:rsidR="00475912" w:rsidRDefault="005D1549">
            <w:pPr>
              <w:ind w:left="0"/>
              <w:rPr>
                <w:sz w:val="20"/>
                <w:szCs w:val="20"/>
              </w:rPr>
            </w:pPr>
            <w:r>
              <w:rPr>
                <w:sz w:val="20"/>
                <w:szCs w:val="20"/>
              </w:rPr>
              <w:t>Development of eAuction engine</w:t>
            </w:r>
          </w:p>
          <w:p w:rsidR="00475912" w:rsidRDefault="005D1549">
            <w:pPr>
              <w:ind w:left="0"/>
              <w:rPr>
                <w:sz w:val="20"/>
                <w:szCs w:val="20"/>
              </w:rPr>
            </w:pPr>
            <w:r>
              <w:rPr>
                <w:sz w:val="20"/>
                <w:szCs w:val="20"/>
              </w:rPr>
              <w:t>MVP roll-out in the integrated environment</w:t>
            </w:r>
          </w:p>
          <w:p w:rsidR="00475912" w:rsidRDefault="005D1549">
            <w:pPr>
              <w:spacing w:after="0"/>
              <w:ind w:left="0"/>
              <w:rPr>
                <w:sz w:val="20"/>
                <w:szCs w:val="20"/>
              </w:rPr>
            </w:pPr>
            <w:r>
              <w:rPr>
                <w:sz w:val="20"/>
                <w:szCs w:val="20"/>
              </w:rPr>
              <w:t xml:space="preserve">Testing </w:t>
            </w:r>
          </w:p>
        </w:tc>
        <w:tc>
          <w:tcPr>
            <w:tcW w:w="2505" w:type="dxa"/>
            <w:vMerge/>
            <w:shd w:val="clear" w:color="auto" w:fill="EFEFEF"/>
            <w:tcMar>
              <w:top w:w="100" w:type="dxa"/>
              <w:left w:w="100" w:type="dxa"/>
              <w:bottom w:w="100" w:type="dxa"/>
              <w:right w:w="100" w:type="dxa"/>
            </w:tcMar>
            <w:vAlign w:val="center"/>
          </w:tcPr>
          <w:p w:rsidR="00475912" w:rsidRDefault="00475912">
            <w:pPr>
              <w:spacing w:after="0" w:line="240" w:lineRule="auto"/>
              <w:ind w:left="0"/>
            </w:pPr>
          </w:p>
        </w:tc>
      </w:tr>
      <w:tr w:rsidR="00475912">
        <w:trPr>
          <w:trHeight w:val="640"/>
        </w:trPr>
        <w:tc>
          <w:tcPr>
            <w:tcW w:w="6495" w:type="dxa"/>
            <w:gridSpan w:val="2"/>
            <w:tcMar>
              <w:top w:w="100" w:type="dxa"/>
              <w:left w:w="100" w:type="dxa"/>
              <w:bottom w:w="100" w:type="dxa"/>
              <w:right w:w="100" w:type="dxa"/>
            </w:tcMar>
          </w:tcPr>
          <w:p w:rsidR="00475912" w:rsidRDefault="005D1549">
            <w:pPr>
              <w:widowControl w:val="0"/>
              <w:spacing w:before="200" w:after="0" w:line="240" w:lineRule="auto"/>
              <w:ind w:left="0"/>
              <w:rPr>
                <w:b/>
              </w:rPr>
            </w:pPr>
            <w:r>
              <w:rPr>
                <w:b/>
              </w:rPr>
              <w:t>Total project budget</w:t>
            </w:r>
          </w:p>
        </w:tc>
        <w:tc>
          <w:tcPr>
            <w:tcW w:w="2505" w:type="dxa"/>
            <w:tcMar>
              <w:top w:w="100" w:type="dxa"/>
              <w:left w:w="100" w:type="dxa"/>
              <w:bottom w:w="100" w:type="dxa"/>
              <w:right w:w="100" w:type="dxa"/>
            </w:tcMar>
          </w:tcPr>
          <w:p w:rsidR="00475912" w:rsidRDefault="005D1549">
            <w:pPr>
              <w:widowControl w:val="0"/>
              <w:spacing w:before="200" w:after="0" w:line="240" w:lineRule="auto"/>
              <w:ind w:left="0"/>
              <w:jc w:val="right"/>
              <w:rPr>
                <w:b/>
              </w:rPr>
            </w:pPr>
            <w:r>
              <w:rPr>
                <w:b/>
              </w:rPr>
              <w:t>52’000,00</w:t>
            </w:r>
          </w:p>
        </w:tc>
      </w:tr>
    </w:tbl>
    <w:p w:rsidR="00475912" w:rsidRDefault="00475912" w:rsidP="007B0CCB">
      <w:pPr>
        <w:rPr>
          <w:b/>
        </w:rPr>
      </w:pPr>
      <w:bookmarkStart w:id="15" w:name="_nnd2cynxii2o" w:colFirst="0" w:colLast="0"/>
      <w:bookmarkEnd w:id="15"/>
    </w:p>
    <w:p w:rsidR="00475912" w:rsidRDefault="00475912" w:rsidP="00ED3CF6"/>
    <w:p w:rsidR="00475912" w:rsidRDefault="005D1549" w:rsidP="007B0CCB">
      <w:pPr>
        <w:rPr>
          <w:rFonts w:ascii="Times New Roman" w:hAnsi="Times New Roman" w:cs="Times New Roman"/>
          <w:b/>
        </w:rPr>
      </w:pPr>
      <w:r>
        <w:br w:type="page"/>
      </w:r>
    </w:p>
    <w:p w:rsidR="00475912" w:rsidRDefault="005D1549" w:rsidP="007B0CCB">
      <w:pPr>
        <w:pStyle w:val="Heading1"/>
      </w:pPr>
      <w:bookmarkStart w:id="16" w:name="_91iifhn4qqbx" w:colFirst="0" w:colLast="0"/>
      <w:bookmarkStart w:id="17" w:name="_Toc13572138"/>
      <w:bookmarkEnd w:id="16"/>
      <w:r>
        <w:lastRenderedPageBreak/>
        <w:t>Deliverables</w:t>
      </w:r>
      <w:bookmarkEnd w:id="17"/>
    </w:p>
    <w:p w:rsidR="00475912" w:rsidRDefault="005D1549" w:rsidP="00ED3CF6">
      <w:pPr>
        <w:pStyle w:val="Heading2"/>
      </w:pPr>
      <w:bookmarkStart w:id="18" w:name="_Toc13572139"/>
      <w:r>
        <w:t>Summary of activities performed</w:t>
      </w:r>
      <w:bookmarkEnd w:id="18"/>
    </w:p>
    <w:p w:rsidR="00475912" w:rsidRDefault="005D1549">
      <w:pPr>
        <w:widowControl w:val="0"/>
        <w:rPr>
          <w:color w:val="000000"/>
        </w:rPr>
      </w:pPr>
      <w:r>
        <w:rPr>
          <w:color w:val="000000"/>
        </w:rPr>
        <w:t xml:space="preserve">This section summarizes the main activities performed in each of the </w:t>
      </w:r>
      <w:r w:rsidR="00ED3CF6">
        <w:rPr>
          <w:color w:val="000000"/>
        </w:rPr>
        <w:t xml:space="preserve">four </w:t>
      </w:r>
      <w:r>
        <w:rPr>
          <w:color w:val="000000"/>
        </w:rPr>
        <w:t>components of the project, including a description of the project deliverables presented in each of the phases.</w:t>
      </w:r>
    </w:p>
    <w:p w:rsidR="00475912" w:rsidRDefault="005D1549" w:rsidP="007B0CCB">
      <w:pPr>
        <w:pStyle w:val="Heading3"/>
      </w:pPr>
      <w:bookmarkStart w:id="19" w:name="_Toc13572140"/>
      <w:r>
        <w:t>Component 1. Scoring function</w:t>
      </w:r>
      <w:bookmarkEnd w:id="19"/>
    </w:p>
    <w:p w:rsidR="00475912" w:rsidRDefault="005D1549">
      <w:pPr>
        <w:widowControl w:val="0"/>
        <w:rPr>
          <w:color w:val="000000"/>
        </w:rPr>
      </w:pPr>
      <w:r>
        <w:rPr>
          <w:color w:val="000000"/>
        </w:rPr>
        <w:t xml:space="preserve">The objective of this component </w:t>
      </w:r>
      <w:r>
        <w:t xml:space="preserve">was to </w:t>
      </w:r>
      <w:r w:rsidR="00903058">
        <w:t>identify a set</w:t>
      </w:r>
      <w:r>
        <w:t xml:space="preserve"> of different </w:t>
      </w:r>
      <w:r w:rsidR="00903058">
        <w:t xml:space="preserve">types of scoring criteria which </w:t>
      </w:r>
      <w:r w:rsidR="00AC2AD9">
        <w:t>could</w:t>
      </w:r>
      <w:r w:rsidR="00903058">
        <w:t xml:space="preserve"> be used</w:t>
      </w:r>
      <w:r>
        <w:t xml:space="preserve"> (a</w:t>
      </w:r>
      <w:r w:rsidR="00903058">
        <w:t>s well as</w:t>
      </w:r>
      <w:r>
        <w:t xml:space="preserve"> the price) </w:t>
      </w:r>
      <w:r w:rsidR="00903058">
        <w:t xml:space="preserve">for the evaluation of </w:t>
      </w:r>
      <w:r w:rsidR="00AC2AD9">
        <w:t xml:space="preserve">bids in </w:t>
      </w:r>
      <w:r w:rsidR="00903058">
        <w:t>an</w:t>
      </w:r>
      <w:r>
        <w:t xml:space="preserve"> electronic auction and </w:t>
      </w:r>
      <w:r w:rsidR="00903058">
        <w:t xml:space="preserve">to </w:t>
      </w:r>
      <w:r>
        <w:t xml:space="preserve">design </w:t>
      </w:r>
      <w:r w:rsidR="00903058">
        <w:t xml:space="preserve">an </w:t>
      </w:r>
      <w:r>
        <w:t xml:space="preserve">OCDS-based data scheme (either </w:t>
      </w:r>
      <w:r w:rsidR="00903058">
        <w:t xml:space="preserve">an OCDS </w:t>
      </w:r>
      <w:r>
        <w:t>extension or implementation of existing definitions of the standard)</w:t>
      </w:r>
      <w:r>
        <w:rPr>
          <w:color w:val="000000"/>
        </w:rPr>
        <w:t xml:space="preserve"> for </w:t>
      </w:r>
      <w:r>
        <w:t xml:space="preserve">the definition as well as description of the scoring function, including </w:t>
      </w:r>
      <w:r w:rsidR="00903058">
        <w:t xml:space="preserve">a </w:t>
      </w:r>
      <w:r>
        <w:t>set of applicable coefficients, available weightings and mathematical formulas</w:t>
      </w:r>
      <w:r w:rsidR="00903058">
        <w:t>.</w:t>
      </w:r>
      <w:r>
        <w:t xml:space="preserve"> </w:t>
      </w:r>
    </w:p>
    <w:p w:rsidR="00475912" w:rsidRDefault="005D1549" w:rsidP="007B0CCB">
      <w:pPr>
        <w:pStyle w:val="Heading3"/>
      </w:pPr>
      <w:bookmarkStart w:id="20" w:name="_Toc13572141"/>
      <w:r w:rsidRPr="00ED3CF6">
        <w:t>Component</w:t>
      </w:r>
      <w:r>
        <w:t xml:space="preserve"> 2. Digitized bid: formulation of the offer according to defined scoring function</w:t>
      </w:r>
      <w:bookmarkEnd w:id="20"/>
    </w:p>
    <w:p w:rsidR="00475912" w:rsidRDefault="005D1549">
      <w:pPr>
        <w:widowControl w:val="0"/>
        <w:rPr>
          <w:color w:val="000000"/>
        </w:rPr>
      </w:pPr>
      <w:r>
        <w:t xml:space="preserve">The objective of this component was to design the OCDS-based data scheme (either </w:t>
      </w:r>
      <w:r w:rsidR="00903058">
        <w:t xml:space="preserve">an OCDS </w:t>
      </w:r>
      <w:r>
        <w:t xml:space="preserve">extension or </w:t>
      </w:r>
      <w:r w:rsidR="00903058">
        <w:t xml:space="preserve">by </w:t>
      </w:r>
      <w:r>
        <w:t xml:space="preserve">implementation of existing definitions of the standard) for the collection, storing and publication of set of values for options of the used scoring function, selected by the tenderer. </w:t>
      </w:r>
    </w:p>
    <w:p w:rsidR="00475912" w:rsidRDefault="005D1549" w:rsidP="00ED3CF6">
      <w:pPr>
        <w:pStyle w:val="Heading3"/>
      </w:pPr>
      <w:bookmarkStart w:id="21" w:name="_Toc13572142"/>
      <w:r w:rsidRPr="00ED3CF6">
        <w:t>Component</w:t>
      </w:r>
      <w:r>
        <w:t xml:space="preserve"> 3. Structured data framework for OCDS-based electronic auctions</w:t>
      </w:r>
      <w:bookmarkEnd w:id="21"/>
    </w:p>
    <w:p w:rsidR="00475912" w:rsidRDefault="005D1549">
      <w:pPr>
        <w:spacing w:line="288" w:lineRule="auto"/>
      </w:pPr>
      <w:r>
        <w:rPr>
          <w:color w:val="000000"/>
        </w:rPr>
        <w:t xml:space="preserve">The objective of this component was to </w:t>
      </w:r>
      <w:r>
        <w:t>develop an extension of OCDS 1.1, which describe</w:t>
      </w:r>
      <w:r w:rsidR="00903058">
        <w:t>s</w:t>
      </w:r>
      <w:r>
        <w:t xml:space="preserve"> </w:t>
      </w:r>
      <w:r w:rsidR="00903058">
        <w:t xml:space="preserve">an </w:t>
      </w:r>
      <w:r>
        <w:t>electronic auction as a part of the procurement procedure from the process perspective:</w:t>
      </w:r>
    </w:p>
    <w:p w:rsidR="00475912" w:rsidRDefault="005D1549">
      <w:pPr>
        <w:numPr>
          <w:ilvl w:val="0"/>
          <w:numId w:val="7"/>
        </w:numPr>
        <w:spacing w:after="0" w:line="288" w:lineRule="auto"/>
        <w:rPr>
          <w:sz w:val="20"/>
          <w:szCs w:val="20"/>
        </w:rPr>
      </w:pPr>
      <w:r>
        <w:rPr>
          <w:sz w:val="20"/>
          <w:szCs w:val="20"/>
        </w:rPr>
        <w:t xml:space="preserve">definition of general framework of the </w:t>
      </w:r>
      <w:r w:rsidR="00903058">
        <w:rPr>
          <w:sz w:val="20"/>
          <w:szCs w:val="20"/>
        </w:rPr>
        <w:t>selected</w:t>
      </w:r>
      <w:r>
        <w:rPr>
          <w:sz w:val="20"/>
          <w:szCs w:val="20"/>
        </w:rPr>
        <w:t xml:space="preserve"> model of electronic auction</w:t>
      </w:r>
    </w:p>
    <w:p w:rsidR="00475912" w:rsidRDefault="005D1549">
      <w:pPr>
        <w:numPr>
          <w:ilvl w:val="0"/>
          <w:numId w:val="7"/>
        </w:numPr>
        <w:spacing w:after="0" w:line="288" w:lineRule="auto"/>
        <w:rPr>
          <w:sz w:val="20"/>
          <w:szCs w:val="20"/>
        </w:rPr>
      </w:pPr>
      <w:r>
        <w:rPr>
          <w:sz w:val="20"/>
          <w:szCs w:val="20"/>
        </w:rPr>
        <w:t xml:space="preserve">definition and values of the modalities for </w:t>
      </w:r>
      <w:r w:rsidR="00903058">
        <w:rPr>
          <w:sz w:val="20"/>
          <w:szCs w:val="20"/>
        </w:rPr>
        <w:t xml:space="preserve">the selected </w:t>
      </w:r>
      <w:r>
        <w:rPr>
          <w:sz w:val="20"/>
          <w:szCs w:val="20"/>
        </w:rPr>
        <w:t>model</w:t>
      </w:r>
    </w:p>
    <w:p w:rsidR="00475912" w:rsidRDefault="005D1549">
      <w:pPr>
        <w:numPr>
          <w:ilvl w:val="0"/>
          <w:numId w:val="7"/>
        </w:numPr>
        <w:spacing w:after="0" w:line="288" w:lineRule="auto"/>
        <w:rPr>
          <w:sz w:val="20"/>
          <w:szCs w:val="20"/>
        </w:rPr>
      </w:pPr>
      <w:r>
        <w:rPr>
          <w:sz w:val="20"/>
          <w:szCs w:val="20"/>
        </w:rPr>
        <w:t xml:space="preserve">definition of the general design and details of </w:t>
      </w:r>
      <w:r w:rsidR="00903058">
        <w:rPr>
          <w:sz w:val="20"/>
          <w:szCs w:val="20"/>
        </w:rPr>
        <w:t>features</w:t>
      </w:r>
      <w:r>
        <w:rPr>
          <w:sz w:val="20"/>
          <w:szCs w:val="20"/>
        </w:rPr>
        <w:t xml:space="preserve"> of </w:t>
      </w:r>
      <w:r w:rsidR="00903058">
        <w:rPr>
          <w:sz w:val="20"/>
          <w:szCs w:val="20"/>
        </w:rPr>
        <w:t xml:space="preserve">the </w:t>
      </w:r>
      <w:r>
        <w:rPr>
          <w:sz w:val="20"/>
          <w:szCs w:val="20"/>
        </w:rPr>
        <w:t>electronic auction: general method, quantity and duration of rounds (if applicable), minimum eligible difference, etc</w:t>
      </w:r>
    </w:p>
    <w:p w:rsidR="00475912" w:rsidRDefault="005D1549">
      <w:pPr>
        <w:numPr>
          <w:ilvl w:val="0"/>
          <w:numId w:val="7"/>
        </w:numPr>
        <w:spacing w:after="0" w:line="288" w:lineRule="auto"/>
        <w:rPr>
          <w:sz w:val="20"/>
          <w:szCs w:val="20"/>
        </w:rPr>
      </w:pPr>
      <w:r>
        <w:rPr>
          <w:sz w:val="20"/>
          <w:szCs w:val="20"/>
        </w:rPr>
        <w:t xml:space="preserve">description of set of bids of </w:t>
      </w:r>
      <w:r w:rsidR="00AC2AD9">
        <w:rPr>
          <w:sz w:val="20"/>
          <w:szCs w:val="20"/>
        </w:rPr>
        <w:t xml:space="preserve">a </w:t>
      </w:r>
      <w:r>
        <w:rPr>
          <w:sz w:val="20"/>
          <w:szCs w:val="20"/>
        </w:rPr>
        <w:t>particular electronic auction together with all non-price values submitted</w:t>
      </w:r>
    </w:p>
    <w:p w:rsidR="00475912" w:rsidRDefault="005D1549">
      <w:pPr>
        <w:numPr>
          <w:ilvl w:val="0"/>
          <w:numId w:val="7"/>
        </w:numPr>
        <w:spacing w:after="0" w:line="288" w:lineRule="auto"/>
        <w:rPr>
          <w:sz w:val="20"/>
          <w:szCs w:val="20"/>
        </w:rPr>
      </w:pPr>
      <w:r>
        <w:rPr>
          <w:sz w:val="20"/>
          <w:szCs w:val="20"/>
        </w:rPr>
        <w:t xml:space="preserve">description of the history of </w:t>
      </w:r>
      <w:r w:rsidR="00AC2AD9">
        <w:rPr>
          <w:sz w:val="20"/>
          <w:szCs w:val="20"/>
        </w:rPr>
        <w:t xml:space="preserve">a </w:t>
      </w:r>
      <w:r>
        <w:rPr>
          <w:sz w:val="20"/>
          <w:szCs w:val="20"/>
        </w:rPr>
        <w:t xml:space="preserve">particular electronic </w:t>
      </w:r>
      <w:r w:rsidR="00903058">
        <w:rPr>
          <w:sz w:val="20"/>
          <w:szCs w:val="20"/>
        </w:rPr>
        <w:t xml:space="preserve">auction </w:t>
      </w:r>
    </w:p>
    <w:p w:rsidR="00475912" w:rsidRDefault="005D1549">
      <w:pPr>
        <w:numPr>
          <w:ilvl w:val="0"/>
          <w:numId w:val="7"/>
        </w:numPr>
        <w:spacing w:after="0" w:line="288" w:lineRule="auto"/>
        <w:rPr>
          <w:sz w:val="20"/>
          <w:szCs w:val="20"/>
        </w:rPr>
      </w:pPr>
      <w:r>
        <w:rPr>
          <w:sz w:val="20"/>
          <w:szCs w:val="20"/>
        </w:rPr>
        <w:t xml:space="preserve">description of the results of </w:t>
      </w:r>
      <w:r w:rsidR="00AC2AD9">
        <w:rPr>
          <w:sz w:val="20"/>
          <w:szCs w:val="20"/>
        </w:rPr>
        <w:t xml:space="preserve">a </w:t>
      </w:r>
      <w:r>
        <w:rPr>
          <w:sz w:val="20"/>
          <w:szCs w:val="20"/>
        </w:rPr>
        <w:t>particular electronic auction</w:t>
      </w:r>
    </w:p>
    <w:p w:rsidR="00475912" w:rsidRDefault="005D1549">
      <w:pPr>
        <w:numPr>
          <w:ilvl w:val="0"/>
          <w:numId w:val="7"/>
        </w:numPr>
        <w:rPr>
          <w:sz w:val="20"/>
          <w:szCs w:val="20"/>
        </w:rPr>
      </w:pPr>
      <w:r>
        <w:rPr>
          <w:sz w:val="20"/>
          <w:szCs w:val="20"/>
        </w:rPr>
        <w:t>Interactive prototype of the multi-attribute reverse auction described above</w:t>
      </w:r>
    </w:p>
    <w:p w:rsidR="00475912" w:rsidRDefault="005D1549" w:rsidP="007B0CCB">
      <w:pPr>
        <w:pStyle w:val="Heading3"/>
      </w:pPr>
      <w:bookmarkStart w:id="22" w:name="_Toc13572143"/>
      <w:r w:rsidRPr="00ED3CF6">
        <w:t>Component</w:t>
      </w:r>
      <w:r>
        <w:t xml:space="preserve"> 4. Operational prototype of MVP</w:t>
      </w:r>
      <w:bookmarkEnd w:id="22"/>
    </w:p>
    <w:p w:rsidR="00475912" w:rsidRDefault="005D1549">
      <w:pPr>
        <w:widowControl w:val="0"/>
      </w:pPr>
      <w:r>
        <w:rPr>
          <w:color w:val="000000"/>
        </w:rPr>
        <w:t xml:space="preserve">The objective of this component was to </w:t>
      </w:r>
      <w:r>
        <w:t xml:space="preserve">develop </w:t>
      </w:r>
      <w:r w:rsidR="00903058">
        <w:t>an</w:t>
      </w:r>
      <w:r>
        <w:t xml:space="preserve"> OCDS prototype / MVP of </w:t>
      </w:r>
      <w:r w:rsidR="00903058">
        <w:t xml:space="preserve">the system </w:t>
      </w:r>
      <w:r>
        <w:t xml:space="preserve">architecture, </w:t>
      </w:r>
      <w:r w:rsidR="00903058">
        <w:t>and</w:t>
      </w:r>
      <w:r>
        <w:t xml:space="preserve"> roll-out it </w:t>
      </w:r>
      <w:r w:rsidR="00903058">
        <w:t xml:space="preserve">out </w:t>
      </w:r>
      <w:r>
        <w:t xml:space="preserve">for future testing in </w:t>
      </w:r>
      <w:r w:rsidR="00903058">
        <w:t xml:space="preserve">an </w:t>
      </w:r>
      <w:r>
        <w:t>integrated environment</w:t>
      </w:r>
      <w:r w:rsidR="00AC2AD9">
        <w:t>.</w:t>
      </w:r>
    </w:p>
    <w:p w:rsidR="00475912" w:rsidRDefault="005D1549" w:rsidP="007B0CCB">
      <w:pPr>
        <w:pStyle w:val="Heading2"/>
      </w:pPr>
      <w:bookmarkStart w:id="23" w:name="_Toc13572144"/>
      <w:r>
        <w:lastRenderedPageBreak/>
        <w:t>List of deliverables</w:t>
      </w:r>
      <w:bookmarkEnd w:id="23"/>
    </w:p>
    <w:p w:rsidR="00475912" w:rsidRDefault="005D1549">
      <w:pPr>
        <w:spacing w:before="120"/>
      </w:pPr>
      <w:r>
        <w:rPr>
          <w:b/>
        </w:rPr>
        <w:t>For the Component 1</w:t>
      </w:r>
      <w:r>
        <w:t xml:space="preserve"> </w:t>
      </w:r>
    </w:p>
    <w:p w:rsidR="00475912" w:rsidRDefault="005D1549">
      <w:pPr>
        <w:numPr>
          <w:ilvl w:val="0"/>
          <w:numId w:val="3"/>
        </w:numPr>
        <w:spacing w:after="0"/>
        <w:ind w:left="708" w:hanging="283"/>
      </w:pPr>
      <w:r>
        <w:t xml:space="preserve">Implementation of OCDS community extension (‘Requirements’) </w:t>
      </w:r>
      <w:r w:rsidR="00903058">
        <w:t xml:space="preserve">for the </w:t>
      </w:r>
      <w:r>
        <w:t>definition</w:t>
      </w:r>
      <w:r w:rsidR="00903058">
        <w:t xml:space="preserve"> of </w:t>
      </w:r>
      <w:r>
        <w:t xml:space="preserve">verifiable and/or qualifiable </w:t>
      </w:r>
      <w:r w:rsidR="00903058">
        <w:t xml:space="preserve">scoring </w:t>
      </w:r>
      <w:r>
        <w:t xml:space="preserve">criteria and requirements of the specific </w:t>
      </w:r>
      <w:r w:rsidR="00903058">
        <w:t xml:space="preserve">auction </w:t>
      </w:r>
      <w:r>
        <w:t xml:space="preserve"> process:</w:t>
      </w:r>
    </w:p>
    <w:p w:rsidR="00475912" w:rsidRDefault="00160044">
      <w:pPr>
        <w:spacing w:before="120"/>
        <w:ind w:left="720"/>
      </w:pPr>
      <w:hyperlink r:id="rId12">
        <w:r w:rsidR="005D1549">
          <w:rPr>
            <w:color w:val="1155CC"/>
            <w:u w:val="single"/>
          </w:rPr>
          <w:t>https://github.com/uStudioCompany/eOCDS-requirements</w:t>
        </w:r>
      </w:hyperlink>
    </w:p>
    <w:p w:rsidR="00475912" w:rsidRDefault="005D1549">
      <w:pPr>
        <w:numPr>
          <w:ilvl w:val="0"/>
          <w:numId w:val="3"/>
        </w:numPr>
        <w:spacing w:before="120" w:after="0"/>
        <w:ind w:left="708" w:hanging="283"/>
      </w:pPr>
      <w:r>
        <w:t xml:space="preserve">Specific ‘Conversions’ OCDS extension </w:t>
      </w:r>
      <w:r w:rsidR="00903058">
        <w:t xml:space="preserve">which </w:t>
      </w:r>
      <w:r>
        <w:t>describes</w:t>
      </w:r>
      <w:r w:rsidR="00903058">
        <w:t xml:space="preserve"> the</w:t>
      </w:r>
      <w:r>
        <w:t xml:space="preserve"> definition of </w:t>
      </w:r>
      <w:r w:rsidR="00903058">
        <w:t xml:space="preserve">a </w:t>
      </w:r>
      <w:r>
        <w:t xml:space="preserve">set of available groups of coefficients and </w:t>
      </w:r>
      <w:r w:rsidR="00903058">
        <w:t xml:space="preserve">scoring </w:t>
      </w:r>
      <w:r>
        <w:t>weightings</w:t>
      </w:r>
      <w:r w:rsidR="00AC2AD9">
        <w:t>:</w:t>
      </w:r>
    </w:p>
    <w:p w:rsidR="00475912" w:rsidRDefault="00160044">
      <w:pPr>
        <w:spacing w:before="120"/>
        <w:ind w:left="720"/>
      </w:pPr>
      <w:hyperlink r:id="rId13">
        <w:r w:rsidR="005D1549">
          <w:rPr>
            <w:color w:val="1155CC"/>
            <w:u w:val="single"/>
          </w:rPr>
          <w:t>https://github.com/uStudioCompany/eOCDS-conversions</w:t>
        </w:r>
      </w:hyperlink>
    </w:p>
    <w:p w:rsidR="00475912" w:rsidRDefault="005D1549">
      <w:pPr>
        <w:spacing w:before="120"/>
        <w:rPr>
          <w:b/>
        </w:rPr>
      </w:pPr>
      <w:r>
        <w:rPr>
          <w:b/>
        </w:rPr>
        <w:t>For the Component 2</w:t>
      </w:r>
    </w:p>
    <w:p w:rsidR="00475912" w:rsidRDefault="005D1549">
      <w:pPr>
        <w:numPr>
          <w:ilvl w:val="0"/>
          <w:numId w:val="3"/>
        </w:numPr>
        <w:spacing w:before="120" w:after="0"/>
        <w:ind w:left="708" w:hanging="283"/>
      </w:pPr>
      <w:r>
        <w:t xml:space="preserve">Implementation of OCDS community extension (‘Requirements’) as a design of selection and collection of relevant weightings of </w:t>
      </w:r>
      <w:r w:rsidR="00903058">
        <w:t xml:space="preserve">a </w:t>
      </w:r>
      <w:r>
        <w:t xml:space="preserve">particular </w:t>
      </w:r>
      <w:r w:rsidR="00903058">
        <w:t>bid</w:t>
      </w:r>
      <w:r>
        <w:t xml:space="preserve"> (and the tenderer himself) during </w:t>
      </w:r>
      <w:r w:rsidR="00903058">
        <w:t xml:space="preserve">the </w:t>
      </w:r>
      <w:r>
        <w:t xml:space="preserve">submission period of </w:t>
      </w:r>
      <w:r w:rsidR="00903058">
        <w:t>the auction.</w:t>
      </w:r>
    </w:p>
    <w:p w:rsidR="00475912" w:rsidRDefault="00160044">
      <w:pPr>
        <w:spacing w:before="120"/>
        <w:ind w:left="720"/>
      </w:pPr>
      <w:hyperlink r:id="rId14" w:anchor="digitized-bid">
        <w:r w:rsidR="005D1549">
          <w:rPr>
            <w:color w:val="1155CC"/>
            <w:u w:val="single"/>
          </w:rPr>
          <w:t>https://github.com/uStudioCompany/eOCDS-requirements#digitized-bid</w:t>
        </w:r>
      </w:hyperlink>
    </w:p>
    <w:p w:rsidR="00475912" w:rsidRDefault="005D1549">
      <w:pPr>
        <w:spacing w:before="120"/>
        <w:rPr>
          <w:b/>
        </w:rPr>
      </w:pPr>
      <w:r>
        <w:rPr>
          <w:b/>
        </w:rPr>
        <w:t>For the Component 3</w:t>
      </w:r>
    </w:p>
    <w:p w:rsidR="00475912" w:rsidRDefault="005D1549">
      <w:pPr>
        <w:numPr>
          <w:ilvl w:val="0"/>
          <w:numId w:val="3"/>
        </w:numPr>
        <w:spacing w:before="120"/>
        <w:ind w:left="708" w:hanging="283"/>
      </w:pPr>
      <w:r>
        <w:t>OCDS framework as a design for the electronic auction, based on any required model (including combined) as a part of an entire procurement process</w:t>
      </w:r>
      <w:r w:rsidR="00AC2AD9">
        <w:t>:</w:t>
      </w:r>
    </w:p>
    <w:p w:rsidR="00475912" w:rsidRDefault="00FA31DE">
      <w:pPr>
        <w:spacing w:before="120"/>
        <w:ind w:left="720"/>
      </w:pPr>
      <w:hyperlink r:id="rId15">
        <w:r w:rsidR="005D1549">
          <w:rPr>
            <w:color w:val="1155CC"/>
            <w:u w:val="single"/>
          </w:rPr>
          <w:t>https://github.com/uStudioCompany/eOCDS-eAuction</w:t>
        </w:r>
      </w:hyperlink>
    </w:p>
    <w:p w:rsidR="00475912" w:rsidRDefault="005D1549">
      <w:pPr>
        <w:numPr>
          <w:ilvl w:val="0"/>
          <w:numId w:val="3"/>
        </w:numPr>
        <w:spacing w:before="120" w:after="0"/>
        <w:ind w:left="708" w:hanging="283"/>
      </w:pPr>
      <w:r>
        <w:t>Interactive prototype of the multi-attribute reverse auction</w:t>
      </w:r>
      <w:r w:rsidR="00AC2AD9">
        <w:t>:</w:t>
      </w:r>
    </w:p>
    <w:p w:rsidR="00475912" w:rsidRDefault="00160044">
      <w:pPr>
        <w:spacing w:before="120"/>
        <w:ind w:left="720"/>
      </w:pPr>
      <w:hyperlink r:id="rId16">
        <w:r w:rsidR="005D1549">
          <w:rPr>
            <w:color w:val="1155CC"/>
            <w:u w:val="single"/>
          </w:rPr>
          <w:t>http://ui.eprocurement.systems</w:t>
        </w:r>
      </w:hyperlink>
      <w:r w:rsidR="005D1549">
        <w:t xml:space="preserve"> </w:t>
      </w:r>
    </w:p>
    <w:p w:rsidR="00475912" w:rsidRDefault="005D1549">
      <w:pPr>
        <w:spacing w:before="120"/>
        <w:rPr>
          <w:b/>
        </w:rPr>
      </w:pPr>
      <w:r>
        <w:rPr>
          <w:b/>
        </w:rPr>
        <w:t>For the Component 4</w:t>
      </w:r>
    </w:p>
    <w:p w:rsidR="00475912" w:rsidRDefault="005D1549">
      <w:pPr>
        <w:numPr>
          <w:ilvl w:val="0"/>
          <w:numId w:val="3"/>
        </w:numPr>
        <w:spacing w:before="120"/>
        <w:ind w:left="708" w:hanging="283"/>
      </w:pPr>
      <w:r>
        <w:t xml:space="preserve">Open Source Open Data OCDS prototype / MVP of architecture for testing, in </w:t>
      </w:r>
      <w:r w:rsidR="00903058">
        <w:t xml:space="preserve">an </w:t>
      </w:r>
      <w:r>
        <w:t xml:space="preserve">integrated environment, various multi-criteria electronic auctions for </w:t>
      </w:r>
      <w:r w:rsidR="00903058">
        <w:t xml:space="preserve">the </w:t>
      </w:r>
      <w:r>
        <w:t>ProZorro Project</w:t>
      </w:r>
      <w:r w:rsidR="00903058">
        <w:t>;</w:t>
      </w:r>
    </w:p>
    <w:p w:rsidR="00475912" w:rsidRDefault="005D1549">
      <w:pPr>
        <w:numPr>
          <w:ilvl w:val="0"/>
          <w:numId w:val="3"/>
        </w:numPr>
        <w:spacing w:before="120"/>
        <w:ind w:left="708" w:hanging="283"/>
      </w:pPr>
      <w:r>
        <w:t xml:space="preserve">Roll-out of the prototype in the integrated environment for future testing </w:t>
      </w:r>
      <w:r w:rsidR="00903058">
        <w:t xml:space="preserve">with the </w:t>
      </w:r>
      <w:r>
        <w:t>M-Cloud, MTender Electronic Public Procurement system</w:t>
      </w:r>
      <w:r w:rsidR="00AC2AD9">
        <w:t xml:space="preserve"> in the</w:t>
      </w:r>
      <w:r>
        <w:t xml:space="preserve"> Republic of Moldova</w:t>
      </w:r>
      <w:r w:rsidR="00903058">
        <w:t>;</w:t>
      </w:r>
      <w:r>
        <w:t xml:space="preserve"> </w:t>
      </w:r>
    </w:p>
    <w:p w:rsidR="00475912" w:rsidRDefault="005D1549">
      <w:pPr>
        <w:numPr>
          <w:ilvl w:val="0"/>
          <w:numId w:val="3"/>
        </w:numPr>
        <w:spacing w:before="120"/>
        <w:ind w:left="708" w:hanging="283"/>
      </w:pPr>
      <w:r>
        <w:t xml:space="preserve">Completion of testing of the Open Source Open Data OCDS prototype/MPV architecture for testing, in integrated infrastructure, </w:t>
      </w:r>
      <w:r w:rsidR="00903058">
        <w:t xml:space="preserve">of </w:t>
      </w:r>
      <w:r>
        <w:t xml:space="preserve">various multi-criteria electronic auctions for </w:t>
      </w:r>
      <w:r w:rsidR="00903058">
        <w:t xml:space="preserve">the </w:t>
      </w:r>
      <w:r>
        <w:t xml:space="preserve">ProZorro Project </w:t>
      </w:r>
    </w:p>
    <w:p w:rsidR="00A57127" w:rsidRDefault="00A57127" w:rsidP="00ED3CF6">
      <w:pPr>
        <w:pStyle w:val="Heading2"/>
      </w:pPr>
      <w:bookmarkStart w:id="24" w:name="_Toc13572145"/>
      <w:r>
        <w:t xml:space="preserve">Project </w:t>
      </w:r>
      <w:r w:rsidR="00CB0F42">
        <w:t>outputs</w:t>
      </w:r>
      <w:bookmarkEnd w:id="24"/>
    </w:p>
    <w:p w:rsidR="00A57127" w:rsidRDefault="00A57127" w:rsidP="00ED3CF6">
      <w:r>
        <w:t xml:space="preserve">As part of </w:t>
      </w:r>
      <w:r w:rsidR="00903058">
        <w:t xml:space="preserve">the </w:t>
      </w:r>
      <w:r>
        <w:t xml:space="preserve">engagement, </w:t>
      </w:r>
      <w:r w:rsidR="00AC2AD9">
        <w:t xml:space="preserve">the </w:t>
      </w:r>
      <w:r>
        <w:t xml:space="preserve">project team will implement the development of the Open Source Open Data OCDS prototype / MVP of architecture for testing, in </w:t>
      </w:r>
      <w:r w:rsidR="00903058">
        <w:t xml:space="preserve">an </w:t>
      </w:r>
      <w:r>
        <w:t xml:space="preserve">integrated </w:t>
      </w:r>
      <w:r>
        <w:lastRenderedPageBreak/>
        <w:t xml:space="preserve">environment, </w:t>
      </w:r>
      <w:r w:rsidR="00903058">
        <w:t xml:space="preserve">of </w:t>
      </w:r>
      <w:r>
        <w:t xml:space="preserve">various multi-criteria electronic auctions for </w:t>
      </w:r>
      <w:r w:rsidR="00903058">
        <w:t xml:space="preserve">the </w:t>
      </w:r>
      <w:r>
        <w:t xml:space="preserve">ProZorro Project. It is suggested to divide the project into </w:t>
      </w:r>
      <w:r w:rsidR="00ED3CF6">
        <w:t>four</w:t>
      </w:r>
      <w:r>
        <w:t xml:space="preserve"> components, which will </w:t>
      </w:r>
      <w:r w:rsidR="00903058">
        <w:t>enable</w:t>
      </w:r>
      <w:r>
        <w:t xml:space="preserve"> effective project implementation as follows:</w:t>
      </w:r>
    </w:p>
    <w:p w:rsidR="00A57127" w:rsidRDefault="00A57127" w:rsidP="00A57127">
      <w:pPr>
        <w:rPr>
          <w:b/>
        </w:rPr>
      </w:pPr>
      <w:r>
        <w:rPr>
          <w:b/>
        </w:rPr>
        <w:t>Component 1. Scoring function: definition of the requirements together with conversions for the Procurement Process under Contract Notice</w:t>
      </w:r>
    </w:p>
    <w:p w:rsidR="00A57127" w:rsidRDefault="00A57127" w:rsidP="00A57127">
      <w:pPr>
        <w:numPr>
          <w:ilvl w:val="0"/>
          <w:numId w:val="11"/>
        </w:numPr>
        <w:spacing w:after="0"/>
        <w:ind w:hanging="294"/>
      </w:pPr>
      <w:r>
        <w:t>OCDS design for the set of criteria and requirements under specific contracting process</w:t>
      </w:r>
      <w:r w:rsidR="00903058">
        <w:t>es;</w:t>
      </w:r>
    </w:p>
    <w:p w:rsidR="00A57127" w:rsidRDefault="00A57127" w:rsidP="00A57127">
      <w:pPr>
        <w:numPr>
          <w:ilvl w:val="0"/>
          <w:numId w:val="11"/>
        </w:numPr>
        <w:ind w:hanging="294"/>
      </w:pPr>
      <w:r>
        <w:t xml:space="preserve">OCDS design for the set of groups of </w:t>
      </w:r>
      <w:r w:rsidR="00903058">
        <w:t xml:space="preserve">scoring </w:t>
      </w:r>
      <w:r>
        <w:t xml:space="preserve">weightings with verifiable </w:t>
      </w:r>
      <w:r w:rsidR="00903058">
        <w:t xml:space="preserve">related </w:t>
      </w:r>
      <w:r>
        <w:t xml:space="preserve">criteria </w:t>
      </w:r>
    </w:p>
    <w:p w:rsidR="00A57127" w:rsidRDefault="00A57127" w:rsidP="00A57127">
      <w:pPr>
        <w:rPr>
          <w:b/>
        </w:rPr>
      </w:pPr>
      <w:r>
        <w:rPr>
          <w:b/>
        </w:rPr>
        <w:t xml:space="preserve">Component 2. Digitized bid: formulation of the offer according to </w:t>
      </w:r>
      <w:r w:rsidR="00903058">
        <w:rPr>
          <w:b/>
        </w:rPr>
        <w:t xml:space="preserve">a </w:t>
      </w:r>
      <w:r>
        <w:rPr>
          <w:b/>
        </w:rPr>
        <w:t>defined scoring function</w:t>
      </w:r>
    </w:p>
    <w:p w:rsidR="00A57127" w:rsidRDefault="00A57127" w:rsidP="00A57127">
      <w:pPr>
        <w:numPr>
          <w:ilvl w:val="0"/>
          <w:numId w:val="5"/>
        </w:numPr>
        <w:ind w:hanging="294"/>
      </w:pPr>
      <w:r>
        <w:t xml:space="preserve">OCDS design of selection and collection of relevant weightings </w:t>
      </w:r>
    </w:p>
    <w:p w:rsidR="00A57127" w:rsidRDefault="00A57127" w:rsidP="00A57127">
      <w:pPr>
        <w:rPr>
          <w:b/>
        </w:rPr>
      </w:pPr>
      <w:r>
        <w:rPr>
          <w:b/>
        </w:rPr>
        <w:t>Component 3. Structured data framework for OCDS-based electronic auctions</w:t>
      </w:r>
    </w:p>
    <w:p w:rsidR="00A57127" w:rsidRDefault="00A57127" w:rsidP="00A57127">
      <w:pPr>
        <w:numPr>
          <w:ilvl w:val="0"/>
          <w:numId w:val="8"/>
        </w:numPr>
        <w:spacing w:after="0"/>
        <w:ind w:hanging="294"/>
      </w:pPr>
      <w:r>
        <w:t xml:space="preserve">Business Processes description based </w:t>
      </w:r>
      <w:r w:rsidR="00903058">
        <w:t>o</w:t>
      </w:r>
      <w:r>
        <w:t xml:space="preserve">n BPMN-diagrams </w:t>
      </w:r>
    </w:p>
    <w:p w:rsidR="00A57127" w:rsidRDefault="00A57127" w:rsidP="00A57127">
      <w:pPr>
        <w:numPr>
          <w:ilvl w:val="0"/>
          <w:numId w:val="8"/>
        </w:numPr>
        <w:ind w:hanging="294"/>
      </w:pPr>
      <w:r>
        <w:t>OCDS framework design for the electronic auction as a part of ent</w:t>
      </w:r>
      <w:r w:rsidR="00903058">
        <w:t>ire</w:t>
      </w:r>
      <w:r>
        <w:t xml:space="preserve"> procurement </w:t>
      </w:r>
      <w:r w:rsidR="00903058">
        <w:t>process.</w:t>
      </w:r>
      <w:r>
        <w:t xml:space="preserve"> </w:t>
      </w:r>
    </w:p>
    <w:p w:rsidR="00A57127" w:rsidRDefault="00A57127" w:rsidP="00A57127">
      <w:pPr>
        <w:rPr>
          <w:b/>
        </w:rPr>
      </w:pPr>
      <w:r>
        <w:rPr>
          <w:b/>
        </w:rPr>
        <w:t xml:space="preserve">Component 4. Operational prototype of MVP </w:t>
      </w:r>
    </w:p>
    <w:p w:rsidR="00A57127" w:rsidRDefault="00A57127" w:rsidP="00A57127">
      <w:pPr>
        <w:numPr>
          <w:ilvl w:val="0"/>
          <w:numId w:val="9"/>
        </w:numPr>
        <w:spacing w:after="0"/>
        <w:ind w:hanging="294"/>
      </w:pPr>
      <w:r>
        <w:t xml:space="preserve">Design of architecture for </w:t>
      </w:r>
      <w:r w:rsidR="00903058">
        <w:t xml:space="preserve">an </w:t>
      </w:r>
      <w:r>
        <w:t>eAuction engine</w:t>
      </w:r>
    </w:p>
    <w:p w:rsidR="00A57127" w:rsidRDefault="00A57127" w:rsidP="00A57127">
      <w:pPr>
        <w:numPr>
          <w:ilvl w:val="0"/>
          <w:numId w:val="9"/>
        </w:numPr>
        <w:spacing w:after="0"/>
        <w:ind w:hanging="294"/>
      </w:pPr>
      <w:r>
        <w:t xml:space="preserve">Development of the MVP of </w:t>
      </w:r>
      <w:r w:rsidR="00903058">
        <w:t xml:space="preserve">an </w:t>
      </w:r>
      <w:r>
        <w:t>eAuction engine</w:t>
      </w:r>
    </w:p>
    <w:p w:rsidR="00A57127" w:rsidRDefault="00A57127" w:rsidP="00A57127">
      <w:pPr>
        <w:numPr>
          <w:ilvl w:val="0"/>
          <w:numId w:val="9"/>
        </w:numPr>
        <w:spacing w:after="0"/>
        <w:ind w:hanging="294"/>
      </w:pPr>
      <w:r>
        <w:t>Roll-out of developed MVP in the integrated environment</w:t>
      </w:r>
    </w:p>
    <w:p w:rsidR="00A57127" w:rsidRDefault="00A57127" w:rsidP="00A57127">
      <w:pPr>
        <w:numPr>
          <w:ilvl w:val="0"/>
          <w:numId w:val="9"/>
        </w:numPr>
        <w:ind w:hanging="294"/>
      </w:pPr>
      <w:r>
        <w:t xml:space="preserve">Testing </w:t>
      </w:r>
    </w:p>
    <w:p w:rsidR="00475912" w:rsidRPr="007B0CCB" w:rsidRDefault="00A57127" w:rsidP="007B0CCB">
      <w:pPr>
        <w:rPr>
          <w:b/>
        </w:rPr>
      </w:pPr>
      <w:r>
        <w:rPr>
          <w:b/>
        </w:rPr>
        <w:t>Deliverable: Completion report</w:t>
      </w:r>
    </w:p>
    <w:p w:rsidR="00A57127" w:rsidRPr="008A04B1" w:rsidRDefault="00A57127" w:rsidP="007B0CCB">
      <w:pPr>
        <w:pStyle w:val="Heading1"/>
      </w:pPr>
      <w:bookmarkStart w:id="25" w:name="_Toc13572146"/>
      <w:r w:rsidRPr="00ED3CF6">
        <w:t>Lessons learned</w:t>
      </w:r>
      <w:bookmarkEnd w:id="25"/>
    </w:p>
    <w:p w:rsidR="00A57127" w:rsidRDefault="00A57127" w:rsidP="00A57127">
      <w:pPr>
        <w:rPr>
          <w:color w:val="000000"/>
        </w:rPr>
      </w:pPr>
      <w:r>
        <w:rPr>
          <w:color w:val="000000"/>
        </w:rPr>
        <w:t xml:space="preserve">Based on lessons learned from introducing electronic public procurement solutions in the public sector in Ukraine it is suggested that a similar Open Data, Open Source and OCDS approach can be developed for sales of public property and sale of assets of insolvent banks and banks that are being liquidated. In </w:t>
      </w:r>
      <w:r w:rsidR="00903058">
        <w:rPr>
          <w:color w:val="000000"/>
        </w:rPr>
        <w:t xml:space="preserve">the </w:t>
      </w:r>
      <w:r>
        <w:rPr>
          <w:color w:val="000000"/>
        </w:rPr>
        <w:t xml:space="preserve">case of Ukraine, sales of assets of insolvent banks that are under the procedure of temporary administration or liquidation were initially carried out by a number of entities who did not possess the necessary qualifications and professional qualities to ensure a transparent sales process. There was no equal access to tenders and effective control as regards of </w:t>
      </w:r>
      <w:r w:rsidR="00903058">
        <w:rPr>
          <w:color w:val="000000"/>
        </w:rPr>
        <w:t>the awarding of contract</w:t>
      </w:r>
      <w:r w:rsidR="00A675AB">
        <w:rPr>
          <w:color w:val="000000"/>
        </w:rPr>
        <w:t>s</w:t>
      </w:r>
      <w:r w:rsidR="00903058">
        <w:rPr>
          <w:color w:val="000000"/>
        </w:rPr>
        <w:t xml:space="preserve">. </w:t>
      </w:r>
      <w:r>
        <w:rPr>
          <w:color w:val="000000"/>
        </w:rPr>
        <w:t xml:space="preserve">In addition, international investors had restricted access to locally organized auctions selling assets of insolvent banks and as a result </w:t>
      </w:r>
      <w:r w:rsidR="00903058">
        <w:rPr>
          <w:color w:val="000000"/>
        </w:rPr>
        <w:t xml:space="preserve">some </w:t>
      </w:r>
      <w:r>
        <w:rPr>
          <w:color w:val="000000"/>
        </w:rPr>
        <w:t>assets were not disposed of.</w:t>
      </w:r>
    </w:p>
    <w:p w:rsidR="00903058" w:rsidRDefault="00A57127" w:rsidP="00A57127">
      <w:pPr>
        <w:rPr>
          <w:color w:val="000000"/>
        </w:rPr>
      </w:pPr>
      <w:r>
        <w:rPr>
          <w:color w:val="000000"/>
        </w:rPr>
        <w:t xml:space="preserve">In an effort to address these challenges in June 2016, the Ministry of Economic Development and Trade of Ukraine (the “Ministry”), Transparency International Ukraine, the Deposit Guarantee Fund (the “DGF”) and National Bank of Ukraine (the “NBU”) signed a </w:t>
      </w:r>
      <w:r>
        <w:rPr>
          <w:color w:val="000000"/>
        </w:rPr>
        <w:lastRenderedPageBreak/>
        <w:t>Memorandum of Understanding (the “MoU”) to develop a transparent, fast and effective electronic auction system (the “EAS”) for sale of assets (property) of insolvent banks that underwent the procedure of temporary administration or liquidation</w:t>
      </w:r>
      <w:r w:rsidR="00903058">
        <w:rPr>
          <w:color w:val="000000"/>
        </w:rPr>
        <w:t>. The aim was</w:t>
      </w:r>
      <w:r>
        <w:rPr>
          <w:color w:val="000000"/>
        </w:rPr>
        <w:t xml:space="preserve"> to fight corruption, ensure equal access to sales data, </w:t>
      </w:r>
      <w:r w:rsidR="00903058">
        <w:rPr>
          <w:color w:val="000000"/>
        </w:rPr>
        <w:t xml:space="preserve">improve </w:t>
      </w:r>
      <w:r>
        <w:rPr>
          <w:color w:val="000000"/>
        </w:rPr>
        <w:t xml:space="preserve">public </w:t>
      </w:r>
      <w:r w:rsidR="00903058">
        <w:rPr>
          <w:color w:val="000000"/>
        </w:rPr>
        <w:t>oversight</w:t>
      </w:r>
      <w:r>
        <w:rPr>
          <w:color w:val="000000"/>
        </w:rPr>
        <w:t xml:space="preserve"> and increas</w:t>
      </w:r>
      <w:r w:rsidR="00903058">
        <w:rPr>
          <w:color w:val="000000"/>
        </w:rPr>
        <w:t>e</w:t>
      </w:r>
      <w:r>
        <w:rPr>
          <w:color w:val="000000"/>
        </w:rPr>
        <w:t xml:space="preserve"> </w:t>
      </w:r>
      <w:r w:rsidR="00903058">
        <w:rPr>
          <w:color w:val="000000"/>
        </w:rPr>
        <w:t xml:space="preserve">the </w:t>
      </w:r>
      <w:r>
        <w:rPr>
          <w:color w:val="000000"/>
        </w:rPr>
        <w:t xml:space="preserve">number of potential buyers. </w:t>
      </w:r>
    </w:p>
    <w:p w:rsidR="00A57127" w:rsidRDefault="00A57127" w:rsidP="00A57127">
      <w:pPr>
        <w:rPr>
          <w:color w:val="000000"/>
        </w:rPr>
      </w:pPr>
      <w:r>
        <w:rPr>
          <w:color w:val="000000"/>
        </w:rPr>
        <w:t xml:space="preserve">The EAS </w:t>
      </w:r>
      <w:r w:rsidR="00903058">
        <w:rPr>
          <w:color w:val="000000"/>
        </w:rPr>
        <w:t>w</w:t>
      </w:r>
      <w:r>
        <w:rPr>
          <w:color w:val="000000"/>
        </w:rPr>
        <w:t xml:space="preserve">as based on </w:t>
      </w:r>
      <w:r w:rsidR="00903058">
        <w:rPr>
          <w:color w:val="000000"/>
        </w:rPr>
        <w:t>the</w:t>
      </w:r>
      <w:r>
        <w:rPr>
          <w:color w:val="000000"/>
        </w:rPr>
        <w:t xml:space="preserve"> concept and lessons learned from ProZorro – a successful electronic public procurement solution - implemented in Ukraine inter alia with the EBRD support. The objective was to test the ProZorro business concept for different type of electronic auctions and to develop a basic e-government solution for sale of assets (property). </w:t>
      </w:r>
    </w:p>
    <w:p w:rsidR="00A57127" w:rsidRDefault="00A57127" w:rsidP="00A57127">
      <w:pPr>
        <w:rPr>
          <w:color w:val="000000"/>
        </w:rPr>
      </w:pPr>
      <w:r>
        <w:rPr>
          <w:color w:val="000000"/>
        </w:rPr>
        <w:t xml:space="preserve">TI Ukraine, which previously supported the establishment of ProZorro electronic public procurement scheme had taken the responsibility for creating and administering the new e-government solution for selling online different types of state-owned assets. Resulting from it a new EAS solution </w:t>
      </w:r>
      <w:r w:rsidR="00903058">
        <w:rPr>
          <w:color w:val="000000"/>
        </w:rPr>
        <w:t>w</w:t>
      </w:r>
      <w:r>
        <w:rPr>
          <w:color w:val="000000"/>
        </w:rPr>
        <w:t>as developed and named Prozorro.Sales.</w:t>
      </w:r>
    </w:p>
    <w:p w:rsidR="00A57127" w:rsidRDefault="00A57127" w:rsidP="00A57127">
      <w:r>
        <w:t xml:space="preserve">The goal of the stakeholders </w:t>
      </w:r>
      <w:r w:rsidR="00903058">
        <w:t>was</w:t>
      </w:r>
      <w:r>
        <w:t xml:space="preserve"> to ensure a transparent and efficient online sale of different types of state–owned properties and/or assets. For this reason, TI Ukraine in cooperation with the Ministry of Economic Development and Trade of Ukraine requested the EBRD’s assistance with the development of the multi-criteria auction engine and with administering the new e-government solution for selling online different types of state-owned assets until Prozorro.Sales will be transferred to a newly established state-owned entity under the Ministry. These terms of reference set out the objectives of grant financing via </w:t>
      </w:r>
      <w:r w:rsidR="00903058">
        <w:t xml:space="preserve">a </w:t>
      </w:r>
      <w:r>
        <w:t>contribution agreement from the EBRD to the TI Ukraine towards development of the multi-criteria auction engine and the conditions which the EBRD proposes to attach to such grant financing.</w:t>
      </w:r>
    </w:p>
    <w:p w:rsidR="00A57127" w:rsidRDefault="00A57127">
      <w:pPr>
        <w:spacing w:before="120"/>
        <w:rPr>
          <w:color w:val="000000"/>
          <w:sz w:val="20"/>
          <w:szCs w:val="20"/>
        </w:rPr>
      </w:pPr>
    </w:p>
    <w:sectPr w:rsidR="00A57127">
      <w:headerReference w:type="default" r:id="rId17"/>
      <w:footerReference w:type="default" r:id="rId18"/>
      <w:headerReference w:type="first" r:id="rId19"/>
      <w:footerReference w:type="first" r:id="rId20"/>
      <w:pgSz w:w="11900" w:h="16840"/>
      <w:pgMar w:top="1559" w:right="1134" w:bottom="1418" w:left="1418" w:header="425" w:footer="516" w:gutter="0"/>
      <w:pgNumType w:start="1"/>
      <w:cols w:space="720"/>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E11" w:rsidRDefault="00974E11">
      <w:pPr>
        <w:spacing w:after="0" w:line="240" w:lineRule="auto"/>
      </w:pPr>
      <w:r>
        <w:separator/>
      </w:r>
    </w:p>
  </w:endnote>
  <w:endnote w:type="continuationSeparator" w:id="0">
    <w:p w:rsidR="00974E11" w:rsidRDefault="0097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1DE" w:rsidRDefault="00FA31DE">
    <w:pPr>
      <w:tabs>
        <w:tab w:val="center" w:pos="4680"/>
        <w:tab w:val="right" w:pos="9328"/>
      </w:tabs>
      <w:spacing w:after="0" w:line="240" w:lineRule="auto"/>
      <w:ind w:left="0"/>
      <w:jc w:val="center"/>
      <w:rPr>
        <w:color w:val="000000"/>
        <w:sz w:val="20"/>
        <w:szCs w:val="20"/>
      </w:rPr>
    </w:pPr>
    <w:r>
      <w:rPr>
        <w:color w:val="000000"/>
      </w:rPr>
      <w:fldChar w:fldCharType="begin"/>
    </w:r>
    <w:r>
      <w:rPr>
        <w:color w:val="000000"/>
      </w:rPr>
      <w:instrText>PAGE</w:instrText>
    </w:r>
    <w:r>
      <w:rPr>
        <w:color w:val="000000"/>
      </w:rPr>
      <w:fldChar w:fldCharType="separate"/>
    </w:r>
    <w:r w:rsidR="007B0CCB">
      <w:rPr>
        <w:noProof/>
        <w:color w:val="000000"/>
      </w:rPr>
      <w:t>6</w: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1DE" w:rsidRDefault="00FA31DE">
    <w:pPr>
      <w:tabs>
        <w:tab w:val="right" w:pos="9020"/>
      </w:tabs>
      <w:spacing w:after="0" w:line="240" w:lineRule="auto"/>
      <w:ind w:left="0"/>
      <w:rPr>
        <w:rFonts w:ascii="Helvetica Neue" w:hAnsi="Helvetica Neue" w:cs="Helvetica Neue"/>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E11" w:rsidRDefault="00974E11">
      <w:pPr>
        <w:spacing w:after="0" w:line="240" w:lineRule="auto"/>
      </w:pPr>
      <w:r>
        <w:separator/>
      </w:r>
    </w:p>
  </w:footnote>
  <w:footnote w:type="continuationSeparator" w:id="0">
    <w:p w:rsidR="00974E11" w:rsidRDefault="00974E11">
      <w:pPr>
        <w:spacing w:after="0" w:line="240" w:lineRule="auto"/>
      </w:pPr>
      <w:r>
        <w:continuationSeparator/>
      </w:r>
    </w:p>
  </w:footnote>
  <w:footnote w:id="1">
    <w:p w:rsidR="00000000" w:rsidRDefault="00FA31DE">
      <w:pPr>
        <w:pStyle w:val="FootnoteText"/>
      </w:pPr>
      <w:r>
        <w:rPr>
          <w:rStyle w:val="FootnoteReference"/>
          <w:rFonts w:cs="Arial"/>
        </w:rPr>
        <w:footnoteRef/>
      </w:r>
      <w:r>
        <w:t xml:space="preserve"> </w:t>
      </w:r>
      <w:hyperlink r:id="rId1" w:history="1">
        <w:r>
          <w:rPr>
            <w:rStyle w:val="Hyperlink"/>
            <w:rFonts w:cs="Arial"/>
          </w:rPr>
          <w:t>https://www.open-contracting.org/data-standard/</w:t>
        </w:r>
      </w:hyperlink>
    </w:p>
  </w:footnote>
  <w:footnote w:id="2">
    <w:p w:rsidR="00000000" w:rsidRDefault="00FA31DE" w:rsidP="007B0CCB">
      <w:pPr>
        <w:spacing w:after="0" w:line="240" w:lineRule="auto"/>
        <w:jc w:val="both"/>
      </w:pPr>
      <w:r>
        <w:rPr>
          <w:vertAlign w:val="superscript"/>
        </w:rPr>
        <w:footnoteRef/>
      </w:r>
      <w:r>
        <w:rPr>
          <w:color w:val="000000"/>
          <w:sz w:val="20"/>
          <w:szCs w:val="20"/>
        </w:rPr>
        <w:t xml:space="preserve"> </w:t>
      </w:r>
      <w:hyperlink r:id="rId2">
        <w:r>
          <w:rPr>
            <w:color w:val="000000"/>
            <w:sz w:val="18"/>
            <w:szCs w:val="18"/>
          </w:rPr>
          <w:t>http://api-docs.openprocurement.org/en/latest/</w:t>
        </w:r>
      </w:hyperlink>
      <w:r>
        <w:rPr>
          <w:color w:val="000000"/>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1DE" w:rsidRDefault="00974E11" w:rsidP="007B0CCB">
    <w:pPr>
      <w:tabs>
        <w:tab w:val="center" w:pos="4153"/>
        <w:tab w:val="right" w:pos="8306"/>
      </w:tabs>
      <w:spacing w:after="0"/>
      <w:ind w:left="0"/>
      <w:jc w:val="center"/>
      <w:rPr>
        <w:i/>
        <w:color w:val="000000"/>
        <w:sz w:val="2"/>
        <w:szCs w:val="2"/>
      </w:rPr>
    </w:pPr>
    <w:r>
      <w:rPr>
        <w:noProof/>
        <w:lang w:val="en-GB"/>
      </w:rPr>
      <w:drawing>
        <wp:anchor distT="0" distB="0" distL="0" distR="0" simplePos="0" relativeHeight="251659264" behindDoc="0" locked="0" layoutInCell="1" allowOverlap="1">
          <wp:simplePos x="0" y="0"/>
          <wp:positionH relativeFrom="column">
            <wp:posOffset>5126990</wp:posOffset>
          </wp:positionH>
          <wp:positionV relativeFrom="paragraph">
            <wp:posOffset>-62230</wp:posOffset>
          </wp:positionV>
          <wp:extent cx="1076325" cy="565150"/>
          <wp:effectExtent l="0" t="0" r="0" b="0"/>
          <wp:wrapNone/>
          <wp:docPr id="1" name="image1.jpg"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 EBRD_2NcFAqFnH.jpg (1323×69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56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1DE">
      <w:rPr>
        <w:i/>
        <w:color w:val="000000"/>
        <w:sz w:val="2"/>
        <w:szCs w:val="2"/>
      </w:rPr>
      <w:t>¡</w:t>
    </w:r>
  </w:p>
  <w:p w:rsidR="00FA31DE" w:rsidRDefault="00FA31DE" w:rsidP="007B0CCB">
    <w:pPr>
      <w:tabs>
        <w:tab w:val="center" w:pos="4153"/>
        <w:tab w:val="right" w:pos="8306"/>
      </w:tabs>
      <w:spacing w:after="0"/>
      <w:ind w:left="0"/>
      <w:jc w:val="both"/>
      <w:rPr>
        <w:b/>
        <w:i/>
        <w:color w:val="000000"/>
        <w:sz w:val="16"/>
        <w:szCs w:val="16"/>
      </w:rPr>
    </w:pPr>
  </w:p>
  <w:p w:rsidR="00FA31DE" w:rsidRDefault="00FA31DE" w:rsidP="007B0CCB">
    <w:pPr>
      <w:tabs>
        <w:tab w:val="right" w:pos="8306"/>
      </w:tabs>
      <w:spacing w:after="0"/>
      <w:ind w:left="1984"/>
      <w:rPr>
        <w:b/>
        <w:i/>
        <w:color w:val="000000"/>
        <w:sz w:val="16"/>
        <w:szCs w:val="16"/>
      </w:rPr>
    </w:pPr>
    <w:r w:rsidRPr="008D34BD">
      <w:rPr>
        <w:b/>
        <w:i/>
        <w:color w:val="000000"/>
        <w:sz w:val="16"/>
        <w:szCs w:val="16"/>
      </w:rPr>
      <w:t>Prozorro Project Implementation Support – Development of</w:t>
    </w:r>
  </w:p>
  <w:p w:rsidR="00FA31DE" w:rsidRPr="007B0CCB" w:rsidRDefault="00FA31DE" w:rsidP="007B0CCB">
    <w:pPr>
      <w:tabs>
        <w:tab w:val="right" w:pos="8306"/>
      </w:tabs>
      <w:spacing w:after="0"/>
      <w:ind w:left="1984"/>
      <w:rPr>
        <w:b/>
        <w:i/>
        <w:color w:val="000000"/>
        <w:sz w:val="16"/>
        <w:szCs w:val="16"/>
      </w:rPr>
    </w:pPr>
    <w:r w:rsidRPr="008D34BD">
      <w:rPr>
        <w:b/>
        <w:i/>
        <w:color w:val="000000"/>
        <w:sz w:val="16"/>
        <w:szCs w:val="16"/>
      </w:rPr>
      <w:t>Multi-Criteria Auction</w:t>
    </w:r>
    <w:r>
      <w:rPr>
        <w:b/>
        <w:i/>
        <w:color w:val="000000"/>
        <w:sz w:val="16"/>
        <w:szCs w:val="16"/>
      </w:rPr>
      <w:t xml:space="preserve"> - Completion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1DE" w:rsidRDefault="00FA31DE">
    <w:pPr>
      <w:tabs>
        <w:tab w:val="right" w:pos="9020"/>
      </w:tabs>
      <w:spacing w:after="0" w:line="240" w:lineRule="auto"/>
      <w:ind w:left="0"/>
      <w:rPr>
        <w:rFonts w:ascii="Helvetica Neue" w:hAnsi="Helvetica Neue" w:cs="Helvetica Neue"/>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1096"/>
    <w:multiLevelType w:val="multilevel"/>
    <w:tmpl w:val="0CA2D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9082F"/>
    <w:multiLevelType w:val="multilevel"/>
    <w:tmpl w:val="57F60A86"/>
    <w:lvl w:ilvl="0">
      <w:start w:val="3"/>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 w15:restartNumberingAfterBreak="0">
    <w:nsid w:val="21A731D9"/>
    <w:multiLevelType w:val="hybridMultilevel"/>
    <w:tmpl w:val="3A1823B4"/>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3" w15:restartNumberingAfterBreak="0">
    <w:nsid w:val="3459005E"/>
    <w:multiLevelType w:val="multilevel"/>
    <w:tmpl w:val="9BF0B336"/>
    <w:lvl w:ilvl="0">
      <w:start w:val="1"/>
      <w:numFmt w:val="decimal"/>
      <w:lvlText w:val="%1."/>
      <w:lvlJc w:val="left"/>
      <w:pPr>
        <w:ind w:left="432" w:hanging="432"/>
      </w:pPr>
      <w:rPr>
        <w:rFonts w:cs="Times New Roman"/>
        <w:b/>
        <w:smallCaps w:val="0"/>
        <w:strike w:val="0"/>
        <w:vertAlign w:val="baseline"/>
      </w:rPr>
    </w:lvl>
    <w:lvl w:ilvl="1">
      <w:start w:val="1"/>
      <w:numFmt w:val="decimal"/>
      <w:lvlText w:val="%1.%2."/>
      <w:lvlJc w:val="left"/>
      <w:pPr>
        <w:ind w:hanging="425"/>
      </w:pPr>
      <w:rPr>
        <w:rFonts w:ascii="Times New Roman" w:eastAsia="Times New Roman" w:hAnsi="Times New Roman" w:cs="Times New Roman"/>
        <w:b/>
        <w:i w:val="0"/>
        <w:smallCaps w:val="0"/>
        <w:strike w:val="0"/>
        <w:color w:val="365F91"/>
        <w:vertAlign w:val="baseline"/>
      </w:rPr>
    </w:lvl>
    <w:lvl w:ilvl="2">
      <w:start w:val="1"/>
      <w:numFmt w:val="decimal"/>
      <w:lvlText w:val="%1.%2.%3."/>
      <w:lvlJc w:val="left"/>
      <w:pPr>
        <w:ind w:left="569" w:hanging="569"/>
      </w:pPr>
      <w:rPr>
        <w:rFonts w:ascii="Times New Roman" w:eastAsia="Times New Roman" w:hAnsi="Times New Roman" w:cs="Times New Roman"/>
        <w:b/>
        <w:i w:val="0"/>
        <w:smallCaps w:val="0"/>
        <w:strike w:val="0"/>
        <w:color w:val="365F91"/>
        <w:vertAlign w:val="baseline"/>
      </w:rPr>
    </w:lvl>
    <w:lvl w:ilvl="3">
      <w:start w:val="1"/>
      <w:numFmt w:val="decimal"/>
      <w:lvlText w:val="%1.%2.%3.%4."/>
      <w:lvlJc w:val="left"/>
      <w:pPr>
        <w:ind w:left="713" w:hanging="713"/>
      </w:pPr>
      <w:rPr>
        <w:rFonts w:ascii="Times New Roman" w:eastAsia="Times New Roman" w:hAnsi="Times New Roman" w:cs="Times New Roman"/>
        <w:b/>
        <w:i w:val="0"/>
        <w:smallCaps w:val="0"/>
        <w:strike w:val="0"/>
        <w:color w:val="365F91"/>
        <w:vertAlign w:val="baseline"/>
      </w:rPr>
    </w:lvl>
    <w:lvl w:ilvl="4">
      <w:start w:val="1"/>
      <w:numFmt w:val="decimal"/>
      <w:lvlText w:val="%1.%2.%3.%4.%5."/>
      <w:lvlJc w:val="left"/>
      <w:pPr>
        <w:ind w:left="857" w:hanging="857"/>
      </w:pPr>
      <w:rPr>
        <w:rFonts w:ascii="Times New Roman" w:eastAsia="Times New Roman" w:hAnsi="Times New Roman" w:cs="Times New Roman"/>
        <w:b/>
        <w:i w:val="0"/>
        <w:smallCaps w:val="0"/>
        <w:strike w:val="0"/>
        <w:color w:val="365F91"/>
        <w:vertAlign w:val="baseline"/>
      </w:rPr>
    </w:lvl>
    <w:lvl w:ilvl="5">
      <w:start w:val="1"/>
      <w:numFmt w:val="decimal"/>
      <w:lvlText w:val="%1.%2.%3.%4.%5.%6."/>
      <w:lvlJc w:val="left"/>
      <w:pPr>
        <w:ind w:left="1001" w:hanging="1001"/>
      </w:pPr>
      <w:rPr>
        <w:rFonts w:ascii="Times New Roman" w:eastAsia="Times New Roman" w:hAnsi="Times New Roman" w:cs="Times New Roman"/>
        <w:b/>
        <w:i w:val="0"/>
        <w:smallCaps w:val="0"/>
        <w:strike w:val="0"/>
        <w:color w:val="365F91"/>
        <w:vertAlign w:val="baseline"/>
      </w:rPr>
    </w:lvl>
    <w:lvl w:ilvl="6">
      <w:start w:val="1"/>
      <w:numFmt w:val="decimal"/>
      <w:lvlText w:val="%1.%2.%3.%4.%5.%6.%7."/>
      <w:lvlJc w:val="left"/>
      <w:pPr>
        <w:ind w:left="1145" w:hanging="1145"/>
      </w:pPr>
      <w:rPr>
        <w:rFonts w:ascii="Times New Roman" w:eastAsia="Times New Roman" w:hAnsi="Times New Roman" w:cs="Times New Roman"/>
        <w:b/>
        <w:i w:val="0"/>
        <w:smallCaps w:val="0"/>
        <w:strike w:val="0"/>
        <w:color w:val="365F91"/>
        <w:vertAlign w:val="baseline"/>
      </w:rPr>
    </w:lvl>
    <w:lvl w:ilvl="7">
      <w:start w:val="1"/>
      <w:numFmt w:val="decimal"/>
      <w:lvlText w:val="%1.%2.%3.%4.%5.%6.%7.%8."/>
      <w:lvlJc w:val="left"/>
      <w:pPr>
        <w:ind w:left="1289" w:hanging="1289"/>
      </w:pPr>
      <w:rPr>
        <w:rFonts w:ascii="Times New Roman" w:eastAsia="Times New Roman" w:hAnsi="Times New Roman" w:cs="Times New Roman"/>
        <w:b/>
        <w:i w:val="0"/>
        <w:smallCaps w:val="0"/>
        <w:strike w:val="0"/>
        <w:color w:val="365F91"/>
        <w:vertAlign w:val="baseline"/>
      </w:rPr>
    </w:lvl>
    <w:lvl w:ilvl="8">
      <w:start w:val="1"/>
      <w:numFmt w:val="decimal"/>
      <w:lvlText w:val="%1.%2.%3.%4.%5.%6.%7.%8.%9."/>
      <w:lvlJc w:val="left"/>
      <w:pPr>
        <w:ind w:left="1433" w:hanging="1433"/>
      </w:pPr>
      <w:rPr>
        <w:rFonts w:ascii="Times New Roman" w:eastAsia="Times New Roman" w:hAnsi="Times New Roman" w:cs="Times New Roman"/>
        <w:b/>
        <w:i w:val="0"/>
        <w:smallCaps w:val="0"/>
        <w:strike w:val="0"/>
        <w:color w:val="365F91"/>
        <w:vertAlign w:val="baseline"/>
      </w:rPr>
    </w:lvl>
  </w:abstractNum>
  <w:abstractNum w:abstractNumId="4" w15:restartNumberingAfterBreak="0">
    <w:nsid w:val="4D894AE4"/>
    <w:multiLevelType w:val="multilevel"/>
    <w:tmpl w:val="8CB69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432B4F"/>
    <w:multiLevelType w:val="multilevel"/>
    <w:tmpl w:val="7C183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1906BC"/>
    <w:multiLevelType w:val="multilevel"/>
    <w:tmpl w:val="FC90C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563CF9"/>
    <w:multiLevelType w:val="multilevel"/>
    <w:tmpl w:val="C3BA48CA"/>
    <w:lvl w:ilvl="0">
      <w:start w:val="1"/>
      <w:numFmt w:val="bullet"/>
      <w:lvlText w:val="●"/>
      <w:lvlJc w:val="left"/>
      <w:pPr>
        <w:ind w:left="756" w:hanging="396"/>
      </w:pPr>
      <w:rPr>
        <w:smallCaps w:val="0"/>
        <w:strike w:val="0"/>
        <w:vertAlign w:val="baseline"/>
      </w:rPr>
    </w:lvl>
    <w:lvl w:ilvl="1">
      <w:start w:val="1"/>
      <w:numFmt w:val="bullet"/>
      <w:lvlText w:val="○"/>
      <w:lvlJc w:val="left"/>
      <w:pPr>
        <w:ind w:left="720" w:hanging="294"/>
      </w:pPr>
      <w:rPr>
        <w:smallCaps w:val="0"/>
        <w:strike w:val="0"/>
        <w:vertAlign w:val="baseline"/>
      </w:rPr>
    </w:lvl>
    <w:lvl w:ilvl="2">
      <w:start w:val="1"/>
      <w:numFmt w:val="bullet"/>
      <w:lvlText w:val="■"/>
      <w:lvlJc w:val="left"/>
      <w:pPr>
        <w:ind w:left="1469" w:hanging="323"/>
      </w:pPr>
      <w:rPr>
        <w:smallCaps w:val="0"/>
        <w:strike w:val="0"/>
        <w:vertAlign w:val="baseline"/>
      </w:rPr>
    </w:lvl>
    <w:lvl w:ilvl="3">
      <w:start w:val="1"/>
      <w:numFmt w:val="bullet"/>
      <w:lvlText w:val="●"/>
      <w:lvlJc w:val="left"/>
      <w:pPr>
        <w:ind w:left="2189" w:hanging="322"/>
      </w:pPr>
      <w:rPr>
        <w:smallCaps w:val="0"/>
        <w:strike w:val="0"/>
        <w:vertAlign w:val="baseline"/>
      </w:rPr>
    </w:lvl>
    <w:lvl w:ilvl="4">
      <w:start w:val="1"/>
      <w:numFmt w:val="bullet"/>
      <w:lvlText w:val="○"/>
      <w:lvlJc w:val="left"/>
      <w:pPr>
        <w:ind w:left="2909" w:hanging="323"/>
      </w:pPr>
      <w:rPr>
        <w:smallCaps w:val="0"/>
        <w:strike w:val="0"/>
        <w:vertAlign w:val="baseline"/>
      </w:rPr>
    </w:lvl>
    <w:lvl w:ilvl="5">
      <w:start w:val="1"/>
      <w:numFmt w:val="bullet"/>
      <w:lvlText w:val="■"/>
      <w:lvlJc w:val="left"/>
      <w:pPr>
        <w:ind w:left="3629" w:hanging="323"/>
      </w:pPr>
      <w:rPr>
        <w:smallCaps w:val="0"/>
        <w:strike w:val="0"/>
        <w:vertAlign w:val="baseline"/>
      </w:rPr>
    </w:lvl>
    <w:lvl w:ilvl="6">
      <w:start w:val="1"/>
      <w:numFmt w:val="bullet"/>
      <w:lvlText w:val="●"/>
      <w:lvlJc w:val="left"/>
      <w:pPr>
        <w:ind w:left="4349" w:hanging="323"/>
      </w:pPr>
      <w:rPr>
        <w:smallCaps w:val="0"/>
        <w:strike w:val="0"/>
        <w:vertAlign w:val="baseline"/>
      </w:rPr>
    </w:lvl>
    <w:lvl w:ilvl="7">
      <w:start w:val="1"/>
      <w:numFmt w:val="bullet"/>
      <w:lvlText w:val="○"/>
      <w:lvlJc w:val="left"/>
      <w:pPr>
        <w:ind w:left="5069" w:hanging="323"/>
      </w:pPr>
      <w:rPr>
        <w:smallCaps w:val="0"/>
        <w:strike w:val="0"/>
        <w:vertAlign w:val="baseline"/>
      </w:rPr>
    </w:lvl>
    <w:lvl w:ilvl="8">
      <w:start w:val="1"/>
      <w:numFmt w:val="bullet"/>
      <w:lvlText w:val="■"/>
      <w:lvlJc w:val="left"/>
      <w:pPr>
        <w:ind w:left="5789" w:hanging="323"/>
      </w:pPr>
      <w:rPr>
        <w:smallCaps w:val="0"/>
        <w:strike w:val="0"/>
        <w:vertAlign w:val="baseline"/>
      </w:rPr>
    </w:lvl>
  </w:abstractNum>
  <w:abstractNum w:abstractNumId="8" w15:restartNumberingAfterBreak="0">
    <w:nsid w:val="62F06AB2"/>
    <w:multiLevelType w:val="multilevel"/>
    <w:tmpl w:val="0DE699F4"/>
    <w:lvl w:ilvl="0">
      <w:start w:val="2"/>
      <w:numFmt w:val="decimal"/>
      <w:lvlText w:val="%1."/>
      <w:lvlJc w:val="left"/>
      <w:pPr>
        <w:ind w:left="432" w:hanging="432"/>
      </w:pPr>
      <w:rPr>
        <w:rFonts w:cs="Times New Roman"/>
        <w:b/>
        <w:smallCaps w:val="0"/>
        <w:strike w:val="0"/>
        <w:vertAlign w:val="baseline"/>
      </w:rPr>
    </w:lvl>
    <w:lvl w:ilvl="1">
      <w:start w:val="1"/>
      <w:numFmt w:val="decimal"/>
      <w:lvlText w:val="%1.%2."/>
      <w:lvlJc w:val="left"/>
      <w:pPr>
        <w:ind w:hanging="425"/>
      </w:pPr>
      <w:rPr>
        <w:rFonts w:ascii="Times New Roman" w:eastAsia="Times New Roman" w:hAnsi="Times New Roman" w:cs="Times New Roman"/>
        <w:b/>
        <w:i w:val="0"/>
        <w:smallCaps w:val="0"/>
        <w:strike w:val="0"/>
        <w:color w:val="365F91"/>
        <w:vertAlign w:val="baseline"/>
      </w:rPr>
    </w:lvl>
    <w:lvl w:ilvl="2">
      <w:start w:val="1"/>
      <w:numFmt w:val="decimal"/>
      <w:lvlText w:val="%1.%2.%3."/>
      <w:lvlJc w:val="left"/>
      <w:pPr>
        <w:ind w:left="569" w:hanging="569"/>
      </w:pPr>
      <w:rPr>
        <w:rFonts w:ascii="Times New Roman" w:eastAsia="Times New Roman" w:hAnsi="Times New Roman" w:cs="Times New Roman"/>
        <w:b/>
        <w:i w:val="0"/>
        <w:smallCaps w:val="0"/>
        <w:strike w:val="0"/>
        <w:color w:val="365F91"/>
        <w:vertAlign w:val="baseline"/>
      </w:rPr>
    </w:lvl>
    <w:lvl w:ilvl="3">
      <w:start w:val="1"/>
      <w:numFmt w:val="decimal"/>
      <w:lvlText w:val="%1.%2.%3.%4."/>
      <w:lvlJc w:val="left"/>
      <w:pPr>
        <w:ind w:left="713" w:hanging="713"/>
      </w:pPr>
      <w:rPr>
        <w:rFonts w:ascii="Times New Roman" w:eastAsia="Times New Roman" w:hAnsi="Times New Roman" w:cs="Times New Roman"/>
        <w:b/>
        <w:i w:val="0"/>
        <w:smallCaps w:val="0"/>
        <w:strike w:val="0"/>
        <w:color w:val="365F91"/>
        <w:vertAlign w:val="baseline"/>
      </w:rPr>
    </w:lvl>
    <w:lvl w:ilvl="4">
      <w:start w:val="1"/>
      <w:numFmt w:val="decimal"/>
      <w:lvlText w:val="%1.%2.%3.%4.%5."/>
      <w:lvlJc w:val="left"/>
      <w:pPr>
        <w:ind w:left="857" w:hanging="857"/>
      </w:pPr>
      <w:rPr>
        <w:rFonts w:ascii="Times New Roman" w:eastAsia="Times New Roman" w:hAnsi="Times New Roman" w:cs="Times New Roman"/>
        <w:b/>
        <w:i w:val="0"/>
        <w:smallCaps w:val="0"/>
        <w:strike w:val="0"/>
        <w:color w:val="365F91"/>
        <w:vertAlign w:val="baseline"/>
      </w:rPr>
    </w:lvl>
    <w:lvl w:ilvl="5">
      <w:start w:val="1"/>
      <w:numFmt w:val="decimal"/>
      <w:lvlText w:val="%1.%2.%3.%4.%5.%6."/>
      <w:lvlJc w:val="left"/>
      <w:pPr>
        <w:ind w:left="1001" w:hanging="1001"/>
      </w:pPr>
      <w:rPr>
        <w:rFonts w:ascii="Times New Roman" w:eastAsia="Times New Roman" w:hAnsi="Times New Roman" w:cs="Times New Roman"/>
        <w:b/>
        <w:i w:val="0"/>
        <w:smallCaps w:val="0"/>
        <w:strike w:val="0"/>
        <w:color w:val="365F91"/>
        <w:vertAlign w:val="baseline"/>
      </w:rPr>
    </w:lvl>
    <w:lvl w:ilvl="6">
      <w:start w:val="1"/>
      <w:numFmt w:val="decimal"/>
      <w:lvlText w:val="%1.%2.%3.%4.%5.%6.%7."/>
      <w:lvlJc w:val="left"/>
      <w:pPr>
        <w:ind w:left="1145" w:hanging="1145"/>
      </w:pPr>
      <w:rPr>
        <w:rFonts w:ascii="Times New Roman" w:eastAsia="Times New Roman" w:hAnsi="Times New Roman" w:cs="Times New Roman"/>
        <w:b/>
        <w:i w:val="0"/>
        <w:smallCaps w:val="0"/>
        <w:strike w:val="0"/>
        <w:color w:val="365F91"/>
        <w:vertAlign w:val="baseline"/>
      </w:rPr>
    </w:lvl>
    <w:lvl w:ilvl="7">
      <w:start w:val="1"/>
      <w:numFmt w:val="decimal"/>
      <w:lvlText w:val="%1.%2.%3.%4.%5.%6.%7.%8."/>
      <w:lvlJc w:val="left"/>
      <w:pPr>
        <w:ind w:left="1289" w:hanging="1289"/>
      </w:pPr>
      <w:rPr>
        <w:rFonts w:ascii="Times New Roman" w:eastAsia="Times New Roman" w:hAnsi="Times New Roman" w:cs="Times New Roman"/>
        <w:b/>
        <w:i w:val="0"/>
        <w:smallCaps w:val="0"/>
        <w:strike w:val="0"/>
        <w:color w:val="365F91"/>
        <w:vertAlign w:val="baseline"/>
      </w:rPr>
    </w:lvl>
    <w:lvl w:ilvl="8">
      <w:start w:val="1"/>
      <w:numFmt w:val="decimal"/>
      <w:lvlText w:val="%1.%2.%3.%4.%5.%6.%7.%8.%9."/>
      <w:lvlJc w:val="left"/>
      <w:pPr>
        <w:ind w:left="1433" w:hanging="1433"/>
      </w:pPr>
      <w:rPr>
        <w:rFonts w:ascii="Times New Roman" w:eastAsia="Times New Roman" w:hAnsi="Times New Roman" w:cs="Times New Roman"/>
        <w:b/>
        <w:i w:val="0"/>
        <w:smallCaps w:val="0"/>
        <w:strike w:val="0"/>
        <w:color w:val="365F91"/>
        <w:vertAlign w:val="baseline"/>
      </w:rPr>
    </w:lvl>
  </w:abstractNum>
  <w:abstractNum w:abstractNumId="9" w15:restartNumberingAfterBreak="0">
    <w:nsid w:val="72433900"/>
    <w:multiLevelType w:val="multilevel"/>
    <w:tmpl w:val="DB328E92"/>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0" w15:restartNumberingAfterBreak="0">
    <w:nsid w:val="72881098"/>
    <w:multiLevelType w:val="multilevel"/>
    <w:tmpl w:val="0C0A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7B8F70AB"/>
    <w:multiLevelType w:val="multilevel"/>
    <w:tmpl w:val="587C0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8D74CB"/>
    <w:multiLevelType w:val="multilevel"/>
    <w:tmpl w:val="DC680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1"/>
  </w:num>
  <w:num w:numId="5">
    <w:abstractNumId w:val="11"/>
  </w:num>
  <w:num w:numId="6">
    <w:abstractNumId w:val="9"/>
  </w:num>
  <w:num w:numId="7">
    <w:abstractNumId w:val="12"/>
  </w:num>
  <w:num w:numId="8">
    <w:abstractNumId w:val="0"/>
  </w:num>
  <w:num w:numId="9">
    <w:abstractNumId w:val="4"/>
  </w:num>
  <w:num w:numId="10">
    <w:abstractNumId w:val="3"/>
  </w:num>
  <w:num w:numId="11">
    <w:abstractNumId w:val="6"/>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12"/>
    <w:rsid w:val="0010265C"/>
    <w:rsid w:val="00160044"/>
    <w:rsid w:val="002D7E72"/>
    <w:rsid w:val="00475912"/>
    <w:rsid w:val="00583AE2"/>
    <w:rsid w:val="005D1549"/>
    <w:rsid w:val="00791B16"/>
    <w:rsid w:val="007B0CCB"/>
    <w:rsid w:val="007F692E"/>
    <w:rsid w:val="008558EE"/>
    <w:rsid w:val="008608D6"/>
    <w:rsid w:val="008A04B1"/>
    <w:rsid w:val="008B053F"/>
    <w:rsid w:val="008D34BD"/>
    <w:rsid w:val="00903058"/>
    <w:rsid w:val="00974E11"/>
    <w:rsid w:val="00A314D1"/>
    <w:rsid w:val="00A57127"/>
    <w:rsid w:val="00A675AB"/>
    <w:rsid w:val="00AC2AD9"/>
    <w:rsid w:val="00BC60B8"/>
    <w:rsid w:val="00BD0064"/>
    <w:rsid w:val="00C06DFC"/>
    <w:rsid w:val="00C13239"/>
    <w:rsid w:val="00C41129"/>
    <w:rsid w:val="00C62124"/>
    <w:rsid w:val="00CB0F42"/>
    <w:rsid w:val="00E46574"/>
    <w:rsid w:val="00EA2D3E"/>
    <w:rsid w:val="00ED3CF6"/>
    <w:rsid w:val="00EE1926"/>
    <w:rsid w:val="00F70096"/>
    <w:rsid w:val="00FA3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11C4EC28-FE7D-4950-A785-FCF72ECE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en-US" w:eastAsia="en-GB" w:bidi="ar-SA"/>
      </w:rPr>
    </w:rPrDefault>
    <w:pPrDefault>
      <w:pPr>
        <w:spacing w:after="200" w:line="30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Normal"/>
    <w:next w:val="Normal"/>
    <w:link w:val="Heading1Char"/>
    <w:uiPriority w:val="9"/>
    <w:qFormat/>
    <w:pPr>
      <w:keepNext/>
      <w:keepLines/>
      <w:numPr>
        <w:numId w:val="13"/>
      </w:numPr>
      <w:spacing w:after="240"/>
      <w:jc w:val="both"/>
      <w:outlineLvl w:val="0"/>
    </w:pPr>
    <w:rPr>
      <w:b/>
      <w:color w:val="365F91"/>
      <w:sz w:val="36"/>
      <w:szCs w:val="36"/>
    </w:rPr>
  </w:style>
  <w:style w:type="paragraph" w:styleId="Heading2">
    <w:name w:val="heading 2"/>
    <w:basedOn w:val="Normal"/>
    <w:next w:val="Normal"/>
    <w:link w:val="Heading2Char"/>
    <w:uiPriority w:val="9"/>
    <w:unhideWhenUsed/>
    <w:qFormat/>
    <w:rsid w:val="00ED3CF6"/>
    <w:pPr>
      <w:keepNext/>
      <w:keepLines/>
      <w:numPr>
        <w:ilvl w:val="1"/>
        <w:numId w:val="13"/>
      </w:numPr>
      <w:spacing w:after="0" w:line="360" w:lineRule="auto"/>
      <w:jc w:val="both"/>
      <w:outlineLvl w:val="1"/>
    </w:pPr>
    <w:rPr>
      <w:rFonts w:ascii="Times New Roman" w:hAnsi="Times New Roman" w:cs="Times New Roman"/>
      <w:b/>
      <w:color w:val="365F91"/>
      <w:sz w:val="32"/>
      <w:szCs w:val="32"/>
    </w:rPr>
  </w:style>
  <w:style w:type="paragraph" w:styleId="Heading3">
    <w:name w:val="heading 3"/>
    <w:basedOn w:val="Normal"/>
    <w:next w:val="Normal"/>
    <w:link w:val="Heading3Char"/>
    <w:uiPriority w:val="9"/>
    <w:unhideWhenUsed/>
    <w:qFormat/>
    <w:pPr>
      <w:keepNext/>
      <w:keepLines/>
      <w:numPr>
        <w:ilvl w:val="2"/>
        <w:numId w:val="13"/>
      </w:numPr>
      <w:spacing w:before="280" w:after="0" w:line="360" w:lineRule="auto"/>
      <w:outlineLvl w:val="2"/>
    </w:pPr>
    <w:rPr>
      <w:rFonts w:ascii="Times New Roman" w:hAnsi="Times New Roman" w:cs="Times New Roman"/>
      <w:b/>
      <w:color w:val="365F91"/>
      <w:sz w:val="26"/>
      <w:szCs w:val="26"/>
    </w:rPr>
  </w:style>
  <w:style w:type="paragraph" w:styleId="Heading4">
    <w:name w:val="heading 4"/>
    <w:basedOn w:val="Normal"/>
    <w:next w:val="Normal"/>
    <w:link w:val="Heading4Char"/>
    <w:uiPriority w:val="9"/>
    <w:semiHidden/>
    <w:unhideWhenUsed/>
    <w:qFormat/>
    <w:pPr>
      <w:keepNext/>
      <w:keepLines/>
      <w:numPr>
        <w:ilvl w:val="3"/>
        <w:numId w:val="13"/>
      </w:numPr>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numPr>
        <w:ilvl w:val="4"/>
        <w:numId w:val="13"/>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1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D3CF6"/>
    <w:pPr>
      <w:keepNext/>
      <w:keepLines/>
      <w:numPr>
        <w:ilvl w:val="6"/>
        <w:numId w:val="13"/>
      </w:numPr>
      <w:spacing w:before="40" w:after="0"/>
      <w:outlineLvl w:val="6"/>
    </w:pPr>
    <w:rPr>
      <w:rFonts w:asciiTheme="majorHAnsi" w:eastAsiaTheme="majorEastAsia" w:hAnsiTheme="majorHAnsi" w:cs="Times New Roman"/>
      <w:i/>
      <w:iCs/>
      <w:color w:val="243F60" w:themeColor="accent1" w:themeShade="7F"/>
    </w:rPr>
  </w:style>
  <w:style w:type="paragraph" w:styleId="Heading8">
    <w:name w:val="heading 8"/>
    <w:basedOn w:val="Normal"/>
    <w:next w:val="Normal"/>
    <w:link w:val="Heading8Char"/>
    <w:uiPriority w:val="9"/>
    <w:semiHidden/>
    <w:unhideWhenUsed/>
    <w:qFormat/>
    <w:rsid w:val="00ED3CF6"/>
    <w:pPr>
      <w:keepNext/>
      <w:keepLines/>
      <w:numPr>
        <w:ilvl w:val="7"/>
        <w:numId w:val="13"/>
      </w:numPr>
      <w:spacing w:before="40" w:after="0"/>
      <w:outlineLvl w:val="7"/>
    </w:pPr>
    <w:rPr>
      <w:rFonts w:asciiTheme="majorHAnsi" w:eastAsiaTheme="majorEastAsia" w:hAnsiTheme="majorHAnsi"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ED3CF6"/>
    <w:pPr>
      <w:keepNext/>
      <w:keepLines/>
      <w:numPr>
        <w:ilvl w:val="8"/>
        <w:numId w:val="13"/>
      </w:numPr>
      <w:spacing w:before="40" w:after="0"/>
      <w:outlineLvl w:val="8"/>
    </w:pPr>
    <w:rPr>
      <w:rFonts w:asciiTheme="majorHAnsi" w:eastAsiaTheme="majorEastAsia" w:hAnsiTheme="majorHAnsi"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locked/>
    <w:rsid w:val="00ED3CF6"/>
    <w:rPr>
      <w:rFonts w:asciiTheme="majorHAnsi" w:eastAsiaTheme="majorEastAsia" w:hAnsiTheme="majorHAnsi" w:cs="Times New Roman"/>
      <w:i/>
      <w:iCs/>
      <w:color w:val="243F60" w:themeColor="accent1" w:themeShade="7F"/>
    </w:rPr>
  </w:style>
  <w:style w:type="character" w:customStyle="1" w:styleId="Heading8Char">
    <w:name w:val="Heading 8 Char"/>
    <w:basedOn w:val="DefaultParagraphFont"/>
    <w:link w:val="Heading8"/>
    <w:uiPriority w:val="9"/>
    <w:semiHidden/>
    <w:locked/>
    <w:rsid w:val="00ED3CF6"/>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sid w:val="00ED3CF6"/>
    <w:rPr>
      <w:rFonts w:asciiTheme="majorHAnsi" w:eastAsiaTheme="majorEastAsia" w:hAnsiTheme="majorHAnsi" w:cs="Times New Roman"/>
      <w:i/>
      <w:iCs/>
      <w:color w:val="272727" w:themeColor="text1" w:themeTint="D8"/>
      <w:sz w:val="21"/>
      <w:szCs w:val="21"/>
    </w:rPr>
  </w:style>
  <w:style w:type="paragraph" w:styleId="Title">
    <w:name w:val="Title"/>
    <w:basedOn w:val="Normal"/>
    <w:next w:val="Normal"/>
    <w:link w:val="TitleChar"/>
    <w:uiPriority w:val="10"/>
    <w:qFormat/>
    <w:pPr>
      <w:spacing w:before="120" w:after="500" w:line="288" w:lineRule="auto"/>
      <w:ind w:left="0"/>
      <w:jc w:val="center"/>
    </w:pPr>
    <w:rPr>
      <w:b/>
      <w:smallCaps/>
      <w:color w:val="9AAE04"/>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table" w:customStyle="1" w:styleId="Style">
    <w:name w:val="Style"/>
    <w:basedOn w:val="TableNormal"/>
    <w:rPr>
      <w:rFonts w:cs="Arial"/>
    </w:rPr>
    <w:tblPr>
      <w:tblStyleRowBandSize w:val="1"/>
      <w:tblStyleColBandSize w:val="1"/>
      <w:tblCellMar>
        <w:left w:w="115" w:type="dxa"/>
        <w:right w:w="115" w:type="dxa"/>
      </w:tblCellMar>
    </w:tblPr>
  </w:style>
  <w:style w:type="table" w:customStyle="1" w:styleId="Style6">
    <w:name w:val="Style6"/>
    <w:basedOn w:val="TableNormal"/>
    <w:rPr>
      <w:rFonts w:cs="Arial"/>
    </w:rPr>
    <w:tblPr>
      <w:tblStyleRowBandSize w:val="1"/>
      <w:tblStyleColBandSize w:val="1"/>
      <w:tblCellMar>
        <w:left w:w="115" w:type="dxa"/>
        <w:right w:w="115" w:type="dxa"/>
      </w:tblCellMar>
    </w:tblPr>
  </w:style>
  <w:style w:type="table" w:customStyle="1" w:styleId="Style5">
    <w:name w:val="Style5"/>
    <w:basedOn w:val="TableNormal"/>
    <w:rPr>
      <w:rFonts w:cs="Arial"/>
    </w:rPr>
    <w:tblPr>
      <w:tblStyleRowBandSize w:val="1"/>
      <w:tblStyleColBandSize w:val="1"/>
      <w:tblCellMar>
        <w:left w:w="115" w:type="dxa"/>
        <w:right w:w="115" w:type="dxa"/>
      </w:tblCellMar>
    </w:tblPr>
  </w:style>
  <w:style w:type="table" w:customStyle="1" w:styleId="Style4">
    <w:name w:val="Style4"/>
    <w:basedOn w:val="TableNormal"/>
    <w:rPr>
      <w:rFonts w:cs="Arial"/>
    </w:rPr>
    <w:tblPr>
      <w:tblStyleRowBandSize w:val="1"/>
      <w:tblStyleColBandSize w:val="1"/>
      <w:tblCellMar>
        <w:left w:w="115" w:type="dxa"/>
        <w:right w:w="115" w:type="dxa"/>
      </w:tblCellMar>
    </w:tblPr>
  </w:style>
  <w:style w:type="table" w:customStyle="1" w:styleId="Style3">
    <w:name w:val="Style3"/>
    <w:basedOn w:val="TableNormal"/>
    <w:rPr>
      <w:rFonts w:cs="Arial"/>
    </w:rPr>
    <w:tblPr>
      <w:tblStyleRowBandSize w:val="1"/>
      <w:tblStyleColBandSize w:val="1"/>
      <w:tblCellMar>
        <w:left w:w="115" w:type="dxa"/>
        <w:right w:w="115" w:type="dxa"/>
      </w:tblCellMar>
    </w:tblPr>
  </w:style>
  <w:style w:type="table" w:customStyle="1" w:styleId="Style2">
    <w:name w:val="Style2"/>
    <w:basedOn w:val="TableNormal"/>
    <w:rPr>
      <w:rFonts w:cs="Arial"/>
    </w:rPr>
    <w:tblPr>
      <w:tblStyleRowBandSize w:val="1"/>
      <w:tblStyleColBandSize w:val="1"/>
      <w:tblCellMar>
        <w:top w:w="100" w:type="dxa"/>
        <w:left w:w="100" w:type="dxa"/>
        <w:bottom w:w="100" w:type="dxa"/>
        <w:right w:w="100" w:type="dxa"/>
      </w:tblCellMar>
    </w:tblPr>
  </w:style>
  <w:style w:type="table" w:customStyle="1" w:styleId="Style1">
    <w:name w:val="Style1"/>
    <w:basedOn w:val="TableNormal"/>
    <w:rPr>
      <w:rFonts w:cs="Arial"/>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57127"/>
    <w:pPr>
      <w:spacing w:after="100"/>
      <w:ind w:left="0"/>
    </w:pPr>
    <w:rPr>
      <w:rFonts w:ascii="Times New Roman" w:hAnsi="Times New Roman"/>
      <w:b/>
      <w:sz w:val="24"/>
    </w:rPr>
  </w:style>
  <w:style w:type="paragraph" w:styleId="TOC2">
    <w:name w:val="toc 2"/>
    <w:basedOn w:val="Normal"/>
    <w:next w:val="Normal"/>
    <w:autoRedefine/>
    <w:uiPriority w:val="39"/>
    <w:unhideWhenUsed/>
    <w:rsid w:val="00A57127"/>
    <w:pPr>
      <w:spacing w:after="100"/>
      <w:ind w:left="220"/>
    </w:pPr>
    <w:rPr>
      <w:rFonts w:ascii="Times New Roman" w:hAnsi="Times New Roman"/>
    </w:rPr>
  </w:style>
  <w:style w:type="paragraph" w:styleId="TOC3">
    <w:name w:val="toc 3"/>
    <w:basedOn w:val="Normal"/>
    <w:next w:val="Normal"/>
    <w:autoRedefine/>
    <w:uiPriority w:val="39"/>
    <w:unhideWhenUsed/>
    <w:rsid w:val="00A57127"/>
    <w:pPr>
      <w:spacing w:after="100"/>
      <w:ind w:left="440"/>
    </w:pPr>
    <w:rPr>
      <w:rFonts w:ascii="Times New Roman" w:hAnsi="Times New Roman"/>
    </w:rPr>
  </w:style>
  <w:style w:type="character" w:styleId="Hyperlink">
    <w:name w:val="Hyperlink"/>
    <w:basedOn w:val="DefaultParagraphFont"/>
    <w:uiPriority w:val="99"/>
    <w:unhideWhenUsed/>
    <w:rsid w:val="008D34BD"/>
    <w:rPr>
      <w:rFonts w:cs="Times New Roman"/>
      <w:color w:val="0000FF" w:themeColor="hyperlink"/>
      <w:u w:val="single"/>
    </w:rPr>
  </w:style>
  <w:style w:type="paragraph" w:styleId="Header">
    <w:name w:val="header"/>
    <w:basedOn w:val="Normal"/>
    <w:link w:val="HeaderChar"/>
    <w:uiPriority w:val="99"/>
    <w:unhideWhenUsed/>
    <w:rsid w:val="008D34BD"/>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8D34BD"/>
    <w:rPr>
      <w:rFonts w:cs="Times New Roman"/>
    </w:rPr>
  </w:style>
  <w:style w:type="paragraph" w:styleId="Footer">
    <w:name w:val="footer"/>
    <w:basedOn w:val="Normal"/>
    <w:link w:val="FooterChar"/>
    <w:uiPriority w:val="99"/>
    <w:unhideWhenUsed/>
    <w:rsid w:val="008D34BD"/>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8D34BD"/>
    <w:rPr>
      <w:rFonts w:cs="Times New Roman"/>
    </w:rPr>
  </w:style>
  <w:style w:type="paragraph" w:styleId="BalloonText">
    <w:name w:val="Balloon Text"/>
    <w:basedOn w:val="Normal"/>
    <w:link w:val="BalloonTextChar"/>
    <w:uiPriority w:val="99"/>
    <w:semiHidden/>
    <w:unhideWhenUsed/>
    <w:rsid w:val="008D3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8D34BD"/>
    <w:rPr>
      <w:rFonts w:ascii="Segoe UI" w:hAnsi="Segoe UI" w:cs="Segoe UI"/>
      <w:sz w:val="18"/>
      <w:szCs w:val="18"/>
    </w:rPr>
  </w:style>
  <w:style w:type="paragraph" w:styleId="FootnoteText">
    <w:name w:val="footnote text"/>
    <w:basedOn w:val="Normal"/>
    <w:link w:val="FootnoteTextChar"/>
    <w:uiPriority w:val="99"/>
    <w:semiHidden/>
    <w:unhideWhenUsed/>
    <w:rsid w:val="00E4657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E46574"/>
    <w:rPr>
      <w:rFonts w:cs="Times New Roman"/>
      <w:sz w:val="20"/>
      <w:szCs w:val="20"/>
    </w:rPr>
  </w:style>
  <w:style w:type="character" w:styleId="FootnoteReference">
    <w:name w:val="footnote reference"/>
    <w:basedOn w:val="DefaultParagraphFont"/>
    <w:uiPriority w:val="99"/>
    <w:semiHidden/>
    <w:unhideWhenUsed/>
    <w:rsid w:val="00E46574"/>
    <w:rPr>
      <w:rFonts w:cs="Times New Roman"/>
      <w:vertAlign w:val="superscript"/>
    </w:rPr>
  </w:style>
  <w:style w:type="paragraph" w:styleId="Caption">
    <w:name w:val="caption"/>
    <w:basedOn w:val="Normal"/>
    <w:next w:val="Normal"/>
    <w:uiPriority w:val="35"/>
    <w:unhideWhenUsed/>
    <w:qFormat/>
    <w:rsid w:val="00A5712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B0F42"/>
    <w:pPr>
      <w:spacing w:after="0"/>
      <w:ind w:left="0"/>
    </w:pPr>
    <w:rPr>
      <w:rFonts w:ascii="Times New Roman" w:hAnsi="Times New Roman"/>
      <w:sz w:val="20"/>
    </w:rPr>
  </w:style>
  <w:style w:type="character" w:styleId="CommentReference">
    <w:name w:val="annotation reference"/>
    <w:basedOn w:val="DefaultParagraphFont"/>
    <w:uiPriority w:val="99"/>
    <w:semiHidden/>
    <w:unhideWhenUsed/>
    <w:rsid w:val="00903058"/>
    <w:rPr>
      <w:rFonts w:cs="Times New Roman"/>
      <w:sz w:val="16"/>
      <w:szCs w:val="16"/>
    </w:rPr>
  </w:style>
  <w:style w:type="paragraph" w:styleId="CommentText">
    <w:name w:val="annotation text"/>
    <w:basedOn w:val="Normal"/>
    <w:link w:val="CommentTextChar"/>
    <w:uiPriority w:val="99"/>
    <w:semiHidden/>
    <w:unhideWhenUsed/>
    <w:rsid w:val="0090305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03058"/>
    <w:rPr>
      <w:rFonts w:cs="Times New Roman"/>
      <w:sz w:val="20"/>
      <w:szCs w:val="20"/>
    </w:rPr>
  </w:style>
  <w:style w:type="paragraph" w:styleId="CommentSubject">
    <w:name w:val="annotation subject"/>
    <w:basedOn w:val="CommentText"/>
    <w:next w:val="CommentText"/>
    <w:link w:val="CommentSubjectChar"/>
    <w:uiPriority w:val="99"/>
    <w:semiHidden/>
    <w:unhideWhenUsed/>
    <w:rsid w:val="00903058"/>
    <w:rPr>
      <w:b/>
      <w:bCs/>
    </w:rPr>
  </w:style>
  <w:style w:type="character" w:customStyle="1" w:styleId="CommentSubjectChar">
    <w:name w:val="Comment Subject Char"/>
    <w:basedOn w:val="CommentTextChar"/>
    <w:link w:val="CommentSubject"/>
    <w:uiPriority w:val="99"/>
    <w:semiHidden/>
    <w:locked/>
    <w:rsid w:val="00903058"/>
    <w:rPr>
      <w:rFonts w:cs="Times New Roman"/>
      <w:b/>
      <w:bCs/>
      <w:sz w:val="20"/>
      <w:szCs w:val="20"/>
    </w:rPr>
  </w:style>
  <w:style w:type="paragraph" w:styleId="Revision">
    <w:name w:val="Revision"/>
    <w:hidden/>
    <w:uiPriority w:val="99"/>
    <w:semiHidden/>
    <w:rsid w:val="00CB0F42"/>
    <w:pPr>
      <w:spacing w:after="0" w:line="240" w:lineRule="auto"/>
      <w:ind w:left="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tudioCompany/eOCDS-conversion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uStudioCompany/eOCDS-requiremen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ui.eprocurement.system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uStudioCompany/eOCDS-eAuction"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uStudioCompany/eOCDS-requirement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pi-docs.openprocurement.org/en/latest/" TargetMode="External"/><Relationship Id="rId1" Type="http://schemas.openxmlformats.org/officeDocument/2006/relationships/hyperlink" Target="https://www.open-contracting.org/data-stand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F740-9986-40C5-B527-26311A6AF96C}">
  <ds:schemaRefs>
    <ds:schemaRef ds:uri="http://schemas.microsoft.com/sharepoint/v3/contenttype/forms"/>
  </ds:schemaRefs>
</ds:datastoreItem>
</file>

<file path=customXml/itemProps2.xml><?xml version="1.0" encoding="utf-8"?>
<ds:datastoreItem xmlns:ds="http://schemas.openxmlformats.org/officeDocument/2006/customXml" ds:itemID="{81CE0359-8BD5-4808-A0AC-ECA5817CB8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42FABC-67B4-4FD6-B634-51BAD2C8A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585B5-1C1F-476C-A0D3-76C9D3DC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Arosa Otero</dc:creator>
  <cp:keywords/>
  <dc:description/>
  <cp:lastModifiedBy>Daniel Arosa Otero</cp:lastModifiedBy>
  <cp:revision>2</cp:revision>
  <dcterms:created xsi:type="dcterms:W3CDTF">2020-02-11T08:45:00Z</dcterms:created>
  <dcterms:modified xsi:type="dcterms:W3CDTF">2020-02-11T08:45:00Z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