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2B" w:rsidRPr="002948AA" w:rsidRDefault="00611CCB" w:rsidP="002948AA">
      <w:pPr>
        <w:jc w:val="center"/>
        <w:rPr>
          <w:b/>
          <w:sz w:val="48"/>
          <w:szCs w:val="48"/>
          <w:u w:val="single"/>
        </w:rPr>
      </w:pPr>
      <w:r w:rsidRPr="002948AA">
        <w:rPr>
          <w:b/>
          <w:sz w:val="48"/>
          <w:szCs w:val="48"/>
          <w:u w:val="single"/>
        </w:rPr>
        <w:t>Amplicon analysis</w:t>
      </w:r>
    </w:p>
    <w:p w:rsidR="00631286" w:rsidRDefault="00631286">
      <w:r>
        <w:t>The pipeline can be divided in 3 steps:</w:t>
      </w:r>
      <w:bookmarkStart w:id="0" w:name="_GoBack"/>
      <w:bookmarkEnd w:id="0"/>
    </w:p>
    <w:p w:rsidR="00631286" w:rsidRDefault="00631286" w:rsidP="00631286">
      <w:pPr>
        <w:pStyle w:val="ListParagraph"/>
        <w:numPr>
          <w:ilvl w:val="0"/>
          <w:numId w:val="1"/>
        </w:numPr>
      </w:pPr>
      <w:r>
        <w:t>QC</w:t>
      </w:r>
    </w:p>
    <w:p w:rsidR="00631286" w:rsidRDefault="00631286" w:rsidP="00631286">
      <w:pPr>
        <w:pStyle w:val="ListParagraph"/>
        <w:numPr>
          <w:ilvl w:val="0"/>
          <w:numId w:val="1"/>
        </w:numPr>
      </w:pPr>
      <w:r>
        <w:t xml:space="preserve">OTU </w:t>
      </w:r>
      <w:r w:rsidR="00CF769C">
        <w:t xml:space="preserve">table </w:t>
      </w:r>
      <w:r>
        <w:t>generation</w:t>
      </w:r>
    </w:p>
    <w:p w:rsidR="00631286" w:rsidRDefault="00D51063" w:rsidP="00631286">
      <w:pPr>
        <w:pStyle w:val="ListParagraph"/>
        <w:numPr>
          <w:ilvl w:val="0"/>
          <w:numId w:val="1"/>
        </w:numPr>
      </w:pPr>
      <w:r>
        <w:t>Data visualisation</w:t>
      </w:r>
    </w:p>
    <w:p w:rsidR="00D64B1B" w:rsidRDefault="00D64B1B" w:rsidP="00D64B1B">
      <w:r>
        <w:t>N.B. the flags name refer to the analysis pipeline flags, they might be different to the tools flags.</w:t>
      </w:r>
    </w:p>
    <w:p w:rsidR="00631286" w:rsidRPr="008319C4" w:rsidRDefault="00631286">
      <w:pPr>
        <w:rPr>
          <w:b/>
          <w:color w:val="FF0000"/>
          <w:sz w:val="32"/>
          <w:szCs w:val="32"/>
        </w:rPr>
      </w:pPr>
      <w:r w:rsidRPr="008319C4">
        <w:rPr>
          <w:b/>
          <w:color w:val="FF0000"/>
          <w:sz w:val="32"/>
          <w:szCs w:val="32"/>
        </w:rPr>
        <w:t>QC</w:t>
      </w:r>
    </w:p>
    <w:p w:rsidR="00611CCB" w:rsidRDefault="00A228D3">
      <w:r>
        <w:t>The presence of l</w:t>
      </w:r>
      <w:r w:rsidR="00691328">
        <w:t>ow quality sequencing data</w:t>
      </w:r>
      <w:r>
        <w:t xml:space="preserve"> and</w:t>
      </w:r>
      <w:r w:rsidR="00691328">
        <w:t xml:space="preserve"> sequencing primers, if not removed</w:t>
      </w:r>
      <w:r>
        <w:t xml:space="preserve"> from the raw reads</w:t>
      </w:r>
      <w:r w:rsidR="00631286">
        <w:t>, can influence the assembly,</w:t>
      </w:r>
      <w:r w:rsidR="00691328">
        <w:t xml:space="preserve"> clustering and taxonomy assignment, leading to wrong</w:t>
      </w:r>
      <w:r w:rsidR="00611CCB">
        <w:t xml:space="preserve"> and</w:t>
      </w:r>
      <w:r w:rsidR="00631286">
        <w:t xml:space="preserve"> inconsistent</w:t>
      </w:r>
      <w:r w:rsidR="00AF201C">
        <w:t xml:space="preserve"> results. The first step of the</w:t>
      </w:r>
      <w:r w:rsidR="00691328">
        <w:t xml:space="preserve"> pipeline is then dedicated to</w:t>
      </w:r>
      <w:r w:rsidR="00AF201C">
        <w:t xml:space="preserve"> data</w:t>
      </w:r>
      <w:r w:rsidR="00691328">
        <w:t xml:space="preserve"> </w:t>
      </w:r>
      <w:r w:rsidR="00AF201C">
        <w:t xml:space="preserve">cleaning and </w:t>
      </w:r>
      <w:r w:rsidR="008319C4">
        <w:t xml:space="preserve">it </w:t>
      </w:r>
      <w:r w:rsidR="00631286">
        <w:t>uses</w:t>
      </w:r>
      <w:r w:rsidR="00AF201C">
        <w:t xml:space="preserve"> a </w:t>
      </w:r>
      <w:r w:rsidR="00551EF5">
        <w:t>well-established</w:t>
      </w:r>
      <w:r w:rsidR="00AF201C">
        <w:t xml:space="preserve"> workflow for </w:t>
      </w:r>
      <w:r w:rsidR="00551EF5">
        <w:t xml:space="preserve">Illumina error </w:t>
      </w:r>
      <w:r w:rsidR="003A64D8">
        <w:t xml:space="preserve">correction. </w:t>
      </w:r>
      <w:r w:rsidR="003A64D8">
        <w:t xml:space="preserve">The combination of Sickle for reads quality trimming, </w:t>
      </w:r>
      <w:proofErr w:type="spellStart"/>
      <w:r w:rsidR="003A64D8">
        <w:t>BayesHammer</w:t>
      </w:r>
      <w:proofErr w:type="spellEnd"/>
      <w:r w:rsidR="003A64D8">
        <w:t xml:space="preserve"> for reads error correction and </w:t>
      </w:r>
      <w:proofErr w:type="spellStart"/>
      <w:r w:rsidR="003A64D8">
        <w:t>PANDAseq</w:t>
      </w:r>
      <w:proofErr w:type="spellEnd"/>
      <w:r w:rsidR="003A64D8">
        <w:t xml:space="preserve"> for overlapping the sequences, has been proved to be the best app</w:t>
      </w:r>
      <w:r w:rsidR="003A64D8">
        <w:t>roach to QC 16S sequencing data</w:t>
      </w:r>
      <w:r w:rsidR="00551EF5">
        <w:t xml:space="preserve"> (</w:t>
      </w:r>
      <w:hyperlink r:id="rId6" w:history="1">
        <w:r w:rsidR="008319C4">
          <w:rPr>
            <w:rStyle w:val="Hyperlink"/>
            <w:rFonts w:ascii="Calibri" w:hAnsi="Calibri"/>
          </w:rPr>
          <w:t>https://academic.oup.com/nar/article-lookup/doi/10.1093/nar/gku1341</w:t>
        </w:r>
      </w:hyperlink>
      <w:r w:rsidR="00551EF5">
        <w:t xml:space="preserve">). </w:t>
      </w:r>
    </w:p>
    <w:p w:rsidR="00631286" w:rsidRDefault="00551EF5">
      <w:proofErr w:type="spellStart"/>
      <w:r w:rsidRPr="00F344F6">
        <w:rPr>
          <w:b/>
          <w:sz w:val="28"/>
          <w:szCs w:val="28"/>
        </w:rPr>
        <w:t>Cutadapt</w:t>
      </w:r>
      <w:proofErr w:type="spellEnd"/>
    </w:p>
    <w:p w:rsidR="00611CCB" w:rsidRDefault="00631286" w:rsidP="00611CCB">
      <w:pPr>
        <w:contextualSpacing/>
      </w:pPr>
      <w:proofErr w:type="spellStart"/>
      <w:r>
        <w:t>Cutadapt</w:t>
      </w:r>
      <w:proofErr w:type="spellEnd"/>
      <w:r>
        <w:t xml:space="preserve"> is used to remove the sequencing primers.</w:t>
      </w:r>
      <w:r w:rsidR="00FA78EE">
        <w:t xml:space="preserve"> </w:t>
      </w:r>
      <w:r>
        <w:t xml:space="preserve">It is an </w:t>
      </w:r>
      <w:r w:rsidR="00551EF5">
        <w:t xml:space="preserve">optional step </w:t>
      </w:r>
      <w:r>
        <w:t>and it is only run when forward and reverse primers sequences are supplied.</w:t>
      </w:r>
      <w:r w:rsidR="00611CCB">
        <w:t xml:space="preserve"> New sequencers software often removes sequencing primers during the </w:t>
      </w:r>
      <w:proofErr w:type="spellStart"/>
      <w:r w:rsidR="00611CCB">
        <w:t>fastq</w:t>
      </w:r>
      <w:proofErr w:type="spellEnd"/>
      <w:r w:rsidR="00611CCB">
        <w:t xml:space="preserve"> files generation, but, in same occasions, </w:t>
      </w:r>
      <w:proofErr w:type="spellStart"/>
      <w:r w:rsidR="00611CCB">
        <w:t>fastq</w:t>
      </w:r>
      <w:proofErr w:type="spellEnd"/>
      <w:r w:rsidR="00611CCB">
        <w:t xml:space="preserve"> </w:t>
      </w:r>
      <w:r w:rsidR="008319C4">
        <w:t xml:space="preserve">files </w:t>
      </w:r>
      <w:r w:rsidR="00611CCB">
        <w:t xml:space="preserve">could still retain them. Sequencing primers then need to be removed or they would interfere with the taxonomy assignment. </w:t>
      </w:r>
    </w:p>
    <w:p w:rsidR="00FA78EE" w:rsidRDefault="00C241C3" w:rsidP="00611CCB">
      <w:pPr>
        <w:contextualSpacing/>
      </w:pPr>
      <w:proofErr w:type="spellStart"/>
      <w:r>
        <w:t>Catadapt</w:t>
      </w:r>
      <w:proofErr w:type="spellEnd"/>
      <w:r w:rsidR="00FA78EE">
        <w:t xml:space="preserve"> can also be used as a sequence quality check because, while sequencing primers are removed by the sequencer, PCR primers are often retained. Sequences without PCR primers at the 5’</w:t>
      </w:r>
      <w:r w:rsidR="006D72D0">
        <w:t>-end</w:t>
      </w:r>
      <w:r w:rsidR="00FA78EE">
        <w:t xml:space="preserve"> can be considered spurious or low quality ones (PCR primer containing many errors). When PCR forward and reverse primers are provided</w:t>
      </w:r>
      <w:r w:rsidR="00F344F6">
        <w:t xml:space="preserve">, the </w:t>
      </w:r>
      <w:r>
        <w:t>reads</w:t>
      </w:r>
      <w:r w:rsidR="00FA78EE">
        <w:t xml:space="preserve"> without the primers will be removed.</w:t>
      </w:r>
      <w:r w:rsidR="00F344F6">
        <w:t xml:space="preserve"> Because of this, if primers are supplied but the </w:t>
      </w:r>
      <w:r>
        <w:t>reads</w:t>
      </w:r>
      <w:r w:rsidR="00F344F6">
        <w:t xml:space="preserve"> do not contain them</w:t>
      </w:r>
      <w:r>
        <w:t>, they will be considered as spurious, deleted and</w:t>
      </w:r>
      <w:r w:rsidR="00F344F6">
        <w:t xml:space="preserve"> it will lead to an error.</w:t>
      </w:r>
    </w:p>
    <w:p w:rsidR="00FA78EE" w:rsidRDefault="00611CCB" w:rsidP="00611CCB">
      <w:pPr>
        <w:contextualSpacing/>
      </w:pPr>
      <w:proofErr w:type="spellStart"/>
      <w:r>
        <w:t>Cutadapt</w:t>
      </w:r>
      <w:proofErr w:type="spellEnd"/>
      <w:r>
        <w:t xml:space="preserve"> is used in paired-end mode</w:t>
      </w:r>
      <w:r w:rsidR="00FA78EE">
        <w:t xml:space="preserve"> (-p)</w:t>
      </w:r>
      <w:r>
        <w:t xml:space="preserve"> and it processes both forward and reverse reads at the same time.</w:t>
      </w:r>
      <w:r w:rsidR="00F344F6">
        <w:t xml:space="preserve"> </w:t>
      </w:r>
      <w:r w:rsidR="00C241C3">
        <w:t>It</w:t>
      </w:r>
      <w:r w:rsidR="00FA78EE">
        <w:t xml:space="preserve"> searches for the supplied </w:t>
      </w:r>
      <w:r w:rsidR="00C241C3">
        <w:t>primers</w:t>
      </w:r>
      <w:r w:rsidR="00FA78EE">
        <w:t xml:space="preserve"> at the 5’</w:t>
      </w:r>
      <w:r w:rsidR="006D72D0">
        <w:t>-end</w:t>
      </w:r>
      <w:r w:rsidR="00F344F6">
        <w:t xml:space="preserve"> </w:t>
      </w:r>
      <w:r w:rsidR="00FA78EE">
        <w:t xml:space="preserve">of the </w:t>
      </w:r>
      <w:r w:rsidR="00C241C3">
        <w:t>reads</w:t>
      </w:r>
      <w:r w:rsidR="00FA78EE">
        <w:t xml:space="preserve"> </w:t>
      </w:r>
      <w:proofErr w:type="gramStart"/>
      <w:r w:rsidR="00FA78EE">
        <w:t>( -</w:t>
      </w:r>
      <w:proofErr w:type="gramEnd"/>
      <w:r w:rsidR="00FA78EE">
        <w:t>g/-G ^</w:t>
      </w:r>
      <w:proofErr w:type="spellStart"/>
      <w:r w:rsidR="00FA78EE">
        <w:t>Fw_primer</w:t>
      </w:r>
      <w:proofErr w:type="spellEnd"/>
      <w:r w:rsidR="00FA78EE">
        <w:t>/^</w:t>
      </w:r>
      <w:proofErr w:type="spellStart"/>
      <w:r w:rsidR="00FA78EE">
        <w:t>Rv_primer</w:t>
      </w:r>
      <w:proofErr w:type="spellEnd"/>
      <w:r w:rsidR="00FA78EE">
        <w:t xml:space="preserve">), and the </w:t>
      </w:r>
      <w:r w:rsidR="00C241C3">
        <w:t>reads</w:t>
      </w:r>
      <w:r w:rsidR="00FA78EE">
        <w:t xml:space="preserve"> containing </w:t>
      </w:r>
      <w:r w:rsidR="00F344F6">
        <w:t xml:space="preserve">the </w:t>
      </w:r>
      <w:r w:rsidR="00C241C3">
        <w:t>primers</w:t>
      </w:r>
      <w:r w:rsidR="00F344F6">
        <w:t xml:space="preserve"> will be trimmed and writt</w:t>
      </w:r>
      <w:r w:rsidR="003A64D8">
        <w:t xml:space="preserve">en in a different </w:t>
      </w:r>
      <w:proofErr w:type="spellStart"/>
      <w:r w:rsidR="003A64D8">
        <w:t>fastq</w:t>
      </w:r>
      <w:proofErr w:type="spellEnd"/>
      <w:r w:rsidR="003A64D8">
        <w:t xml:space="preserve"> file. </w:t>
      </w:r>
      <w:proofErr w:type="spellStart"/>
      <w:r w:rsidR="003A64D8">
        <w:t>Cu</w:t>
      </w:r>
      <w:r w:rsidR="00F344F6">
        <w:t>tadapt</w:t>
      </w:r>
      <w:proofErr w:type="spellEnd"/>
      <w:r w:rsidR="00F344F6">
        <w:t xml:space="preserve"> allows the usage of IUPAC</w:t>
      </w:r>
      <w:r w:rsidR="00C241C3">
        <w:t xml:space="preserve"> wildcard character</w:t>
      </w:r>
      <w:r w:rsidR="008319C4">
        <w:t>s</w:t>
      </w:r>
      <w:r w:rsidR="00C241C3">
        <w:t xml:space="preserve"> (such as N)</w:t>
      </w:r>
      <w:r w:rsidR="00F344F6">
        <w:t xml:space="preserve">. To take into account the high variability in the 16S sequence </w:t>
      </w:r>
      <w:r w:rsidR="008319C4">
        <w:t>and</w:t>
      </w:r>
      <w:r w:rsidR="00F344F6">
        <w:t xml:space="preserve"> </w:t>
      </w:r>
      <w:proofErr w:type="spellStart"/>
      <w:r w:rsidR="008319C4">
        <w:t>MiSeq</w:t>
      </w:r>
      <w:proofErr w:type="spellEnd"/>
      <w:r w:rsidR="008319C4">
        <w:t xml:space="preserve"> errors, </w:t>
      </w:r>
      <w:r w:rsidR="00F344F6">
        <w:t xml:space="preserve">the maximum level of error tolerance is set to 15% (-e 0.15). Assuming a PCR primer length of 20bp, this would mean a tolerance of up to 3 bases </w:t>
      </w:r>
      <w:r w:rsidR="003A64D8">
        <w:t>mi</w:t>
      </w:r>
      <w:r w:rsidR="008319C4">
        <w:t>smatch</w:t>
      </w:r>
      <w:r w:rsidR="00F344F6">
        <w:t>.</w:t>
      </w:r>
    </w:p>
    <w:p w:rsidR="00631286" w:rsidRDefault="00631286"/>
    <w:p w:rsidR="006D72D0" w:rsidRPr="006D72D0" w:rsidRDefault="006D72D0">
      <w:pPr>
        <w:rPr>
          <w:b/>
          <w:sz w:val="28"/>
          <w:szCs w:val="28"/>
        </w:rPr>
      </w:pPr>
      <w:r w:rsidRPr="006D72D0">
        <w:rPr>
          <w:b/>
          <w:sz w:val="28"/>
          <w:szCs w:val="28"/>
        </w:rPr>
        <w:t>Sickle</w:t>
      </w:r>
    </w:p>
    <w:p w:rsidR="00233E08" w:rsidRDefault="00C241C3" w:rsidP="00C241C3">
      <w:pPr>
        <w:contextualSpacing/>
      </w:pPr>
      <w:r>
        <w:t xml:space="preserve">Most sequencers produce reads </w:t>
      </w:r>
      <w:r w:rsidR="00233E08">
        <w:t>with degrading quality score at the 3’-end. Low quality bases would greatly impact the assembly and OTU generation and need to be removed.</w:t>
      </w:r>
    </w:p>
    <w:p w:rsidR="00FF608A" w:rsidRDefault="00C1082C" w:rsidP="00C241C3">
      <w:pPr>
        <w:contextualSpacing/>
      </w:pPr>
      <w:r>
        <w:lastRenderedPageBreak/>
        <w:t>Sickle</w:t>
      </w:r>
      <w:r w:rsidR="006D72D0">
        <w:t xml:space="preserve"> </w:t>
      </w:r>
      <w:r w:rsidR="00FF608A">
        <w:t xml:space="preserve">uses a sliding window and the </w:t>
      </w:r>
      <w:proofErr w:type="spellStart"/>
      <w:r w:rsidR="00FF608A">
        <w:t>P</w:t>
      </w:r>
      <w:r w:rsidR="00233E08">
        <w:t>hred</w:t>
      </w:r>
      <w:proofErr w:type="spellEnd"/>
      <w:r w:rsidR="00233E08">
        <w:t xml:space="preserve"> score</w:t>
      </w:r>
      <w:r w:rsidR="00681B21">
        <w:t xml:space="preserve"> (scale from 0 to 41 for </w:t>
      </w:r>
      <w:proofErr w:type="spellStart"/>
      <w:r w:rsidR="00681B21">
        <w:t>fastq</w:t>
      </w:r>
      <w:proofErr w:type="spellEnd"/>
      <w:r w:rsidR="00FF608A">
        <w:t xml:space="preserve"> data)</w:t>
      </w:r>
      <w:r w:rsidR="00233E08">
        <w:t xml:space="preserve"> </w:t>
      </w:r>
      <w:r w:rsidR="006D72D0">
        <w:t xml:space="preserve">to trim low quality bases at the </w:t>
      </w:r>
      <w:r w:rsidR="00FB3382">
        <w:t>3’-end</w:t>
      </w:r>
      <w:r w:rsidR="00FF608A">
        <w:t xml:space="preserve"> (-x)</w:t>
      </w:r>
      <w:r w:rsidR="00145C4B">
        <w:t xml:space="preserve"> of </w:t>
      </w:r>
      <w:r w:rsidR="00C241C3">
        <w:t>pai</w:t>
      </w:r>
      <w:r w:rsidR="00145C4B">
        <w:t>red-end reads</w:t>
      </w:r>
      <w:r>
        <w:t xml:space="preserve"> </w:t>
      </w:r>
      <w:proofErr w:type="gramStart"/>
      <w:r>
        <w:t>(</w:t>
      </w:r>
      <w:r w:rsidR="00145C4B">
        <w:t xml:space="preserve"> </w:t>
      </w:r>
      <w:proofErr w:type="spellStart"/>
      <w:r w:rsidR="00145C4B">
        <w:t>pe</w:t>
      </w:r>
      <w:proofErr w:type="spellEnd"/>
      <w:proofErr w:type="gramEnd"/>
      <w:r w:rsidR="00145C4B">
        <w:t xml:space="preserve"> </w:t>
      </w:r>
      <w:r>
        <w:t xml:space="preserve">-f </w:t>
      </w:r>
      <w:proofErr w:type="spellStart"/>
      <w:r>
        <w:t>forward_reads</w:t>
      </w:r>
      <w:proofErr w:type="spellEnd"/>
      <w:r>
        <w:t xml:space="preserve">  -r </w:t>
      </w:r>
      <w:proofErr w:type="spellStart"/>
      <w:r>
        <w:t>reverse_reads</w:t>
      </w:r>
      <w:proofErr w:type="spellEnd"/>
      <w:r>
        <w:t xml:space="preserve"> )</w:t>
      </w:r>
      <w:r w:rsidR="00145C4B">
        <w:t>.</w:t>
      </w:r>
      <w:r w:rsidR="00FF608A">
        <w:t xml:space="preserve"> Sickle supports Illumina, </w:t>
      </w:r>
      <w:proofErr w:type="spellStart"/>
      <w:r w:rsidR="00FF608A">
        <w:t>Solexa</w:t>
      </w:r>
      <w:proofErr w:type="spellEnd"/>
      <w:r w:rsidR="00FF608A">
        <w:t xml:space="preserve"> and Sanger quality values but, for the purpose of this pipeline, the quality value is set to “sanger”</w:t>
      </w:r>
      <w:r>
        <w:t xml:space="preserve"> </w:t>
      </w:r>
      <w:r w:rsidR="00FF608A">
        <w:t xml:space="preserve">(CASAVA &gt;=1.8). </w:t>
      </w:r>
    </w:p>
    <w:p w:rsidR="00551EF5" w:rsidRDefault="00FF608A" w:rsidP="00C241C3">
      <w:pPr>
        <w:contextualSpacing/>
      </w:pPr>
      <w:r>
        <w:t>Sickle</w:t>
      </w:r>
      <w:r w:rsidR="00C1082C">
        <w:t xml:space="preserve"> slides a window of</w:t>
      </w:r>
      <w:r w:rsidR="00271931">
        <w:t xml:space="preserve"> length equal to</w:t>
      </w:r>
      <w:r w:rsidR="00C1082C">
        <w:t xml:space="preserve"> </w:t>
      </w:r>
      <w:r w:rsidR="00271931">
        <w:t>10% the</w:t>
      </w:r>
      <w:r w:rsidR="00145C4B">
        <w:t xml:space="preserve"> length</w:t>
      </w:r>
      <w:r w:rsidR="00271931">
        <w:t xml:space="preserve"> of the read</w:t>
      </w:r>
      <w:r w:rsidR="00681B21">
        <w:t>.</w:t>
      </w:r>
      <w:r w:rsidR="00145C4B">
        <w:t xml:space="preserve"> </w:t>
      </w:r>
      <w:r w:rsidR="00681B21">
        <w:t>W</w:t>
      </w:r>
      <w:r w:rsidR="00145C4B">
        <w:t>hen the average quality of the window drops below the</w:t>
      </w:r>
      <w:r w:rsidR="00271931">
        <w:t xml:space="preserve"> quality</w:t>
      </w:r>
      <w:r w:rsidR="00145C4B">
        <w:t xml:space="preserve"> threshold (default </w:t>
      </w:r>
      <w:r>
        <w:t>-</w:t>
      </w:r>
      <w:r w:rsidR="00145C4B">
        <w:t>q 20), the algorithm trims both the read and the quality string.</w:t>
      </w:r>
      <w:r>
        <w:t xml:space="preserve"> </w:t>
      </w:r>
      <w:r w:rsidR="00271931">
        <w:t>If the read length after trimming is shorter than a user defined length (default -l 20), the read along with the corresponding read pair will be discarded.</w:t>
      </w:r>
    </w:p>
    <w:p w:rsidR="00C241C3" w:rsidRDefault="00C241C3"/>
    <w:p w:rsidR="00C241C3" w:rsidRDefault="00C241C3"/>
    <w:p w:rsidR="00271931" w:rsidRPr="006100A8" w:rsidRDefault="00271931">
      <w:pPr>
        <w:rPr>
          <w:b/>
          <w:sz w:val="28"/>
          <w:szCs w:val="28"/>
        </w:rPr>
      </w:pPr>
      <w:proofErr w:type="spellStart"/>
      <w:r w:rsidRPr="006100A8">
        <w:rPr>
          <w:b/>
          <w:sz w:val="28"/>
          <w:szCs w:val="28"/>
        </w:rPr>
        <w:t>FastQC</w:t>
      </w:r>
      <w:proofErr w:type="spellEnd"/>
    </w:p>
    <w:p w:rsidR="006100A8" w:rsidRDefault="006100A8">
      <w:r>
        <w:t xml:space="preserve">It is important to visually analyse the quality of the reads produces by the sequencer. </w:t>
      </w:r>
      <w:proofErr w:type="spellStart"/>
      <w:r w:rsidR="00271931">
        <w:t>FastQC</w:t>
      </w:r>
      <w:proofErr w:type="spellEnd"/>
      <w:r w:rsidR="00271931">
        <w:t xml:space="preserve"> is used to provide </w:t>
      </w:r>
      <w:r>
        <w:t xml:space="preserve">quality information reports for the raw and trimmed </w:t>
      </w:r>
      <w:proofErr w:type="spellStart"/>
      <w:r>
        <w:t>fastQ</w:t>
      </w:r>
      <w:proofErr w:type="spellEnd"/>
      <w:r>
        <w:t xml:space="preserve"> files. It provides per-base sequence quality plots, per-sequence quality scores and sequence length distribution for each sample separately. </w:t>
      </w:r>
    </w:p>
    <w:p w:rsidR="006100A8" w:rsidRPr="006100A8" w:rsidRDefault="006100A8">
      <w:pPr>
        <w:rPr>
          <w:b/>
          <w:sz w:val="28"/>
          <w:szCs w:val="28"/>
        </w:rPr>
      </w:pPr>
      <w:proofErr w:type="spellStart"/>
      <w:r w:rsidRPr="006100A8">
        <w:rPr>
          <w:b/>
          <w:sz w:val="28"/>
          <w:szCs w:val="28"/>
        </w:rPr>
        <w:t>SPAdes</w:t>
      </w:r>
      <w:proofErr w:type="spellEnd"/>
      <w:r w:rsidR="00551EF5" w:rsidRPr="006100A8">
        <w:rPr>
          <w:b/>
          <w:sz w:val="28"/>
          <w:szCs w:val="28"/>
        </w:rPr>
        <w:t xml:space="preserve"> </w:t>
      </w:r>
    </w:p>
    <w:p w:rsidR="003A64D8" w:rsidRDefault="006100A8">
      <w:proofErr w:type="spellStart"/>
      <w:r>
        <w:t>SPAdes</w:t>
      </w:r>
      <w:proofErr w:type="spellEnd"/>
      <w:r>
        <w:t xml:space="preserve"> is a</w:t>
      </w:r>
      <w:r w:rsidR="00FB4B65">
        <w:t xml:space="preserve">n assembly toolkit containing many assembly pipelines and tools, and it is the most used short- read assembly tool </w:t>
      </w:r>
      <w:r w:rsidR="00681B21">
        <w:t>for</w:t>
      </w:r>
      <w:r w:rsidR="00FB4B65">
        <w:t xml:space="preserve"> metagenomics studies.</w:t>
      </w:r>
      <w:r>
        <w:t xml:space="preserve"> </w:t>
      </w:r>
      <w:r w:rsidR="00FB4B65">
        <w:t xml:space="preserve">Within this pipeline, the only tool used is the </w:t>
      </w:r>
      <w:proofErr w:type="spellStart"/>
      <w:r w:rsidR="00551EF5" w:rsidRPr="00551EF5">
        <w:t>BayesHammer</w:t>
      </w:r>
      <w:proofErr w:type="spellEnd"/>
      <w:r w:rsidR="00551EF5" w:rsidRPr="00551EF5">
        <w:t xml:space="preserve"> </w:t>
      </w:r>
      <w:r w:rsidR="00FB4B65">
        <w:t>algorithm</w:t>
      </w:r>
      <w:r w:rsidR="00551EF5">
        <w:t xml:space="preserve"> for </w:t>
      </w:r>
      <w:r w:rsidR="00551EF5" w:rsidRPr="00551EF5">
        <w:t>Illumina reads error correction</w:t>
      </w:r>
      <w:r w:rsidR="00FB4B65">
        <w:t xml:space="preserve"> (--only-error-correction). </w:t>
      </w:r>
      <w:proofErr w:type="spellStart"/>
      <w:r w:rsidR="00FB4B65">
        <w:t>BayesHammer</w:t>
      </w:r>
      <w:proofErr w:type="spellEnd"/>
      <w:r w:rsidR="00FB4B65">
        <w:t xml:space="preserve"> was originally designed for the error correction of single-cell sequencing </w:t>
      </w:r>
      <w:r w:rsidR="00AE5B4D">
        <w:t xml:space="preserve">data </w:t>
      </w:r>
      <w:r w:rsidR="00FB4B65">
        <w:t>but it can greatly improve the quality of multi-cell sequencing data</w:t>
      </w:r>
      <w:r w:rsidR="00AE5B4D">
        <w:t>, too (</w:t>
      </w:r>
      <w:hyperlink r:id="rId7" w:history="1">
        <w:r w:rsidR="003A64D8" w:rsidRPr="001976D8">
          <w:rPr>
            <w:rStyle w:val="Hyperlink"/>
          </w:rPr>
          <w:t>https://www.ncbi.nlm.nih.gov/pmc/articles/PMC3549815/</w:t>
        </w:r>
      </w:hyperlink>
      <w:r w:rsidR="003A64D8">
        <w:t xml:space="preserve"> </w:t>
      </w:r>
      <w:r w:rsidR="00AE5B4D">
        <w:t>)</w:t>
      </w:r>
      <w:r w:rsidR="00FB4B65">
        <w:t xml:space="preserve">. </w:t>
      </w:r>
    </w:p>
    <w:p w:rsidR="00FB4B65" w:rsidRDefault="00FB4B65"/>
    <w:p w:rsidR="00AE5B4D" w:rsidRDefault="00FB3382">
      <w:proofErr w:type="spellStart"/>
      <w:r w:rsidRPr="00AE5B4D">
        <w:rPr>
          <w:b/>
          <w:sz w:val="28"/>
          <w:szCs w:val="28"/>
        </w:rPr>
        <w:t>PANDAseq</w:t>
      </w:r>
      <w:proofErr w:type="spellEnd"/>
      <w:r>
        <w:t xml:space="preserve">: </w:t>
      </w:r>
    </w:p>
    <w:p w:rsidR="00AD54BF" w:rsidRDefault="00AE5B4D">
      <w:proofErr w:type="spellStart"/>
      <w:r>
        <w:t>PANDAseq</w:t>
      </w:r>
      <w:proofErr w:type="spellEnd"/>
      <w:r>
        <w:t xml:space="preserve"> is used to align paired-end reads and reconstruct an overlapping sequence</w:t>
      </w:r>
      <w:r w:rsidR="000C5719">
        <w:t xml:space="preserve">. </w:t>
      </w:r>
      <w:r w:rsidR="00AD54BF">
        <w:t xml:space="preserve">The algorithm will align the overlap reads (default minimum overlap length -O 10). In case of a mismatch in the overlapping region, the base with the better quality score is chosen. If no overlap is found </w:t>
      </w:r>
      <w:r w:rsidR="00453DB8">
        <w:t xml:space="preserve">or </w:t>
      </w:r>
      <w:r w:rsidR="00AD54BF">
        <w:t>in the presence of any uncalled base (N) in either the forward or reverse read, the read pair is discarded.</w:t>
      </w:r>
      <w:r w:rsidR="00453DB8">
        <w:t xml:space="preserve"> If after overlapping the reads, the sequence length is shorter than a user defined value, the sequence is discarded (default -L </w:t>
      </w:r>
      <w:r w:rsidR="00453DB8" w:rsidRPr="003A64D8">
        <w:rPr>
          <w:color w:val="000000" w:themeColor="text1"/>
        </w:rPr>
        <w:t>380</w:t>
      </w:r>
      <w:r w:rsidR="00453DB8">
        <w:t>.)</w:t>
      </w:r>
    </w:p>
    <w:p w:rsidR="003A64D8" w:rsidRDefault="003A64D8"/>
    <w:p w:rsidR="003A64D8" w:rsidRDefault="003A64D8"/>
    <w:p w:rsidR="003A64D8" w:rsidRDefault="003A64D8"/>
    <w:p w:rsidR="003A64D8" w:rsidRDefault="003A64D8"/>
    <w:p w:rsidR="003A64D8" w:rsidRDefault="003A64D8"/>
    <w:p w:rsidR="00C4059B" w:rsidRDefault="00453DB8">
      <w:r>
        <w:lastRenderedPageBreak/>
        <w:t>At the end of this stringent QC, the data is ready for the OTU generation</w:t>
      </w:r>
      <w:r w:rsidR="006474DA">
        <w:t xml:space="preserve"> and a file containing reads count for each QC step is available (Reads_count.txt)</w:t>
      </w:r>
      <w:r>
        <w:t>.</w:t>
      </w:r>
    </w:p>
    <w:p w:rsidR="00D64B1B" w:rsidRDefault="00D64B1B"/>
    <w:p w:rsidR="00D64B1B" w:rsidRPr="00F604DA" w:rsidRDefault="00D64B1B">
      <w:pPr>
        <w:rPr>
          <w:b/>
          <w:color w:val="FF0000"/>
          <w:sz w:val="32"/>
          <w:szCs w:val="32"/>
        </w:rPr>
      </w:pPr>
      <w:r w:rsidRPr="00F604DA">
        <w:rPr>
          <w:b/>
          <w:color w:val="FF0000"/>
          <w:sz w:val="32"/>
          <w:szCs w:val="32"/>
        </w:rPr>
        <w:t xml:space="preserve">OTU </w:t>
      </w:r>
      <w:r w:rsidR="002C3AC6" w:rsidRPr="00F604DA">
        <w:rPr>
          <w:b/>
          <w:color w:val="FF0000"/>
          <w:sz w:val="32"/>
          <w:szCs w:val="32"/>
        </w:rPr>
        <w:t xml:space="preserve">table </w:t>
      </w:r>
      <w:r w:rsidRPr="00F604DA">
        <w:rPr>
          <w:b/>
          <w:color w:val="FF0000"/>
          <w:sz w:val="32"/>
          <w:szCs w:val="32"/>
        </w:rPr>
        <w:t>generation</w:t>
      </w:r>
    </w:p>
    <w:p w:rsidR="00D64B1B" w:rsidRDefault="00D64B1B">
      <w:r>
        <w:t>For the OTU generation, the pipeline allow</w:t>
      </w:r>
      <w:r w:rsidR="006474DA">
        <w:t>s</w:t>
      </w:r>
      <w:r>
        <w:t xml:space="preserve"> the user to choose between UPARSE, VSERCH and QIIME. For technical reasons, the Galaxy instance of the pipeline </w:t>
      </w:r>
      <w:r w:rsidR="003A64D8">
        <w:t xml:space="preserve">currently </w:t>
      </w:r>
      <w:r>
        <w:t>only uses VSEARCH.</w:t>
      </w:r>
    </w:p>
    <w:p w:rsidR="006474DA" w:rsidRDefault="006474DA"/>
    <w:p w:rsidR="00D64B1B" w:rsidRPr="006474DA" w:rsidRDefault="00D64B1B">
      <w:pPr>
        <w:rPr>
          <w:b/>
          <w:sz w:val="28"/>
          <w:szCs w:val="28"/>
        </w:rPr>
      </w:pPr>
      <w:r w:rsidRPr="006474DA">
        <w:rPr>
          <w:b/>
          <w:sz w:val="28"/>
          <w:szCs w:val="28"/>
        </w:rPr>
        <w:t>VSEARCH</w:t>
      </w:r>
    </w:p>
    <w:p w:rsidR="00D64B1B" w:rsidRDefault="00947751">
      <w:proofErr w:type="gramStart"/>
      <w:r>
        <w:t>N.B.</w:t>
      </w:r>
      <w:proofErr w:type="gramEnd"/>
      <w:r>
        <w:t xml:space="preserve"> To generate an OTU table, many steps are needed. For a detailed explanation of every step please refer to GitHub web page </w:t>
      </w:r>
      <w:hyperlink r:id="rId8" w:history="1">
        <w:r w:rsidRPr="009A46A2">
          <w:rPr>
            <w:rStyle w:val="Hyperlink"/>
          </w:rPr>
          <w:t>https://github.com/torognes/vsearch</w:t>
        </w:r>
      </w:hyperlink>
    </w:p>
    <w:p w:rsidR="005C198D" w:rsidRDefault="00947751" w:rsidP="00E54E34">
      <w:pPr>
        <w:contextualSpacing/>
      </w:pPr>
      <w:proofErr w:type="spellStart"/>
      <w:r>
        <w:t>Vsearch</w:t>
      </w:r>
      <w:proofErr w:type="spellEnd"/>
      <w:r>
        <w:t xml:space="preserve"> is an alternative, open source tool to USEARCH (UPARSE). USEARCH is considered to be the best tool for chimera removal and </w:t>
      </w:r>
      <w:r w:rsidRPr="002C3AC6">
        <w:rPr>
          <w:i/>
        </w:rPr>
        <w:t>De Novo</w:t>
      </w:r>
      <w:r>
        <w:t xml:space="preserve"> OTU generation currently available, but the 32-bit free version is capped to 4GB of memory. This makes the free version not suitable for the analysis of big datasets. </w:t>
      </w:r>
    </w:p>
    <w:p w:rsidR="00E54E34" w:rsidRDefault="00947751" w:rsidP="00E54E34">
      <w:pPr>
        <w:contextualSpacing/>
      </w:pPr>
      <w:proofErr w:type="spellStart"/>
      <w:r>
        <w:t>Vsearch</w:t>
      </w:r>
      <w:proofErr w:type="spellEnd"/>
      <w:r>
        <w:t xml:space="preserve"> </w:t>
      </w:r>
      <w:r w:rsidR="00E54E34">
        <w:t xml:space="preserve">is a free, open source 64-bit tool that </w:t>
      </w:r>
      <w:r>
        <w:t>has been designed to mimic USEARCH functionalities.</w:t>
      </w:r>
      <w:r w:rsidR="00E54E34">
        <w:t xml:space="preserve"> It has been proved to be at least as accurate and fast as USEARCH (</w:t>
      </w:r>
      <w:hyperlink r:id="rId9" w:history="1">
        <w:r w:rsidR="005C198D" w:rsidRPr="001976D8">
          <w:rPr>
            <w:rStyle w:val="Hyperlink"/>
          </w:rPr>
          <w:t>https://www.ncbi.nlm.nih.gov/pubmed/27781170</w:t>
        </w:r>
      </w:hyperlink>
      <w:r w:rsidR="005C198D">
        <w:t xml:space="preserve"> </w:t>
      </w:r>
      <w:r w:rsidR="00E54E34">
        <w:t>).</w:t>
      </w:r>
    </w:p>
    <w:p w:rsidR="00E54E34" w:rsidRDefault="00E54E34" w:rsidP="00E54E34">
      <w:pPr>
        <w:contextualSpacing/>
      </w:pPr>
      <w:r>
        <w:t xml:space="preserve">Because </w:t>
      </w:r>
      <w:proofErr w:type="spellStart"/>
      <w:r>
        <w:t>Vsearch</w:t>
      </w:r>
      <w:proofErr w:type="spellEnd"/>
      <w:r>
        <w:t xml:space="preserve"> has the same functionalities as USEARCH, the pipeline will follow USEARCH workflow as found on the USEARCH web site.</w:t>
      </w:r>
    </w:p>
    <w:p w:rsidR="00E54E34" w:rsidRDefault="00E54E34" w:rsidP="00E54E34">
      <w:pPr>
        <w:contextualSpacing/>
      </w:pPr>
    </w:p>
    <w:p w:rsidR="006D1DD7" w:rsidRPr="006D1DD7" w:rsidRDefault="00C4059B">
      <w:pPr>
        <w:rPr>
          <w:b/>
        </w:rPr>
      </w:pPr>
      <w:proofErr w:type="spellStart"/>
      <w:r w:rsidRPr="006D1DD7">
        <w:rPr>
          <w:b/>
        </w:rPr>
        <w:t>Dereplication</w:t>
      </w:r>
      <w:proofErr w:type="spellEnd"/>
      <w:r w:rsidRPr="006D1DD7">
        <w:rPr>
          <w:b/>
        </w:rPr>
        <w:t xml:space="preserve"> </w:t>
      </w:r>
    </w:p>
    <w:p w:rsidR="006D1DD7" w:rsidRDefault="006D1DD7">
      <w:r>
        <w:t xml:space="preserve">Before </w:t>
      </w:r>
      <w:r w:rsidR="004A05EE">
        <w:t xml:space="preserve">going through chimera removal and OTU clustering, the sequences need to be pooled and </w:t>
      </w:r>
      <w:proofErr w:type="spellStart"/>
      <w:r w:rsidR="004A05EE">
        <w:t>dereplicated</w:t>
      </w:r>
      <w:proofErr w:type="spellEnd"/>
      <w:r w:rsidR="00E238E5">
        <w:t xml:space="preserve"> (</w:t>
      </w:r>
      <w:r w:rsidR="00E238E5" w:rsidRPr="00E238E5">
        <w:t>--</w:t>
      </w:r>
      <w:proofErr w:type="spellStart"/>
      <w:r w:rsidR="00E238E5" w:rsidRPr="00E238E5">
        <w:t>derep_fulllength</w:t>
      </w:r>
      <w:proofErr w:type="spellEnd"/>
      <w:r w:rsidR="00E238E5">
        <w:t>)</w:t>
      </w:r>
      <w:r w:rsidR="004A05EE">
        <w:t>. This step will produce a set of unique sequences with abundance annotation added to them. The sequences will be then sorted</w:t>
      </w:r>
      <w:r w:rsidR="00E238E5">
        <w:t xml:space="preserve"> (</w:t>
      </w:r>
      <w:r w:rsidR="00E238E5" w:rsidRPr="00E238E5">
        <w:t>--</w:t>
      </w:r>
      <w:proofErr w:type="spellStart"/>
      <w:r w:rsidR="00E238E5" w:rsidRPr="00E238E5">
        <w:t>sizeout</w:t>
      </w:r>
      <w:proofErr w:type="spellEnd"/>
      <w:r w:rsidR="00E238E5">
        <w:t>)</w:t>
      </w:r>
      <w:r w:rsidR="004A05EE">
        <w:t xml:space="preserve"> by abundance and singletons, sequences not found more the once in the dataset, will be discarded</w:t>
      </w:r>
      <w:r w:rsidR="00E238E5">
        <w:t xml:space="preserve"> (</w:t>
      </w:r>
      <w:r w:rsidR="00E238E5" w:rsidRPr="00E238E5">
        <w:t>--</w:t>
      </w:r>
      <w:proofErr w:type="spellStart"/>
      <w:r w:rsidR="00E238E5" w:rsidRPr="00E238E5">
        <w:t>minuniquesize</w:t>
      </w:r>
      <w:proofErr w:type="spellEnd"/>
      <w:r w:rsidR="00E238E5" w:rsidRPr="00E238E5">
        <w:t xml:space="preserve"> 2</w:t>
      </w:r>
      <w:r w:rsidR="00E238E5">
        <w:t>)</w:t>
      </w:r>
      <w:r w:rsidR="004A05EE">
        <w:t xml:space="preserve">. Singletons are likely to contain errors and discarding them will greatly improve the specificity of the </w:t>
      </w:r>
      <w:r w:rsidR="005C198D">
        <w:t>OTU clustering</w:t>
      </w:r>
      <w:r w:rsidR="004A05EE">
        <w:t>.</w:t>
      </w:r>
    </w:p>
    <w:p w:rsidR="00C4059B" w:rsidRPr="007905FB" w:rsidRDefault="00C4059B">
      <w:pPr>
        <w:rPr>
          <w:b/>
        </w:rPr>
      </w:pPr>
      <w:r w:rsidRPr="007905FB">
        <w:rPr>
          <w:b/>
        </w:rPr>
        <w:t>De novo chimera removal</w:t>
      </w:r>
    </w:p>
    <w:p w:rsidR="007905FB" w:rsidRDefault="007905FB">
      <w:r>
        <w:t>Chimeras are DNA sequences that are not actually present in the original samples. They usually form during the amplification step. They are a problem especially when amplifying sequences from a single region. In the 16S, the high sequences similarities cause, partially amplified sequences from one species, to anneal and act as primers for a different species. The result is a sequence that is made by the “fusion” of the 16S region from two different species. Chimeras would lead to overestimated and biased estimates of diversity</w:t>
      </w:r>
      <w:r w:rsidR="007D7C4D">
        <w:t xml:space="preserve"> measures.</w:t>
      </w:r>
    </w:p>
    <w:p w:rsidR="007905FB" w:rsidRDefault="007905FB">
      <w:r>
        <w:t xml:space="preserve">It performs de novo chimera detection using </w:t>
      </w:r>
      <w:r w:rsidR="007D7C4D">
        <w:t xml:space="preserve">an algorithm similar to </w:t>
      </w:r>
      <w:r>
        <w:t xml:space="preserve">UCHIME </w:t>
      </w:r>
      <w:r w:rsidR="007D7C4D">
        <w:t>(</w:t>
      </w:r>
      <w:hyperlink r:id="rId10" w:history="1">
        <w:r w:rsidR="005C198D" w:rsidRPr="001976D8">
          <w:rPr>
            <w:rStyle w:val="Hyperlink"/>
          </w:rPr>
          <w:t>https://www.ncbi.nlm.nih.gov/pubmed/21700674</w:t>
        </w:r>
      </w:hyperlink>
      <w:r w:rsidR="005C198D">
        <w:t xml:space="preserve"> </w:t>
      </w:r>
      <w:r w:rsidR="007D7C4D">
        <w:t>)</w:t>
      </w:r>
      <w:r>
        <w:t>.</w:t>
      </w:r>
      <w:r w:rsidR="007D7C4D">
        <w:t xml:space="preserve"> Briefly, in the de novo mode, </w:t>
      </w:r>
      <w:proofErr w:type="spellStart"/>
      <w:r w:rsidR="007D7C4D">
        <w:t>Vsearch</w:t>
      </w:r>
      <w:proofErr w:type="spellEnd"/>
      <w:r w:rsidR="007D7C4D">
        <w:t xml:space="preserve"> uses the assumption that the parents (the original sequences present in the samples) are at least twice as </w:t>
      </w:r>
      <w:r w:rsidR="007D7C4D">
        <w:lastRenderedPageBreak/>
        <w:t xml:space="preserve">abundant as the chimeric sequences, because they undergo more rounds of amplification. </w:t>
      </w:r>
      <w:r w:rsidR="00AB29E8" w:rsidRPr="00AB29E8">
        <w:t>Sequences are considered in the order of decreasing abundance. If a sequence is classified as chimeric, it is discarded; otherwise it is added to the reference database.</w:t>
      </w:r>
    </w:p>
    <w:p w:rsidR="00C4059B" w:rsidRPr="00AB29E8" w:rsidRDefault="00C4059B">
      <w:pPr>
        <w:rPr>
          <w:b/>
        </w:rPr>
      </w:pPr>
      <w:r w:rsidRPr="00AB29E8">
        <w:rPr>
          <w:b/>
        </w:rPr>
        <w:t>Cluster OTUs</w:t>
      </w:r>
    </w:p>
    <w:p w:rsidR="00AB29E8" w:rsidRDefault="00AB29E8">
      <w:r>
        <w:t>The set of unique, chimera-free sequences can now be clustered into OTUs. The standard 97% similarity threshold is used (</w:t>
      </w:r>
      <w:r w:rsidRPr="00AB29E8">
        <w:t>--id 0.97</w:t>
      </w:r>
      <w:r>
        <w:t>). Once the clusters are formed, the centroids for each cluster are written to a FASTA file.</w:t>
      </w:r>
    </w:p>
    <w:p w:rsidR="00C4059B" w:rsidRPr="009D1805" w:rsidRDefault="00C4059B">
      <w:pPr>
        <w:rPr>
          <w:b/>
        </w:rPr>
      </w:pPr>
      <w:r w:rsidRPr="009D1805">
        <w:rPr>
          <w:b/>
        </w:rPr>
        <w:t>Reference chimera removal</w:t>
      </w:r>
    </w:p>
    <w:p w:rsidR="009D1805" w:rsidRPr="00EF4650" w:rsidRDefault="009D1805">
      <w:r>
        <w:t xml:space="preserve">After de novo chimera removal, some chimeric sequences could still be present in the dataset. The OTU centroids are then checked </w:t>
      </w:r>
      <w:r w:rsidR="00384026">
        <w:t>against</w:t>
      </w:r>
      <w:r>
        <w:t xml:space="preserve"> a user-supplied reference database. The database is assumed to be chimera-free and containing the parent sequences.</w:t>
      </w:r>
      <w:r w:rsidR="00FB5E49">
        <w:t xml:space="preserve"> The database used </w:t>
      </w:r>
      <w:r w:rsidR="00384026">
        <w:t xml:space="preserve">in this pipeline </w:t>
      </w:r>
      <w:r w:rsidR="00FB5E49">
        <w:t xml:space="preserve">is </w:t>
      </w:r>
      <w:r w:rsidR="00FB5E49" w:rsidRPr="005C198D">
        <w:rPr>
          <w:color w:val="000000" w:themeColor="text1"/>
        </w:rPr>
        <w:t>RDPClassifier_16S_trainsetNo14_rawtrain</w:t>
      </w:r>
      <w:r w:rsidR="005C198D" w:rsidRPr="005C198D">
        <w:rPr>
          <w:color w:val="000000" w:themeColor="text1"/>
        </w:rPr>
        <w:t>ingdata/trainset14_032015.fasta</w:t>
      </w:r>
      <w:r w:rsidR="005C198D">
        <w:rPr>
          <w:color w:val="000000" w:themeColor="text1"/>
        </w:rPr>
        <w:t>.</w:t>
      </w:r>
      <w:r w:rsidR="00EF4650" w:rsidRPr="005C198D">
        <w:rPr>
          <w:color w:val="000000" w:themeColor="text1"/>
        </w:rPr>
        <w:t xml:space="preserve">The </w:t>
      </w:r>
      <w:r w:rsidR="00EF4650">
        <w:t>FASTA</w:t>
      </w:r>
      <w:r w:rsidR="00EF4650" w:rsidRPr="00EF4650">
        <w:t xml:space="preserve"> </w:t>
      </w:r>
      <w:r w:rsidR="00EF4650">
        <w:t>file obtained from this step is available for download (</w:t>
      </w:r>
      <w:r w:rsidR="00EF4650" w:rsidRPr="00EF4650">
        <w:t>Vsearch_multiplexed_linearized_dereplicated_mc2_repset_nonchimeras_OTUs.fasta</w:t>
      </w:r>
      <w:r w:rsidR="00EF4650">
        <w:t xml:space="preserve">). </w:t>
      </w:r>
    </w:p>
    <w:p w:rsidR="0085138E" w:rsidRPr="00384026" w:rsidRDefault="0085138E">
      <w:pPr>
        <w:rPr>
          <w:b/>
        </w:rPr>
      </w:pPr>
      <w:r w:rsidRPr="00384026">
        <w:rPr>
          <w:b/>
        </w:rPr>
        <w:t>Map reads back to OTUs</w:t>
      </w:r>
    </w:p>
    <w:p w:rsidR="00384026" w:rsidRDefault="00384026" w:rsidP="0085138E">
      <w:pPr>
        <w:tabs>
          <w:tab w:val="left" w:pos="3544"/>
        </w:tabs>
      </w:pPr>
      <w:r>
        <w:t xml:space="preserve">We now have a database of unique and chimera-free OTUs. We </w:t>
      </w:r>
      <w:r w:rsidR="00735A8A">
        <w:t>can now map</w:t>
      </w:r>
      <w:r>
        <w:t xml:space="preserve"> the original sequences (including the singletons) back to these OTUs</w:t>
      </w:r>
      <w:r w:rsidR="007F4CF3">
        <w:t>, keeping track of what sample they come from (</w:t>
      </w:r>
      <w:r w:rsidR="007F4CF3" w:rsidRPr="007F4CF3">
        <w:t>--</w:t>
      </w:r>
      <w:proofErr w:type="spellStart"/>
      <w:r w:rsidR="007F4CF3" w:rsidRPr="007F4CF3">
        <w:t>usearch_global</w:t>
      </w:r>
      <w:proofErr w:type="spellEnd"/>
      <w:r w:rsidR="007F4CF3">
        <w:t>)</w:t>
      </w:r>
      <w:r>
        <w:t>.</w:t>
      </w:r>
      <w:r w:rsidR="00EF4650">
        <w:t xml:space="preserve"> If the sequence is &gt;97% similar to OTU in the database</w:t>
      </w:r>
      <w:r w:rsidR="007F4CF3">
        <w:t xml:space="preserve"> (</w:t>
      </w:r>
      <w:r w:rsidR="007F4CF3" w:rsidRPr="007F4CF3">
        <w:t>--id 0.97</w:t>
      </w:r>
      <w:r w:rsidR="007F4CF3">
        <w:t>)</w:t>
      </w:r>
      <w:r w:rsidR="00EF4650">
        <w:t xml:space="preserve">, it is considered to be part of the </w:t>
      </w:r>
      <w:r w:rsidR="007F4CF3">
        <w:t xml:space="preserve">cluster, and it </w:t>
      </w:r>
      <w:r w:rsidR="00735A8A">
        <w:t xml:space="preserve">is </w:t>
      </w:r>
      <w:r w:rsidR="007F4CF3">
        <w:t>assigned to that OTU</w:t>
      </w:r>
      <w:r w:rsidR="00EF4650">
        <w:t>.</w:t>
      </w:r>
      <w:r w:rsidR="00735A8A">
        <w:t xml:space="preserve"> If the sequence is &lt;</w:t>
      </w:r>
      <w:r w:rsidR="00A5739A">
        <w:t>97% similar to any of the OTU in the database, the sequence is discarded .</w:t>
      </w:r>
      <w:r>
        <w:t>Because we constructed the database, we know that the sequences are oriented the same way as the database and we can perform the alignment on a single strand</w:t>
      </w:r>
      <w:r w:rsidR="00EF4650">
        <w:t xml:space="preserve"> (</w:t>
      </w:r>
      <w:r w:rsidR="00EF4650" w:rsidRPr="00EF4650">
        <w:t>--strand plus</w:t>
      </w:r>
      <w:r w:rsidR="00EF4650">
        <w:t>)</w:t>
      </w:r>
      <w:r>
        <w:t>, which will save computational time.</w:t>
      </w:r>
    </w:p>
    <w:p w:rsidR="0085138E" w:rsidRPr="007F4CF3" w:rsidRDefault="0085138E" w:rsidP="0085138E">
      <w:pPr>
        <w:tabs>
          <w:tab w:val="left" w:pos="3544"/>
        </w:tabs>
        <w:rPr>
          <w:b/>
        </w:rPr>
      </w:pPr>
      <w:r w:rsidRPr="007F4CF3">
        <w:rPr>
          <w:b/>
        </w:rPr>
        <w:t>Make OTU table (convert to BIOM)</w:t>
      </w:r>
    </w:p>
    <w:p w:rsidR="007F4CF3" w:rsidRDefault="007F4CF3" w:rsidP="0085138E">
      <w:pPr>
        <w:tabs>
          <w:tab w:val="left" w:pos="3544"/>
        </w:tabs>
      </w:pPr>
      <w:r>
        <w:t xml:space="preserve">Most of the tools for alpha and beta diversity use as input file a BIOM table. We then need to convert our OTU table to BIOM format. To do this, the pipeline firstly converts the OTU table created in the previous step into a txt file using </w:t>
      </w:r>
      <w:r w:rsidRPr="007F4CF3">
        <w:t>uc2otutab.py</w:t>
      </w:r>
      <w:r>
        <w:t>, and the</w:t>
      </w:r>
      <w:r w:rsidR="00C42A20">
        <w:t>n</w:t>
      </w:r>
      <w:r>
        <w:t xml:space="preserve"> converts this file into the BIOM format using </w:t>
      </w:r>
      <w:proofErr w:type="spellStart"/>
      <w:r w:rsidRPr="007F4CF3">
        <w:t>biom</w:t>
      </w:r>
      <w:proofErr w:type="spellEnd"/>
      <w:r w:rsidRPr="007F4CF3">
        <w:t xml:space="preserve"> convert </w:t>
      </w:r>
      <w:r>
        <w:t>(</w:t>
      </w:r>
      <w:r w:rsidRPr="007F4CF3">
        <w:t>--table-type="</w:t>
      </w:r>
      <w:proofErr w:type="spellStart"/>
      <w:r w:rsidRPr="007F4CF3">
        <w:t>otu</w:t>
      </w:r>
      <w:proofErr w:type="spellEnd"/>
      <w:r w:rsidRPr="007F4CF3">
        <w:t xml:space="preserve"> table"</w:t>
      </w:r>
      <w:r>
        <w:t>)</w:t>
      </w:r>
    </w:p>
    <w:p w:rsidR="0085138E" w:rsidRPr="00515D2F" w:rsidRDefault="0085138E" w:rsidP="0085138E">
      <w:pPr>
        <w:tabs>
          <w:tab w:val="left" w:pos="3544"/>
        </w:tabs>
        <w:rPr>
          <w:b/>
        </w:rPr>
      </w:pPr>
      <w:r w:rsidRPr="00515D2F">
        <w:rPr>
          <w:b/>
        </w:rPr>
        <w:t>Assign taxonomy</w:t>
      </w:r>
    </w:p>
    <w:p w:rsidR="007F4CF3" w:rsidRDefault="007F4CF3" w:rsidP="0085138E">
      <w:pPr>
        <w:tabs>
          <w:tab w:val="left" w:pos="3544"/>
        </w:tabs>
      </w:pPr>
      <w:r>
        <w:t>For the taxonomy assignment the pipeline uses RDP classifier. The tool requ</w:t>
      </w:r>
      <w:r w:rsidR="00515D2F">
        <w:t>ires a reference file to be used</w:t>
      </w:r>
      <w:r>
        <w:t xml:space="preserve"> </w:t>
      </w:r>
      <w:r w:rsidR="00515D2F">
        <w:t>to train the classifier</w:t>
      </w:r>
      <w:r>
        <w:t xml:space="preserve"> and a </w:t>
      </w:r>
      <w:r w:rsidR="00515D2F">
        <w:t>taxonomy file to map the OTUs to a particular taxonomy. The classifier uses a Naïve Bayesian approach and</w:t>
      </w:r>
      <w:r w:rsidR="00A5739A">
        <w:t>, for each rank,</w:t>
      </w:r>
      <w:r w:rsidR="00515D2F">
        <w:t xml:space="preserve"> it </w:t>
      </w:r>
      <w:r w:rsidR="00A5739A">
        <w:t>returns a confidence in the assignment.</w:t>
      </w:r>
      <w:r w:rsidR="00515D2F">
        <w:t xml:space="preserve"> </w:t>
      </w:r>
      <w:r w:rsidR="00A5739A">
        <w:t>I</w:t>
      </w:r>
      <w:r w:rsidR="00515D2F">
        <w:t>f the confidence score is higher than a threshold (default minimum confidence score used is 0.50)</w:t>
      </w:r>
      <w:r w:rsidR="00A5739A">
        <w:t xml:space="preserve"> then the taxonomy is assigned</w:t>
      </w:r>
      <w:r w:rsidR="00515D2F">
        <w:t>.</w:t>
      </w:r>
    </w:p>
    <w:p w:rsidR="00515D2F" w:rsidRPr="007F4CF3" w:rsidRDefault="00515D2F" w:rsidP="0085138E">
      <w:pPr>
        <w:tabs>
          <w:tab w:val="left" w:pos="3544"/>
        </w:tabs>
      </w:pPr>
      <w:r>
        <w:t xml:space="preserve">The user can choose which database to use for this step, between </w:t>
      </w:r>
      <w:proofErr w:type="spellStart"/>
      <w:r>
        <w:t>Greengenes</w:t>
      </w:r>
      <w:proofErr w:type="spellEnd"/>
      <w:r>
        <w:t xml:space="preserve"> v13.8 and SILVA v119. </w:t>
      </w:r>
    </w:p>
    <w:p w:rsidR="007F4CF3" w:rsidRDefault="00D56479" w:rsidP="0085138E">
      <w:pPr>
        <w:tabs>
          <w:tab w:val="left" w:pos="3544"/>
        </w:tabs>
      </w:pPr>
      <w:r>
        <w:t>The BIOM file with the taxonomy assignment is available for download (</w:t>
      </w:r>
      <w:proofErr w:type="spellStart"/>
      <w:r w:rsidRPr="00D56479">
        <w:t>Vsearch_tax_OTU_table</w:t>
      </w:r>
      <w:proofErr w:type="spellEnd"/>
      <w:r w:rsidRPr="00D56479">
        <w:t xml:space="preserve"> (</w:t>
      </w:r>
      <w:proofErr w:type="spellStart"/>
      <w:r w:rsidRPr="00D56479">
        <w:t>biom</w:t>
      </w:r>
      <w:proofErr w:type="spellEnd"/>
      <w:r w:rsidRPr="00D56479">
        <w:t xml:space="preserve"> format)</w:t>
      </w:r>
      <w:r>
        <w:t>).</w:t>
      </w:r>
    </w:p>
    <w:p w:rsidR="0085138E" w:rsidRPr="00A5739A" w:rsidRDefault="0085138E" w:rsidP="0085138E">
      <w:pPr>
        <w:tabs>
          <w:tab w:val="left" w:pos="3544"/>
        </w:tabs>
        <w:rPr>
          <w:b/>
        </w:rPr>
      </w:pPr>
      <w:r w:rsidRPr="00A5739A">
        <w:rPr>
          <w:b/>
        </w:rPr>
        <w:lastRenderedPageBreak/>
        <w:t>Create tree</w:t>
      </w:r>
    </w:p>
    <w:p w:rsidR="00A5739A" w:rsidRDefault="00A5739A" w:rsidP="0085138E">
      <w:pPr>
        <w:tabs>
          <w:tab w:val="left" w:pos="3544"/>
        </w:tabs>
      </w:pPr>
      <w:r>
        <w:t>For some diversity measures, a phylogenetic tree is needed. To obtain the phylogenetic tree, the pipeline</w:t>
      </w:r>
      <w:r w:rsidR="00D56479">
        <w:t xml:space="preserve"> uses QIIME scripts. It</w:t>
      </w:r>
      <w:r>
        <w:t xml:space="preserve"> fi</w:t>
      </w:r>
      <w:r w:rsidR="00D56479">
        <w:t>r</w:t>
      </w:r>
      <w:r>
        <w:t>st align</w:t>
      </w:r>
      <w:r w:rsidR="00D56479">
        <w:t>s</w:t>
      </w:r>
      <w:r>
        <w:t xml:space="preserve"> the OTU sequences to a pre-aligned database</w:t>
      </w:r>
      <w:r w:rsidR="00D56479">
        <w:t xml:space="preserve"> using </w:t>
      </w:r>
      <w:r w:rsidR="00D56479" w:rsidRPr="00D56479">
        <w:t>align_seqs.py</w:t>
      </w:r>
      <w:r w:rsidR="00D56479">
        <w:t xml:space="preserve"> using default values. The alignment is then filtered for those positions where only gaps are present (</w:t>
      </w:r>
      <w:r w:rsidR="00D56479" w:rsidRPr="00D56479">
        <w:t>filter_alignment.py</w:t>
      </w:r>
      <w:r w:rsidR="00D56479">
        <w:t xml:space="preserve"> with default values). The filtered aligned file is used to make the phylogenetic tree with </w:t>
      </w:r>
      <w:r w:rsidR="00D56479" w:rsidRPr="00D56479">
        <w:t>make_phylogeny.py</w:t>
      </w:r>
      <w:r w:rsidR="00D56479">
        <w:t xml:space="preserve"> (default values). </w:t>
      </w:r>
    </w:p>
    <w:p w:rsidR="007F4CF3" w:rsidRDefault="00D56479" w:rsidP="0085138E">
      <w:pPr>
        <w:tabs>
          <w:tab w:val="left" w:pos="3544"/>
        </w:tabs>
      </w:pPr>
      <w:r>
        <w:t>The phylogenetic tree is available for download (</w:t>
      </w:r>
      <w:proofErr w:type="spellStart"/>
      <w:r w:rsidRPr="00D56479">
        <w:t>Vsearch_OTUs.tree</w:t>
      </w:r>
      <w:proofErr w:type="spellEnd"/>
      <w:r>
        <w:t>).</w:t>
      </w:r>
    </w:p>
    <w:p w:rsidR="00FB3382" w:rsidRDefault="00FB3382"/>
    <w:p w:rsidR="003C144B" w:rsidRPr="00F604DA" w:rsidRDefault="00F604DA">
      <w:pPr>
        <w:rPr>
          <w:b/>
          <w:color w:val="FF0000"/>
          <w:sz w:val="32"/>
          <w:szCs w:val="32"/>
        </w:rPr>
      </w:pPr>
      <w:r w:rsidRPr="00F604DA">
        <w:rPr>
          <w:b/>
          <w:color w:val="FF0000"/>
          <w:sz w:val="32"/>
          <w:szCs w:val="32"/>
        </w:rPr>
        <w:t>Data visualisation</w:t>
      </w:r>
    </w:p>
    <w:p w:rsidR="003C144B" w:rsidRDefault="003C144B" w:rsidP="00844325">
      <w:r>
        <w:t>The plotting is entirely performed using QIIME scripts.</w:t>
      </w:r>
    </w:p>
    <w:p w:rsidR="003C144B" w:rsidRDefault="003C144B" w:rsidP="003C144B"/>
    <w:p w:rsidR="003C144B" w:rsidRDefault="003C144B" w:rsidP="003C144B">
      <w:pPr>
        <w:pStyle w:val="ListParagraph"/>
        <w:numPr>
          <w:ilvl w:val="0"/>
          <w:numId w:val="2"/>
        </w:numPr>
      </w:pPr>
      <w:r>
        <w:t>Summary tables</w:t>
      </w:r>
      <w:r w:rsidR="00C42A20">
        <w:t xml:space="preserve">: </w:t>
      </w:r>
      <w:proofErr w:type="spellStart"/>
      <w:r w:rsidRPr="003C144B">
        <w:t>biom</w:t>
      </w:r>
      <w:proofErr w:type="spellEnd"/>
      <w:r w:rsidRPr="003C144B">
        <w:t xml:space="preserve"> summarize-table</w:t>
      </w:r>
      <w:r>
        <w:t xml:space="preserve"> –</w:t>
      </w:r>
      <w:r w:rsidRPr="003C144B">
        <w:t>qualitative</w:t>
      </w:r>
    </w:p>
    <w:p w:rsidR="0018626F" w:rsidRDefault="0018626F" w:rsidP="003C144B">
      <w:pPr>
        <w:pStyle w:val="ListParagraph"/>
        <w:numPr>
          <w:ilvl w:val="0"/>
          <w:numId w:val="2"/>
        </w:numPr>
      </w:pPr>
    </w:p>
    <w:p w:rsidR="003C144B" w:rsidRDefault="003C144B" w:rsidP="00C42A20">
      <w:pPr>
        <w:pStyle w:val="ListParagraph"/>
        <w:numPr>
          <w:ilvl w:val="0"/>
          <w:numId w:val="2"/>
        </w:numPr>
      </w:pPr>
      <w:r>
        <w:t>Exclude samples with less than 5000 OTUs</w:t>
      </w:r>
      <w:r w:rsidR="00C42A20">
        <w:t>. They are not reliable and they would cause an error during alpha diversity calculations.</w:t>
      </w:r>
    </w:p>
    <w:p w:rsidR="003C144B" w:rsidRDefault="003C144B" w:rsidP="003C144B"/>
    <w:p w:rsidR="003C144B" w:rsidRDefault="003C144B" w:rsidP="003C144B">
      <w:pPr>
        <w:rPr>
          <w:b/>
        </w:rPr>
      </w:pPr>
      <w:r w:rsidRPr="006F5A8A">
        <w:rPr>
          <w:b/>
        </w:rPr>
        <w:t>Alpha diversity</w:t>
      </w:r>
      <w:r w:rsidR="008803F7">
        <w:rPr>
          <w:b/>
        </w:rPr>
        <w:t xml:space="preserve"> (alpha diversity measures used: </w:t>
      </w:r>
      <w:proofErr w:type="spellStart"/>
      <w:r w:rsidR="008803F7" w:rsidRPr="008803F7">
        <w:rPr>
          <w:b/>
        </w:rPr>
        <w:t>observed_species</w:t>
      </w:r>
      <w:proofErr w:type="gramStart"/>
      <w:r w:rsidR="008803F7" w:rsidRPr="008803F7">
        <w:rPr>
          <w:b/>
        </w:rPr>
        <w:t>,shannon,simpson,fisher</w:t>
      </w:r>
      <w:proofErr w:type="gramEnd"/>
      <w:r w:rsidR="008803F7" w:rsidRPr="008803F7">
        <w:rPr>
          <w:b/>
        </w:rPr>
        <w:t>_alpha</w:t>
      </w:r>
      <w:proofErr w:type="spellEnd"/>
      <w:r w:rsidR="008803F7">
        <w:rPr>
          <w:b/>
        </w:rPr>
        <w:t>)</w:t>
      </w:r>
    </w:p>
    <w:p w:rsidR="003C144B" w:rsidRPr="006F5A8A" w:rsidRDefault="00C42A20" w:rsidP="003C144B">
      <w:pPr>
        <w:pStyle w:val="ListParagraph"/>
        <w:numPr>
          <w:ilvl w:val="0"/>
          <w:numId w:val="2"/>
        </w:numPr>
      </w:pPr>
      <w:r>
        <w:t xml:space="preserve">Create an interactive </w:t>
      </w:r>
      <w:proofErr w:type="spellStart"/>
      <w:r>
        <w:t>heatmap</w:t>
      </w:r>
      <w:proofErr w:type="spellEnd"/>
      <w:r>
        <w:t xml:space="preserve">:  </w:t>
      </w:r>
      <w:r w:rsidR="006F5A8A" w:rsidRPr="006F5A8A">
        <w:t>make_otu_heatmap_html.py</w:t>
      </w:r>
    </w:p>
    <w:p w:rsidR="006F5A8A" w:rsidRDefault="008803F7" w:rsidP="008803F7">
      <w:pPr>
        <w:pStyle w:val="ListParagraph"/>
        <w:numPr>
          <w:ilvl w:val="0"/>
          <w:numId w:val="2"/>
        </w:numPr>
      </w:pPr>
      <w:r>
        <w:t>Rarefy the samples and compare alpha diversity measures</w:t>
      </w:r>
    </w:p>
    <w:p w:rsidR="006F5A8A" w:rsidRDefault="008803F7" w:rsidP="008803F7">
      <w:pPr>
        <w:pStyle w:val="ListParagraph"/>
        <w:numPr>
          <w:ilvl w:val="0"/>
          <w:numId w:val="2"/>
        </w:numPr>
      </w:pPr>
      <w:r>
        <w:t xml:space="preserve">Create bar plots for Phylum, Genus and Species abundances </w:t>
      </w:r>
    </w:p>
    <w:p w:rsidR="008803F7" w:rsidRDefault="008803F7" w:rsidP="008803F7"/>
    <w:p w:rsidR="00844325" w:rsidRPr="00844325" w:rsidRDefault="006F5A8A" w:rsidP="00844325">
      <w:pPr>
        <w:rPr>
          <w:b/>
        </w:rPr>
      </w:pPr>
      <w:r w:rsidRPr="006F5A8A">
        <w:rPr>
          <w:b/>
        </w:rPr>
        <w:t>Beta diversity</w:t>
      </w:r>
    </w:p>
    <w:p w:rsidR="00844325" w:rsidRDefault="00844325" w:rsidP="008803F7">
      <w:pPr>
        <w:pStyle w:val="ListParagraph"/>
        <w:numPr>
          <w:ilvl w:val="0"/>
          <w:numId w:val="2"/>
        </w:numPr>
      </w:pPr>
      <w:r>
        <w:t>Filter for low abundance OTUs?</w:t>
      </w:r>
    </w:p>
    <w:p w:rsidR="00844325" w:rsidRPr="006F5A8A" w:rsidRDefault="00844325" w:rsidP="00844325">
      <w:pPr>
        <w:pStyle w:val="ListParagraph"/>
        <w:numPr>
          <w:ilvl w:val="0"/>
          <w:numId w:val="2"/>
        </w:numPr>
      </w:pPr>
      <w:proofErr w:type="spellStart"/>
      <w:r>
        <w:t>PCoA</w:t>
      </w:r>
      <w:proofErr w:type="spellEnd"/>
      <w:r>
        <w:t xml:space="preserve"> plots for weighted and un-weighted </w:t>
      </w:r>
      <w:proofErr w:type="spellStart"/>
      <w:r>
        <w:t>UniFrac</w:t>
      </w:r>
      <w:proofErr w:type="spellEnd"/>
      <w:r>
        <w:t xml:space="preserve"> </w:t>
      </w:r>
    </w:p>
    <w:sectPr w:rsidR="00844325" w:rsidRPr="006F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7359E"/>
    <w:multiLevelType w:val="hybridMultilevel"/>
    <w:tmpl w:val="D334F4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A47B0"/>
    <w:multiLevelType w:val="hybridMultilevel"/>
    <w:tmpl w:val="F6CECD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2A"/>
    <w:rsid w:val="00057E91"/>
    <w:rsid w:val="000C5719"/>
    <w:rsid w:val="00145C4B"/>
    <w:rsid w:val="00151400"/>
    <w:rsid w:val="0018626F"/>
    <w:rsid w:val="00233E08"/>
    <w:rsid w:val="00271931"/>
    <w:rsid w:val="002948AA"/>
    <w:rsid w:val="002C3AC6"/>
    <w:rsid w:val="00384026"/>
    <w:rsid w:val="003A64D8"/>
    <w:rsid w:val="003C144B"/>
    <w:rsid w:val="00453DB8"/>
    <w:rsid w:val="004A05EE"/>
    <w:rsid w:val="00515D2F"/>
    <w:rsid w:val="00551EF5"/>
    <w:rsid w:val="0057302A"/>
    <w:rsid w:val="005C198D"/>
    <w:rsid w:val="006100A8"/>
    <w:rsid w:val="00611CCB"/>
    <w:rsid w:val="00631286"/>
    <w:rsid w:val="006474DA"/>
    <w:rsid w:val="00681B21"/>
    <w:rsid w:val="00691328"/>
    <w:rsid w:val="006D1DD7"/>
    <w:rsid w:val="006D72D0"/>
    <w:rsid w:val="006F5A8A"/>
    <w:rsid w:val="00735A8A"/>
    <w:rsid w:val="007905FB"/>
    <w:rsid w:val="007D7C4D"/>
    <w:rsid w:val="007F4CF3"/>
    <w:rsid w:val="008319C4"/>
    <w:rsid w:val="00844325"/>
    <w:rsid w:val="0085138E"/>
    <w:rsid w:val="008803F7"/>
    <w:rsid w:val="00947751"/>
    <w:rsid w:val="00996BB7"/>
    <w:rsid w:val="009D1805"/>
    <w:rsid w:val="00A228D3"/>
    <w:rsid w:val="00A5739A"/>
    <w:rsid w:val="00AB29E8"/>
    <w:rsid w:val="00AD54BF"/>
    <w:rsid w:val="00AE5B4D"/>
    <w:rsid w:val="00AF201C"/>
    <w:rsid w:val="00B5212B"/>
    <w:rsid w:val="00C1082C"/>
    <w:rsid w:val="00C241C3"/>
    <w:rsid w:val="00C4059B"/>
    <w:rsid w:val="00C42A20"/>
    <w:rsid w:val="00CB33DD"/>
    <w:rsid w:val="00CF769C"/>
    <w:rsid w:val="00D51063"/>
    <w:rsid w:val="00D56479"/>
    <w:rsid w:val="00D64B1B"/>
    <w:rsid w:val="00D909BE"/>
    <w:rsid w:val="00E238E5"/>
    <w:rsid w:val="00E54E34"/>
    <w:rsid w:val="00EF4650"/>
    <w:rsid w:val="00F344F6"/>
    <w:rsid w:val="00F604DA"/>
    <w:rsid w:val="00FA78EE"/>
    <w:rsid w:val="00FB3382"/>
    <w:rsid w:val="00FB4B65"/>
    <w:rsid w:val="00FB5E49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751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3C144B"/>
  </w:style>
  <w:style w:type="character" w:customStyle="1" w:styleId="pl-pds">
    <w:name w:val="pl-pds"/>
    <w:basedOn w:val="DefaultParagraphFont"/>
    <w:rsid w:val="003C144B"/>
  </w:style>
  <w:style w:type="character" w:customStyle="1" w:styleId="pl-k">
    <w:name w:val="pl-k"/>
    <w:basedOn w:val="DefaultParagraphFont"/>
    <w:rsid w:val="003C1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751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3C144B"/>
  </w:style>
  <w:style w:type="character" w:customStyle="1" w:styleId="pl-pds">
    <w:name w:val="pl-pds"/>
    <w:basedOn w:val="DefaultParagraphFont"/>
    <w:rsid w:val="003C144B"/>
  </w:style>
  <w:style w:type="character" w:customStyle="1" w:styleId="pl-k">
    <w:name w:val="pl-k"/>
    <w:basedOn w:val="DefaultParagraphFont"/>
    <w:rsid w:val="003C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ognes/v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cbi.nlm.nih.gov/pmc/articles/PMC35498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nar/article-lookup/doi/10.1093/nar/gku134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ubmed/217006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27781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5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Tutino</dc:creator>
  <cp:lastModifiedBy>Mauro Tutino</cp:lastModifiedBy>
  <cp:revision>25</cp:revision>
  <dcterms:created xsi:type="dcterms:W3CDTF">2017-03-07T14:42:00Z</dcterms:created>
  <dcterms:modified xsi:type="dcterms:W3CDTF">2017-09-21T14:51:00Z</dcterms:modified>
</cp:coreProperties>
</file>