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BC558B" w:rsidRPr="00BC558B" w:rsidTr="00BC558B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BC558B" w:rsidRPr="00BC558B" w:rsidRDefault="00E4297A" w:rsidP="00BC558B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32"/>
              </w:rPr>
              <w:t>비밀번호로 적합한지를 검사하는 필터</w:t>
            </w:r>
          </w:p>
        </w:tc>
      </w:tr>
      <w:tr w:rsidR="00BC558B" w:rsidRPr="00BC558B" w:rsidTr="00BC558B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BC558B" w:rsidRPr="00BC558B" w:rsidTr="00BC558B">
        <w:tc>
          <w:tcPr>
            <w:tcW w:w="15304" w:type="dxa"/>
          </w:tcPr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:rsidR="00754F2B" w:rsidRPr="00ED0724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6"/>
                <w:szCs w:val="18"/>
                <w:highlight w:val="white"/>
              </w:rPr>
            </w:pPr>
            <w:bookmarkStart w:id="0" w:name="_GoBack"/>
            <w:bookmarkEnd w:id="0"/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가능한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문자인지를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판단해주는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isschar(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33)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//!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35)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//#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36)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//$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63)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== 64)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//@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754F2B" w:rsidRPr="00ED0724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6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input[100] = { 0 }, password[100] = { 0 };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is_str_ok = 0, count =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암호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공간을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NULL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초기화해주고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,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n = 0; n &lt; 100; n++) input[n] = 0;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설정하실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비밀번호를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 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gets_s(input);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입력을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받습니다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ED0724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연산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(count; input[count]; count++) {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여기서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비밀번호의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개수도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세줍니다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최소한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숫자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특정한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(!, @, #, $, ?) 1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개씩은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들어가도록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*1, 2, 4, 8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0b0001, 0b0010, 0b0100, 0b1000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으로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,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활성화된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이진수로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참이고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거짓인지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있습니다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  <w:t xml:space="preserve"> 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꼼수긴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하지만요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배열을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써도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괜찮긴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한데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메모리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절약을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위해서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!(...)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*/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(isupper(input[count]) &amp;&amp; !(is_str_ok &amp; 1)) is_str_ok += 1;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(islower(input[count]) &amp;&amp; !(is_str_ok &amp; 2)) is_str_ok += 2;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대문자가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(isdigit(input[count]) &amp;&amp; !(is_str_ok &amp; 4)) is_str_ok += 4;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소문자도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숫자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(isschar(input[count]) &amp;&amp; !(is_str_ok &amp; 8)) is_str_ok += 8;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저것전부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허용된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특수문자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(count &lt; 9)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비밀번호가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너무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짧습니다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.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최소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9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자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//9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이상인지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(is_str_ok != 15) {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어라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필요한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글자가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없다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1))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대문자를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2))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소문자를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4))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숫자를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(!(is_str_ok &amp; 8)) { 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특수문자를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1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개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이상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사용해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주십시오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continue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모든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조건에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맞으므로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While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탈출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입력 받은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문자열을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...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//(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물론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실전에서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이렇게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하면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안되고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SHA-3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같은걸로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암호화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해줘야 합니다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.)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strcpy(password, input);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754F2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"Success! Set to '%s'\n"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password);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잘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저장되었다고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출력해줍니다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754F2B" w:rsidRPr="00754F2B" w:rsidRDefault="00754F2B" w:rsidP="00754F2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754F2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//0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반환하고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754F2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종료</w:t>
            </w:r>
            <w:r w:rsidRPr="00754F2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!</w:t>
            </w:r>
          </w:p>
          <w:p w:rsidR="00BC558B" w:rsidRPr="00754F2B" w:rsidRDefault="00754F2B" w:rsidP="00754F2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54F2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E10426" w:rsidRDefault="00E10426">
      <w:pPr>
        <w:rPr>
          <w:sz w:val="17"/>
          <w:szCs w:val="17"/>
        </w:rPr>
      </w:pPr>
    </w:p>
    <w:p w:rsidR="00E10426" w:rsidRDefault="00E1042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915FE4" w:rsidRPr="00915FE4" w:rsidRDefault="0078644F" w:rsidP="00915FE4">
      <w:pPr>
        <w:spacing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주석을 참조해주세요 :-)</w:t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E10426" w:rsidRDefault="00754F2B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418F4F09" wp14:editId="4796FAFF">
            <wp:extent cx="509587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6" w:rsidRDefault="001A6A2A" w:rsidP="00754F2B">
      <w:pPr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m/M</w:t>
      </w:r>
      <w:r w:rsidR="00754F2B">
        <w:rPr>
          <w:sz w:val="17"/>
          <w:szCs w:val="17"/>
        </w:rPr>
        <w:t>U-Software/hs_c/tree/master/1108</w:t>
      </w:r>
      <w:r w:rsidRPr="00C81989">
        <w:rPr>
          <w:rFonts w:hint="eastAsia"/>
          <w:sz w:val="17"/>
          <w:szCs w:val="17"/>
        </w:rPr>
        <w:t>에서 확인하실 수 있습니다.</w:t>
      </w:r>
    </w:p>
    <w:p w:rsidR="007E3B53" w:rsidRPr="00BC558B" w:rsidRDefault="007E3B53" w:rsidP="007E3B53">
      <w:pPr>
        <w:jc w:val="center"/>
        <w:rPr>
          <w:rFonts w:asciiTheme="majorHAnsi" w:eastAsiaTheme="majorHAnsi" w:hAnsiTheme="majorHAnsi"/>
          <w:sz w:val="18"/>
          <w:szCs w:val="18"/>
        </w:rPr>
      </w:pPr>
    </w:p>
    <w:sectPr w:rsidR="007E3B53" w:rsidRPr="00BC558B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4F" w:rsidRDefault="0078644F" w:rsidP="009377CB">
      <w:pPr>
        <w:spacing w:after="0" w:line="240" w:lineRule="auto"/>
      </w:pPr>
      <w:r>
        <w:separator/>
      </w:r>
    </w:p>
  </w:endnote>
  <w:endnote w:type="continuationSeparator" w:id="0">
    <w:p w:rsidR="0078644F" w:rsidRDefault="0078644F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4F" w:rsidRDefault="0078644F" w:rsidP="009377CB">
      <w:pPr>
        <w:spacing w:after="0" w:line="240" w:lineRule="auto"/>
      </w:pPr>
      <w:r>
        <w:separator/>
      </w:r>
    </w:p>
  </w:footnote>
  <w:footnote w:type="continuationSeparator" w:id="0">
    <w:p w:rsidR="0078644F" w:rsidRDefault="0078644F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1A6A2A"/>
    <w:rsid w:val="002E655B"/>
    <w:rsid w:val="006B1FEA"/>
    <w:rsid w:val="00754F2B"/>
    <w:rsid w:val="0078644F"/>
    <w:rsid w:val="007E3B53"/>
    <w:rsid w:val="00915FE4"/>
    <w:rsid w:val="009377CB"/>
    <w:rsid w:val="00BC558B"/>
    <w:rsid w:val="00E10426"/>
    <w:rsid w:val="00E4297A"/>
    <w:rsid w:val="00E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EA1F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3</cp:revision>
  <cp:lastPrinted>2016-11-08T06:57:00Z</cp:lastPrinted>
  <dcterms:created xsi:type="dcterms:W3CDTF">2016-11-08T06:31:00Z</dcterms:created>
  <dcterms:modified xsi:type="dcterms:W3CDTF">2016-11-08T07:05:00Z</dcterms:modified>
</cp:coreProperties>
</file>