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meeting_1769759390</w:t>
      </w:r>
    </w:p>
    <w:p>
      <w:pPr>
        <w:pStyle w:val="Heading2"/>
      </w:pPr>
      <w:r>
        <w:t>基本信息</w:t>
      </w:r>
    </w:p>
    <w:p>
      <w:r>
        <w:t>会议日期：2026-01-30 15:50:15</w:t>
      </w:r>
    </w:p>
    <w:p>
      <w:r>
        <w:t>参与人：</w:t>
      </w:r>
    </w:p>
    <w:p>
      <w:pPr>
        <w:pStyle w:val="Heading2"/>
      </w:pPr>
      <w:r>
        <w:t>议程</w:t>
      </w:r>
    </w:p>
    <w:p>
      <w:pPr>
        <w:pStyle w:val="ListNumber"/>
      </w:pPr>
      <w:r>
        <w:t>1. 纪要生成模块功能测试</w:t>
      </w:r>
    </w:p>
    <w:p>
      <w:pPr>
        <w:pStyle w:val="Heading2"/>
      </w:pPr>
      <w:r>
        <w:t>关键点</w:t>
      </w:r>
    </w:p>
    <w:p>
      <w:pPr>
        <w:pStyle w:val="ListBullet"/>
      </w:pPr>
      <w:r>
        <w:t>测试对象为AI会议助手工作流中的纪要生成模块</w:t>
      </w:r>
    </w:p>
    <w:p>
      <w:pPr>
        <w:pStyle w:val="ListBullet"/>
      </w:pPr>
      <w:r>
        <w:t>当前仅确认会议主题，无实质讨论内容</w:t>
      </w:r>
    </w:p>
    <w:p>
      <w:pPr>
        <w:pStyle w:val="Heading2"/>
      </w:pPr>
      <w:r>
        <w:t>Action Items</w:t>
      </w:r>
    </w:p>
    <w:p>
      <w:pPr>
        <w:pStyle w:val="ListBullet"/>
      </w:pPr>
      <w:r>
        <w:t>执行会议纪要生成模块的端到端测试用例 (负责人: 待定, 截止日期: 待定)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