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600"/>
        <w:jc w:val="center"/>
      </w:pPr>
      <w:r>
        <w:rPr>
          <w:b/>
          <w:bCs/>
          <w:color w:val="1a5fb4"/>
          <w:sz w:val="36"/>
          <w:szCs w:val="36"/>
        </w:rPr>
        <w:t xml:space="preserve">جامعة جنوب الوادي</w:t>
      </w:r>
    </w:p>
    <w:p>
      <w:pPr>
        <w:spacing w:after="600"/>
        <w:jc w:val="center"/>
      </w:pPr>
      <w:r>
        <w:rPr>
          <w:b/>
          <w:bCs/>
          <w:color w:val="1a5fb4"/>
          <w:sz w:val="30"/>
          <w:szCs w:val="30"/>
        </w:rPr>
        <w:t xml:space="preserve">تقرير نشاط جامعي</w:t>
      </w:r>
    </w:p>
    <w:p>
      <w:pPr>
        <w:spacing w:before="200" w:after="400" w:line="300"/>
        <w:jc w:val="right"/>
      </w:pPr>
      <w:r>
        <w:rPr>
          <w:color w:val="222222"/>
          <w:sz w:val="28"/>
          <w:szCs w:val="28"/>
        </w:rPr>
        <w:t xml:space="preserve">الكلية: جامعة جنوب الوادى</w:t>
      </w:r>
    </w:p>
    <w:p>
      <w:pPr>
        <w:spacing w:before="200" w:after="400" w:line="300"/>
        <w:jc w:val="right"/>
      </w:pPr>
      <w:r>
        <w:rPr>
          <w:color w:val="222222"/>
          <w:sz w:val="28"/>
          <w:szCs w:val="28"/>
        </w:rPr>
        <w:t xml:space="preserve">عنوان النشاط: التحول الرقمى</w:t>
      </w:r>
    </w:p>
    <w:p>
      <w:pPr>
        <w:spacing w:before="200" w:after="400" w:line="300"/>
        <w:jc w:val="right"/>
      </w:pPr>
      <w:r>
        <w:rPr>
          <w:color w:val="222222"/>
          <w:sz w:val="28"/>
          <w:szCs w:val="28"/>
        </w:rPr>
        <w:t xml:space="preserve">الوصف: التحول الرقمى</w:t>
      </w:r>
    </w:p>
    <w:p>
      <w:pPr>
        <w:spacing w:before="200" w:after="400" w:line="300"/>
        <w:jc w:val="right"/>
      </w:pPr>
      <w:r>
        <w:rPr>
          <w:color w:val="222222"/>
          <w:sz w:val="28"/>
          <w:szCs w:val="28"/>
        </w:rPr>
        <w:t xml:space="preserve">المعيار الرئيسي: -</w:t>
      </w:r>
    </w:p>
    <w:p>
      <w:pPr>
        <w:spacing w:before="200" w:after="400" w:line="300"/>
        <w:jc w:val="right"/>
      </w:pPr>
      <w:r>
        <w:rPr>
          <w:color w:val="222222"/>
          <w:sz w:val="28"/>
          <w:szCs w:val="28"/>
        </w:rPr>
        <w:t xml:space="preserve">المعيار الفرعي: -</w:t>
      </w:r>
    </w:p>
    <w:p>
      <w:pPr>
        <w:spacing w:before="200" w:after="400" w:line="300"/>
        <w:jc w:val="right"/>
      </w:pPr>
      <w:r>
        <w:rPr>
          <w:color w:val="222222"/>
          <w:sz w:val="28"/>
          <w:szCs w:val="28"/>
        </w:rPr>
        <w:t xml:space="preserve">تاريخ النشاط: ٢٦‏/١٠‏/٢٠٢٥</w:t>
      </w:r>
    </w:p>
    <w:p>
      <w:pPr>
        <w:spacing w:before="600" w:after="400"/>
        <w:jc w:val="right"/>
      </w:pPr>
      <w:r>
        <w:rPr>
          <w:b/>
          <w:bCs/>
          <w:color w:val="1a5fb4"/>
          <w:sz w:val="30"/>
          <w:szCs w:val="30"/>
        </w:rPr>
        <w:t xml:space="preserve">المرفقات:</w:t>
      </w:r>
    </w:p>
    <w:p>
      <w:pPr>
        <w:spacing w:after="600"/>
        <w:jc w:val="center"/>
      </w:pPr>
      <w:r>
        <w:drawing>
          <wp:inline distT="0" distB="0" distL="0" distR="0">
            <wp:extent cx="4000500" cy="2476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0cbcf67c8345d82def7d3e5035bf7247adb4361.undefined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2025-10-30T18:24:23.820Z</dcterms:created>
  <dcterms:modified xsi:type="dcterms:W3CDTF">2025-10-30T18:24:23.820Z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