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F4DFC" w14:textId="77777777" w:rsidR="00A24EC8" w:rsidRDefault="00A24EC8" w:rsidP="00A24EC8">
      <w:pPr>
        <w:jc w:val="center"/>
        <w:rPr>
          <w:b/>
          <w:bCs/>
          <w:sz w:val="36"/>
          <w:szCs w:val="36"/>
        </w:rPr>
      </w:pPr>
    </w:p>
    <w:p w14:paraId="418F9C75" w14:textId="77777777" w:rsidR="00A24EC8" w:rsidRPr="003266F1" w:rsidRDefault="00A24EC8" w:rsidP="00A24EC8">
      <w:pPr>
        <w:jc w:val="center"/>
      </w:pPr>
    </w:p>
    <w:p w14:paraId="3D71FB29" w14:textId="77777777" w:rsidR="00A24EC8" w:rsidRPr="003266F1" w:rsidRDefault="00A24EC8" w:rsidP="00A24EC8">
      <w:pPr>
        <w:jc w:val="center"/>
      </w:pPr>
    </w:p>
    <w:p w14:paraId="58BD38BF" w14:textId="77777777" w:rsidR="00A24EC8" w:rsidRPr="003266F1" w:rsidRDefault="00A24EC8" w:rsidP="00A24EC8">
      <w:pPr>
        <w:jc w:val="center"/>
      </w:pPr>
    </w:p>
    <w:p w14:paraId="6E36E3F5" w14:textId="77777777" w:rsidR="00A24EC8" w:rsidRPr="003266F1" w:rsidRDefault="00A24EC8" w:rsidP="00A24EC8">
      <w:pPr>
        <w:jc w:val="center"/>
      </w:pPr>
    </w:p>
    <w:p w14:paraId="4AD40F69" w14:textId="77777777" w:rsidR="00A24EC8" w:rsidRPr="003266F1" w:rsidRDefault="00A24EC8" w:rsidP="00A24EC8">
      <w:pPr>
        <w:jc w:val="center"/>
      </w:pPr>
    </w:p>
    <w:p w14:paraId="44600E14" w14:textId="77777777" w:rsidR="00A24EC8" w:rsidRPr="003266F1" w:rsidRDefault="00A24EC8" w:rsidP="00A24EC8">
      <w:pPr>
        <w:jc w:val="center"/>
      </w:pPr>
      <w:r w:rsidRPr="003266F1">
        <w:t>Dissertation Proposal</w:t>
      </w:r>
    </w:p>
    <w:p w14:paraId="3408F46D" w14:textId="77777777" w:rsidR="00A24EC8" w:rsidRPr="003266F1" w:rsidRDefault="00A24EC8" w:rsidP="00A24EC8">
      <w:pPr>
        <w:jc w:val="center"/>
      </w:pPr>
      <w:r>
        <w:t>Computational modeling of refractory metals and alloys</w:t>
      </w:r>
    </w:p>
    <w:p w14:paraId="5695C74C" w14:textId="77777777" w:rsidR="00A24EC8" w:rsidRPr="003266F1" w:rsidRDefault="00A24EC8" w:rsidP="00A24EC8">
      <w:pPr>
        <w:jc w:val="center"/>
      </w:pPr>
      <w:r w:rsidRPr="003266F1">
        <w:t>By</w:t>
      </w:r>
    </w:p>
    <w:p w14:paraId="4B0B964F" w14:textId="77777777" w:rsidR="00A24EC8" w:rsidRPr="003266F1" w:rsidRDefault="00A24EC8" w:rsidP="00A24EC8">
      <w:pPr>
        <w:jc w:val="center"/>
      </w:pPr>
      <w:r>
        <w:t>Bochuan</w:t>
      </w:r>
      <w:r w:rsidRPr="003266F1">
        <w:t xml:space="preserve"> Sun</w:t>
      </w:r>
    </w:p>
    <w:p w14:paraId="16923D87" w14:textId="77777777" w:rsidR="00A24EC8" w:rsidRPr="003266F1" w:rsidRDefault="00A24EC8" w:rsidP="00A24EC8">
      <w:pPr>
        <w:jc w:val="center"/>
      </w:pPr>
      <w:r w:rsidRPr="003266F1">
        <w:t>Materials Science and Engineering, Clemson University</w:t>
      </w:r>
    </w:p>
    <w:p w14:paraId="034F1BF2" w14:textId="77777777" w:rsidR="00A24EC8" w:rsidRPr="003266F1" w:rsidRDefault="00A24EC8" w:rsidP="00A24EC8">
      <w:pPr>
        <w:rPr>
          <w:b/>
        </w:rPr>
      </w:pPr>
    </w:p>
    <w:p w14:paraId="0CEFB35D" w14:textId="77777777" w:rsidR="00A24EC8" w:rsidRPr="003266F1" w:rsidRDefault="00A24EC8" w:rsidP="00A24EC8">
      <w:pPr>
        <w:jc w:val="center"/>
      </w:pPr>
      <w:r w:rsidRPr="003266F1">
        <w:t xml:space="preserve">Advisor: Dr. </w:t>
      </w:r>
      <w:r>
        <w:t>Enrique Martinez Saez</w:t>
      </w:r>
    </w:p>
    <w:p w14:paraId="62C09CD9" w14:textId="77777777" w:rsidR="00A24EC8" w:rsidRPr="003266F1" w:rsidRDefault="00A24EC8" w:rsidP="00A24EC8">
      <w:pPr>
        <w:jc w:val="center"/>
      </w:pPr>
      <w:r w:rsidRPr="003266F1">
        <w:t>Committee Members:</w:t>
      </w:r>
    </w:p>
    <w:p w14:paraId="124E2C28" w14:textId="77777777" w:rsidR="00A24EC8" w:rsidRPr="003266F1" w:rsidRDefault="00A24EC8" w:rsidP="00A24EC8">
      <w:pPr>
        <w:jc w:val="center"/>
      </w:pPr>
      <w:r w:rsidRPr="003266F1">
        <w:t xml:space="preserve">Dr. </w:t>
      </w:r>
      <w:r>
        <w:t>Enrique Martinez Saez</w:t>
      </w:r>
    </w:p>
    <w:p w14:paraId="5C00C456" w14:textId="77777777" w:rsidR="00A24EC8" w:rsidRPr="003266F1" w:rsidRDefault="00A24EC8" w:rsidP="00A24EC8">
      <w:pPr>
        <w:jc w:val="center"/>
      </w:pPr>
      <w:r w:rsidRPr="003266F1">
        <w:t xml:space="preserve">Dr. </w:t>
      </w:r>
      <w:proofErr w:type="spellStart"/>
      <w:r w:rsidRPr="00253308">
        <w:t>Dilpuneet</w:t>
      </w:r>
      <w:proofErr w:type="spellEnd"/>
      <w:r w:rsidRPr="00253308">
        <w:t xml:space="preserve"> </w:t>
      </w:r>
      <w:proofErr w:type="spellStart"/>
      <w:r w:rsidRPr="00253308">
        <w:t>Aidhy</w:t>
      </w:r>
      <w:proofErr w:type="spellEnd"/>
    </w:p>
    <w:p w14:paraId="2478EDDC" w14:textId="77777777" w:rsidR="00A24EC8" w:rsidRPr="003266F1" w:rsidRDefault="00A24EC8" w:rsidP="00A24EC8">
      <w:pPr>
        <w:jc w:val="center"/>
      </w:pPr>
      <w:r w:rsidRPr="003266F1">
        <w:t>Dr. Jianhua Tong</w:t>
      </w:r>
    </w:p>
    <w:p w14:paraId="4E49E9DC" w14:textId="77777777" w:rsidR="00A24EC8" w:rsidRDefault="00A24EC8" w:rsidP="00A24EC8">
      <w:pPr>
        <w:jc w:val="center"/>
      </w:pPr>
      <w:r w:rsidRPr="003266F1">
        <w:t xml:space="preserve">Dr. </w:t>
      </w:r>
      <w:r w:rsidRPr="00253308">
        <w:t>Marian Kennedy</w:t>
      </w:r>
    </w:p>
    <w:p w14:paraId="049D8E11" w14:textId="77777777" w:rsidR="00A24EC8" w:rsidRDefault="00A24EC8" w:rsidP="00A24EC8">
      <w:pPr>
        <w:spacing w:after="160" w:line="259" w:lineRule="auto"/>
        <w:ind w:firstLine="0"/>
        <w:jc w:val="left"/>
      </w:pPr>
      <w:r>
        <w:br w:type="page"/>
      </w:r>
    </w:p>
    <w:p w14:paraId="2B5FE04B" w14:textId="77777777" w:rsidR="00A24EC8" w:rsidRDefault="00A24EC8" w:rsidP="00A24EC8">
      <w:pPr>
        <w:pStyle w:val="TOC1"/>
        <w:rPr>
          <w:noProof/>
        </w:rPr>
      </w:pPr>
      <w:r w:rsidRPr="001E40F3">
        <w:rPr>
          <w:rFonts w:hint="eastAsia"/>
        </w:rPr>
        <w:lastRenderedPageBreak/>
        <w:t>Table</w:t>
      </w:r>
      <w:r w:rsidRPr="001E40F3">
        <w:t xml:space="preserve"> of Contents</w:t>
      </w:r>
      <w:r>
        <w:rPr>
          <w:b w:val="0"/>
          <w:bCs/>
        </w:rPr>
        <w:fldChar w:fldCharType="begin"/>
      </w:r>
      <w:r>
        <w:rPr>
          <w:b w:val="0"/>
          <w:bCs/>
        </w:rPr>
        <w:instrText xml:space="preserve"> TOC \o "1-3" \h \z \u </w:instrText>
      </w:r>
      <w:r>
        <w:rPr>
          <w:b w:val="0"/>
          <w:bCs/>
        </w:rPr>
        <w:fldChar w:fldCharType="separate"/>
      </w:r>
    </w:p>
    <w:p w14:paraId="182C66FA" w14:textId="77777777" w:rsidR="00A24EC8" w:rsidRDefault="00000000" w:rsidP="00A24EC8">
      <w:pPr>
        <w:pStyle w:val="TOC1"/>
        <w:rPr>
          <w:rFonts w:asciiTheme="minorHAnsi" w:eastAsiaTheme="minorEastAsia" w:hAnsiTheme="minorHAnsi" w:cstheme="minorBidi"/>
          <w:b w:val="0"/>
          <w:noProof/>
          <w:sz w:val="22"/>
          <w:szCs w:val="22"/>
        </w:rPr>
      </w:pPr>
      <w:hyperlink w:anchor="_Toc124230466" w:history="1">
        <w:r w:rsidR="00A24EC8" w:rsidRPr="0046535C">
          <w:rPr>
            <w:rStyle w:val="Hyperlink"/>
            <w:bCs/>
            <w:noProof/>
          </w:rPr>
          <w:t>1.</w:t>
        </w:r>
        <w:r w:rsidR="00A24EC8">
          <w:rPr>
            <w:rFonts w:asciiTheme="minorHAnsi" w:eastAsiaTheme="minorEastAsia" w:hAnsiTheme="minorHAnsi" w:cstheme="minorBidi"/>
            <w:b w:val="0"/>
            <w:noProof/>
            <w:sz w:val="22"/>
            <w:szCs w:val="22"/>
          </w:rPr>
          <w:tab/>
        </w:r>
        <w:r w:rsidR="00A24EC8" w:rsidRPr="0046535C">
          <w:rPr>
            <w:rStyle w:val="Hyperlink"/>
            <w:bCs/>
            <w:noProof/>
          </w:rPr>
          <w:t>Statement of Research Objectives</w:t>
        </w:r>
        <w:r w:rsidR="00A24EC8">
          <w:rPr>
            <w:noProof/>
            <w:webHidden/>
          </w:rPr>
          <w:tab/>
        </w:r>
        <w:r w:rsidR="00A24EC8">
          <w:rPr>
            <w:noProof/>
            <w:webHidden/>
          </w:rPr>
          <w:fldChar w:fldCharType="begin"/>
        </w:r>
        <w:r w:rsidR="00A24EC8">
          <w:rPr>
            <w:noProof/>
            <w:webHidden/>
          </w:rPr>
          <w:instrText xml:space="preserve"> PAGEREF _Toc124230466 \h </w:instrText>
        </w:r>
        <w:r w:rsidR="00A24EC8">
          <w:rPr>
            <w:noProof/>
            <w:webHidden/>
          </w:rPr>
        </w:r>
        <w:r w:rsidR="00A24EC8">
          <w:rPr>
            <w:noProof/>
            <w:webHidden/>
          </w:rPr>
          <w:fldChar w:fldCharType="separate"/>
        </w:r>
        <w:r w:rsidR="00A24EC8">
          <w:rPr>
            <w:noProof/>
            <w:webHidden/>
          </w:rPr>
          <w:t>4</w:t>
        </w:r>
        <w:r w:rsidR="00A24EC8">
          <w:rPr>
            <w:noProof/>
            <w:webHidden/>
          </w:rPr>
          <w:fldChar w:fldCharType="end"/>
        </w:r>
      </w:hyperlink>
    </w:p>
    <w:p w14:paraId="7A775477" w14:textId="77777777" w:rsidR="00A24EC8" w:rsidRDefault="00000000" w:rsidP="00A24EC8">
      <w:pPr>
        <w:pStyle w:val="TOC1"/>
        <w:rPr>
          <w:rFonts w:asciiTheme="minorHAnsi" w:eastAsiaTheme="minorEastAsia" w:hAnsiTheme="minorHAnsi" w:cstheme="minorBidi"/>
          <w:b w:val="0"/>
          <w:noProof/>
          <w:sz w:val="22"/>
          <w:szCs w:val="22"/>
        </w:rPr>
      </w:pPr>
      <w:hyperlink w:anchor="_Toc124230467" w:history="1">
        <w:r w:rsidR="00A24EC8" w:rsidRPr="0046535C">
          <w:rPr>
            <w:rStyle w:val="Hyperlink"/>
            <w:bCs/>
            <w:noProof/>
          </w:rPr>
          <w:t>2.</w:t>
        </w:r>
        <w:r w:rsidR="00A24EC8">
          <w:rPr>
            <w:rFonts w:asciiTheme="minorHAnsi" w:eastAsiaTheme="minorEastAsia" w:hAnsiTheme="minorHAnsi" w:cstheme="minorBidi"/>
            <w:b w:val="0"/>
            <w:noProof/>
            <w:sz w:val="22"/>
            <w:szCs w:val="22"/>
          </w:rPr>
          <w:tab/>
        </w:r>
        <w:r w:rsidR="00A24EC8" w:rsidRPr="0046535C">
          <w:rPr>
            <w:rStyle w:val="Hyperlink"/>
            <w:bCs/>
            <w:noProof/>
          </w:rPr>
          <w:t>Introduction</w:t>
        </w:r>
        <w:r w:rsidR="00A24EC8">
          <w:rPr>
            <w:noProof/>
            <w:webHidden/>
          </w:rPr>
          <w:tab/>
        </w:r>
        <w:r w:rsidR="00A24EC8">
          <w:rPr>
            <w:noProof/>
            <w:webHidden/>
          </w:rPr>
          <w:fldChar w:fldCharType="begin"/>
        </w:r>
        <w:r w:rsidR="00A24EC8">
          <w:rPr>
            <w:noProof/>
            <w:webHidden/>
          </w:rPr>
          <w:instrText xml:space="preserve"> PAGEREF _Toc124230467 \h </w:instrText>
        </w:r>
        <w:r w:rsidR="00A24EC8">
          <w:rPr>
            <w:noProof/>
            <w:webHidden/>
          </w:rPr>
        </w:r>
        <w:r w:rsidR="00A24EC8">
          <w:rPr>
            <w:noProof/>
            <w:webHidden/>
          </w:rPr>
          <w:fldChar w:fldCharType="separate"/>
        </w:r>
        <w:r w:rsidR="00A24EC8">
          <w:rPr>
            <w:noProof/>
            <w:webHidden/>
          </w:rPr>
          <w:t>4</w:t>
        </w:r>
        <w:r w:rsidR="00A24EC8">
          <w:rPr>
            <w:noProof/>
            <w:webHidden/>
          </w:rPr>
          <w:fldChar w:fldCharType="end"/>
        </w:r>
      </w:hyperlink>
    </w:p>
    <w:p w14:paraId="4EF05CA7" w14:textId="77777777" w:rsidR="00A24EC8" w:rsidRDefault="00000000" w:rsidP="00A24EC8">
      <w:pPr>
        <w:pStyle w:val="TOC2"/>
        <w:tabs>
          <w:tab w:val="left" w:pos="1320"/>
          <w:tab w:val="right" w:leader="dot" w:pos="9350"/>
        </w:tabs>
        <w:rPr>
          <w:rFonts w:asciiTheme="minorHAnsi" w:eastAsiaTheme="minorEastAsia" w:hAnsiTheme="minorHAnsi" w:cstheme="minorBidi"/>
          <w:noProof/>
          <w:sz w:val="22"/>
          <w:szCs w:val="22"/>
        </w:rPr>
      </w:pPr>
      <w:hyperlink w:anchor="_Toc124230468" w:history="1">
        <w:r w:rsidR="00A24EC8" w:rsidRPr="0046535C">
          <w:rPr>
            <w:rStyle w:val="Hyperlink"/>
            <w:noProof/>
          </w:rPr>
          <w:t>2.1.</w:t>
        </w:r>
        <w:r w:rsidR="00A24EC8">
          <w:rPr>
            <w:rFonts w:asciiTheme="minorHAnsi" w:eastAsiaTheme="minorEastAsia" w:hAnsiTheme="minorHAnsi" w:cstheme="minorBidi"/>
            <w:noProof/>
            <w:sz w:val="22"/>
            <w:szCs w:val="22"/>
          </w:rPr>
          <w:tab/>
        </w:r>
        <w:r w:rsidR="00A24EC8" w:rsidRPr="0046535C">
          <w:rPr>
            <w:rStyle w:val="Hyperlink"/>
            <w:noProof/>
          </w:rPr>
          <w:t>Motivation</w:t>
        </w:r>
        <w:r w:rsidR="00A24EC8">
          <w:rPr>
            <w:noProof/>
            <w:webHidden/>
          </w:rPr>
          <w:tab/>
        </w:r>
        <w:r w:rsidR="00A24EC8">
          <w:rPr>
            <w:noProof/>
            <w:webHidden/>
          </w:rPr>
          <w:fldChar w:fldCharType="begin"/>
        </w:r>
        <w:r w:rsidR="00A24EC8">
          <w:rPr>
            <w:noProof/>
            <w:webHidden/>
          </w:rPr>
          <w:instrText xml:space="preserve"> PAGEREF _Toc124230468 \h </w:instrText>
        </w:r>
        <w:r w:rsidR="00A24EC8">
          <w:rPr>
            <w:noProof/>
            <w:webHidden/>
          </w:rPr>
        </w:r>
        <w:r w:rsidR="00A24EC8">
          <w:rPr>
            <w:noProof/>
            <w:webHidden/>
          </w:rPr>
          <w:fldChar w:fldCharType="separate"/>
        </w:r>
        <w:r w:rsidR="00A24EC8">
          <w:rPr>
            <w:noProof/>
            <w:webHidden/>
          </w:rPr>
          <w:t>4</w:t>
        </w:r>
        <w:r w:rsidR="00A24EC8">
          <w:rPr>
            <w:noProof/>
            <w:webHidden/>
          </w:rPr>
          <w:fldChar w:fldCharType="end"/>
        </w:r>
      </w:hyperlink>
    </w:p>
    <w:p w14:paraId="761F6395" w14:textId="77777777" w:rsidR="00A24EC8" w:rsidRDefault="00000000" w:rsidP="00A24EC8">
      <w:pPr>
        <w:pStyle w:val="TOC2"/>
        <w:tabs>
          <w:tab w:val="left" w:pos="1320"/>
          <w:tab w:val="right" w:leader="dot" w:pos="9350"/>
        </w:tabs>
        <w:rPr>
          <w:rFonts w:asciiTheme="minorHAnsi" w:eastAsiaTheme="minorEastAsia" w:hAnsiTheme="minorHAnsi" w:cstheme="minorBidi"/>
          <w:noProof/>
          <w:sz w:val="22"/>
          <w:szCs w:val="22"/>
        </w:rPr>
      </w:pPr>
      <w:hyperlink w:anchor="_Toc124230469" w:history="1">
        <w:r w:rsidR="00A24EC8" w:rsidRPr="0046535C">
          <w:rPr>
            <w:rStyle w:val="Hyperlink"/>
            <w:noProof/>
          </w:rPr>
          <w:t>2.2.</w:t>
        </w:r>
        <w:r w:rsidR="00A24EC8">
          <w:rPr>
            <w:rFonts w:asciiTheme="minorHAnsi" w:eastAsiaTheme="minorEastAsia" w:hAnsiTheme="minorHAnsi" w:cstheme="minorBidi"/>
            <w:noProof/>
            <w:sz w:val="22"/>
            <w:szCs w:val="22"/>
          </w:rPr>
          <w:tab/>
        </w:r>
        <w:r w:rsidR="00A24EC8" w:rsidRPr="0046535C">
          <w:rPr>
            <w:rStyle w:val="Hyperlink"/>
            <w:noProof/>
          </w:rPr>
          <w:t>Objectives and Tasks</w:t>
        </w:r>
        <w:r w:rsidR="00A24EC8">
          <w:rPr>
            <w:noProof/>
            <w:webHidden/>
          </w:rPr>
          <w:tab/>
        </w:r>
        <w:r w:rsidR="00A24EC8">
          <w:rPr>
            <w:noProof/>
            <w:webHidden/>
          </w:rPr>
          <w:fldChar w:fldCharType="begin"/>
        </w:r>
        <w:r w:rsidR="00A24EC8">
          <w:rPr>
            <w:noProof/>
            <w:webHidden/>
          </w:rPr>
          <w:instrText xml:space="preserve"> PAGEREF _Toc124230469 \h </w:instrText>
        </w:r>
        <w:r w:rsidR="00A24EC8">
          <w:rPr>
            <w:noProof/>
            <w:webHidden/>
          </w:rPr>
        </w:r>
        <w:r w:rsidR="00A24EC8">
          <w:rPr>
            <w:noProof/>
            <w:webHidden/>
          </w:rPr>
          <w:fldChar w:fldCharType="separate"/>
        </w:r>
        <w:r w:rsidR="00A24EC8">
          <w:rPr>
            <w:noProof/>
            <w:webHidden/>
          </w:rPr>
          <w:t>5</w:t>
        </w:r>
        <w:r w:rsidR="00A24EC8">
          <w:rPr>
            <w:noProof/>
            <w:webHidden/>
          </w:rPr>
          <w:fldChar w:fldCharType="end"/>
        </w:r>
      </w:hyperlink>
    </w:p>
    <w:p w14:paraId="2D3C4111" w14:textId="77777777" w:rsidR="00A24EC8" w:rsidRDefault="00000000" w:rsidP="00A24EC8">
      <w:pPr>
        <w:pStyle w:val="TOC1"/>
        <w:rPr>
          <w:rFonts w:asciiTheme="minorHAnsi" w:eastAsiaTheme="minorEastAsia" w:hAnsiTheme="minorHAnsi" w:cstheme="minorBidi"/>
          <w:b w:val="0"/>
          <w:noProof/>
          <w:sz w:val="22"/>
          <w:szCs w:val="22"/>
        </w:rPr>
      </w:pPr>
      <w:hyperlink w:anchor="_Toc124230470" w:history="1">
        <w:r w:rsidR="00A24EC8" w:rsidRPr="0046535C">
          <w:rPr>
            <w:rStyle w:val="Hyperlink"/>
            <w:bCs/>
            <w:noProof/>
          </w:rPr>
          <w:t>3.</w:t>
        </w:r>
        <w:r w:rsidR="00A24EC8">
          <w:rPr>
            <w:rFonts w:asciiTheme="minorHAnsi" w:eastAsiaTheme="minorEastAsia" w:hAnsiTheme="minorHAnsi" w:cstheme="minorBidi"/>
            <w:b w:val="0"/>
            <w:noProof/>
            <w:sz w:val="22"/>
            <w:szCs w:val="22"/>
          </w:rPr>
          <w:tab/>
        </w:r>
        <w:r w:rsidR="00A24EC8" w:rsidRPr="0046535C">
          <w:rPr>
            <w:rStyle w:val="Hyperlink"/>
            <w:bCs/>
            <w:noProof/>
          </w:rPr>
          <w:t>Background</w:t>
        </w:r>
        <w:r w:rsidR="00A24EC8">
          <w:rPr>
            <w:noProof/>
            <w:webHidden/>
          </w:rPr>
          <w:tab/>
        </w:r>
        <w:r w:rsidR="00A24EC8">
          <w:rPr>
            <w:noProof/>
            <w:webHidden/>
          </w:rPr>
          <w:fldChar w:fldCharType="begin"/>
        </w:r>
        <w:r w:rsidR="00A24EC8">
          <w:rPr>
            <w:noProof/>
            <w:webHidden/>
          </w:rPr>
          <w:instrText xml:space="preserve"> PAGEREF _Toc124230470 \h </w:instrText>
        </w:r>
        <w:r w:rsidR="00A24EC8">
          <w:rPr>
            <w:noProof/>
            <w:webHidden/>
          </w:rPr>
        </w:r>
        <w:r w:rsidR="00A24EC8">
          <w:rPr>
            <w:noProof/>
            <w:webHidden/>
          </w:rPr>
          <w:fldChar w:fldCharType="separate"/>
        </w:r>
        <w:r w:rsidR="00A24EC8">
          <w:rPr>
            <w:noProof/>
            <w:webHidden/>
          </w:rPr>
          <w:t>6</w:t>
        </w:r>
        <w:r w:rsidR="00A24EC8">
          <w:rPr>
            <w:noProof/>
            <w:webHidden/>
          </w:rPr>
          <w:fldChar w:fldCharType="end"/>
        </w:r>
      </w:hyperlink>
    </w:p>
    <w:p w14:paraId="7B98FF6A" w14:textId="77777777" w:rsidR="00A24EC8" w:rsidRDefault="00000000" w:rsidP="00A24EC8">
      <w:pPr>
        <w:pStyle w:val="TOC2"/>
        <w:tabs>
          <w:tab w:val="left" w:pos="1320"/>
          <w:tab w:val="right" w:leader="dot" w:pos="9350"/>
        </w:tabs>
        <w:rPr>
          <w:rFonts w:asciiTheme="minorHAnsi" w:eastAsiaTheme="minorEastAsia" w:hAnsiTheme="minorHAnsi" w:cstheme="minorBidi"/>
          <w:noProof/>
          <w:sz w:val="22"/>
          <w:szCs w:val="22"/>
        </w:rPr>
      </w:pPr>
      <w:hyperlink w:anchor="_Toc124230471" w:history="1">
        <w:r w:rsidR="00A24EC8" w:rsidRPr="0046535C">
          <w:rPr>
            <w:rStyle w:val="Hyperlink"/>
            <w:noProof/>
          </w:rPr>
          <w:t>3.1.</w:t>
        </w:r>
        <w:r w:rsidR="00A24EC8">
          <w:rPr>
            <w:rFonts w:asciiTheme="minorHAnsi" w:eastAsiaTheme="minorEastAsia" w:hAnsiTheme="minorHAnsi" w:cstheme="minorBidi"/>
            <w:noProof/>
            <w:sz w:val="22"/>
            <w:szCs w:val="22"/>
          </w:rPr>
          <w:tab/>
        </w:r>
        <w:r w:rsidR="00A24EC8" w:rsidRPr="0046535C">
          <w:rPr>
            <w:rStyle w:val="Hyperlink"/>
            <w:noProof/>
          </w:rPr>
          <w:t>Irradiation damage in body-centered cubic (BCC) tungsten (W)</w:t>
        </w:r>
        <w:r w:rsidR="00A24EC8">
          <w:rPr>
            <w:noProof/>
            <w:webHidden/>
          </w:rPr>
          <w:tab/>
        </w:r>
        <w:r w:rsidR="00A24EC8">
          <w:rPr>
            <w:noProof/>
            <w:webHidden/>
          </w:rPr>
          <w:fldChar w:fldCharType="begin"/>
        </w:r>
        <w:r w:rsidR="00A24EC8">
          <w:rPr>
            <w:noProof/>
            <w:webHidden/>
          </w:rPr>
          <w:instrText xml:space="preserve"> PAGEREF _Toc124230471 \h </w:instrText>
        </w:r>
        <w:r w:rsidR="00A24EC8">
          <w:rPr>
            <w:noProof/>
            <w:webHidden/>
          </w:rPr>
        </w:r>
        <w:r w:rsidR="00A24EC8">
          <w:rPr>
            <w:noProof/>
            <w:webHidden/>
          </w:rPr>
          <w:fldChar w:fldCharType="separate"/>
        </w:r>
        <w:r w:rsidR="00A24EC8">
          <w:rPr>
            <w:noProof/>
            <w:webHidden/>
          </w:rPr>
          <w:t>6</w:t>
        </w:r>
        <w:r w:rsidR="00A24EC8">
          <w:rPr>
            <w:noProof/>
            <w:webHidden/>
          </w:rPr>
          <w:fldChar w:fldCharType="end"/>
        </w:r>
      </w:hyperlink>
    </w:p>
    <w:p w14:paraId="378B8855" w14:textId="77777777" w:rsidR="00A24EC8" w:rsidRDefault="00000000" w:rsidP="00A24EC8">
      <w:pPr>
        <w:pStyle w:val="TOC2"/>
        <w:tabs>
          <w:tab w:val="left" w:pos="1320"/>
          <w:tab w:val="right" w:leader="dot" w:pos="9350"/>
        </w:tabs>
        <w:rPr>
          <w:rFonts w:asciiTheme="minorHAnsi" w:eastAsiaTheme="minorEastAsia" w:hAnsiTheme="minorHAnsi" w:cstheme="minorBidi"/>
          <w:noProof/>
          <w:sz w:val="22"/>
          <w:szCs w:val="22"/>
        </w:rPr>
      </w:pPr>
      <w:hyperlink w:anchor="_Toc124230472" w:history="1">
        <w:r w:rsidR="00A24EC8" w:rsidRPr="0046535C">
          <w:rPr>
            <w:rStyle w:val="Hyperlink"/>
            <w:noProof/>
          </w:rPr>
          <w:t>3.2.</w:t>
        </w:r>
        <w:r w:rsidR="00A24EC8">
          <w:rPr>
            <w:rFonts w:asciiTheme="minorHAnsi" w:eastAsiaTheme="minorEastAsia" w:hAnsiTheme="minorHAnsi" w:cstheme="minorBidi"/>
            <w:noProof/>
            <w:sz w:val="22"/>
            <w:szCs w:val="22"/>
          </w:rPr>
          <w:tab/>
        </w:r>
        <w:r w:rsidR="00A24EC8" w:rsidRPr="0046535C">
          <w:rPr>
            <w:rStyle w:val="Hyperlink"/>
            <w:noProof/>
          </w:rPr>
          <w:t>Properties of HEAs</w:t>
        </w:r>
        <w:r w:rsidR="00A24EC8">
          <w:rPr>
            <w:noProof/>
            <w:webHidden/>
          </w:rPr>
          <w:tab/>
        </w:r>
        <w:r w:rsidR="00A24EC8">
          <w:rPr>
            <w:noProof/>
            <w:webHidden/>
          </w:rPr>
          <w:fldChar w:fldCharType="begin"/>
        </w:r>
        <w:r w:rsidR="00A24EC8">
          <w:rPr>
            <w:noProof/>
            <w:webHidden/>
          </w:rPr>
          <w:instrText xml:space="preserve"> PAGEREF _Toc124230472 \h </w:instrText>
        </w:r>
        <w:r w:rsidR="00A24EC8">
          <w:rPr>
            <w:noProof/>
            <w:webHidden/>
          </w:rPr>
        </w:r>
        <w:r w:rsidR="00A24EC8">
          <w:rPr>
            <w:noProof/>
            <w:webHidden/>
          </w:rPr>
          <w:fldChar w:fldCharType="separate"/>
        </w:r>
        <w:r w:rsidR="00A24EC8">
          <w:rPr>
            <w:noProof/>
            <w:webHidden/>
          </w:rPr>
          <w:t>8</w:t>
        </w:r>
        <w:r w:rsidR="00A24EC8">
          <w:rPr>
            <w:noProof/>
            <w:webHidden/>
          </w:rPr>
          <w:fldChar w:fldCharType="end"/>
        </w:r>
      </w:hyperlink>
    </w:p>
    <w:p w14:paraId="7EFA0469" w14:textId="77777777" w:rsidR="00A24EC8" w:rsidRDefault="00000000" w:rsidP="00A24EC8">
      <w:pPr>
        <w:pStyle w:val="TOC2"/>
        <w:tabs>
          <w:tab w:val="left" w:pos="1320"/>
          <w:tab w:val="right" w:leader="dot" w:pos="9350"/>
        </w:tabs>
        <w:rPr>
          <w:rFonts w:asciiTheme="minorHAnsi" w:eastAsiaTheme="minorEastAsia" w:hAnsiTheme="minorHAnsi" w:cstheme="minorBidi"/>
          <w:noProof/>
          <w:sz w:val="22"/>
          <w:szCs w:val="22"/>
        </w:rPr>
      </w:pPr>
      <w:hyperlink w:anchor="_Toc124230473" w:history="1">
        <w:r w:rsidR="00A24EC8" w:rsidRPr="0046535C">
          <w:rPr>
            <w:rStyle w:val="Hyperlink"/>
            <w:noProof/>
          </w:rPr>
          <w:t>3.3.</w:t>
        </w:r>
        <w:r w:rsidR="00A24EC8">
          <w:rPr>
            <w:rFonts w:asciiTheme="minorHAnsi" w:eastAsiaTheme="minorEastAsia" w:hAnsiTheme="minorHAnsi" w:cstheme="minorBidi"/>
            <w:noProof/>
            <w:sz w:val="22"/>
            <w:szCs w:val="22"/>
          </w:rPr>
          <w:tab/>
        </w:r>
        <w:r w:rsidR="00A24EC8" w:rsidRPr="0046535C">
          <w:rPr>
            <w:rStyle w:val="Hyperlink"/>
            <w:noProof/>
          </w:rPr>
          <w:t>Simulation methodologies</w:t>
        </w:r>
        <w:r w:rsidR="00A24EC8">
          <w:rPr>
            <w:noProof/>
            <w:webHidden/>
          </w:rPr>
          <w:tab/>
        </w:r>
        <w:r w:rsidR="00A24EC8">
          <w:rPr>
            <w:noProof/>
            <w:webHidden/>
          </w:rPr>
          <w:fldChar w:fldCharType="begin"/>
        </w:r>
        <w:r w:rsidR="00A24EC8">
          <w:rPr>
            <w:noProof/>
            <w:webHidden/>
          </w:rPr>
          <w:instrText xml:space="preserve"> PAGEREF _Toc124230473 \h </w:instrText>
        </w:r>
        <w:r w:rsidR="00A24EC8">
          <w:rPr>
            <w:noProof/>
            <w:webHidden/>
          </w:rPr>
        </w:r>
        <w:r w:rsidR="00A24EC8">
          <w:rPr>
            <w:noProof/>
            <w:webHidden/>
          </w:rPr>
          <w:fldChar w:fldCharType="separate"/>
        </w:r>
        <w:r w:rsidR="00A24EC8">
          <w:rPr>
            <w:noProof/>
            <w:webHidden/>
          </w:rPr>
          <w:t>10</w:t>
        </w:r>
        <w:r w:rsidR="00A24EC8">
          <w:rPr>
            <w:noProof/>
            <w:webHidden/>
          </w:rPr>
          <w:fldChar w:fldCharType="end"/>
        </w:r>
      </w:hyperlink>
    </w:p>
    <w:p w14:paraId="588820B0" w14:textId="77777777" w:rsidR="00A24EC8" w:rsidRDefault="00000000" w:rsidP="00A24EC8">
      <w:pPr>
        <w:pStyle w:val="TOC2"/>
        <w:tabs>
          <w:tab w:val="left" w:pos="1540"/>
          <w:tab w:val="right" w:leader="dot" w:pos="9350"/>
        </w:tabs>
        <w:rPr>
          <w:rFonts w:asciiTheme="minorHAnsi" w:eastAsiaTheme="minorEastAsia" w:hAnsiTheme="minorHAnsi" w:cstheme="minorBidi"/>
          <w:noProof/>
          <w:sz w:val="22"/>
          <w:szCs w:val="22"/>
        </w:rPr>
      </w:pPr>
      <w:hyperlink w:anchor="_Toc124230474" w:history="1">
        <w:r w:rsidR="00A24EC8" w:rsidRPr="0046535C">
          <w:rPr>
            <w:rStyle w:val="Hyperlink"/>
            <w:noProof/>
          </w:rPr>
          <w:t>3.3.1.</w:t>
        </w:r>
        <w:r w:rsidR="00A24EC8">
          <w:rPr>
            <w:rFonts w:asciiTheme="minorHAnsi" w:eastAsiaTheme="minorEastAsia" w:hAnsiTheme="minorHAnsi" w:cstheme="minorBidi"/>
            <w:noProof/>
            <w:sz w:val="22"/>
            <w:szCs w:val="22"/>
          </w:rPr>
          <w:tab/>
        </w:r>
        <w:r w:rsidR="00A24EC8" w:rsidRPr="0046535C">
          <w:rPr>
            <w:rStyle w:val="Hyperlink"/>
            <w:noProof/>
          </w:rPr>
          <w:t>Molecular dynamics &amp; LAMMPS</w:t>
        </w:r>
        <w:r w:rsidR="00A24EC8">
          <w:rPr>
            <w:noProof/>
            <w:webHidden/>
          </w:rPr>
          <w:tab/>
        </w:r>
        <w:r w:rsidR="00A24EC8">
          <w:rPr>
            <w:noProof/>
            <w:webHidden/>
          </w:rPr>
          <w:fldChar w:fldCharType="begin"/>
        </w:r>
        <w:r w:rsidR="00A24EC8">
          <w:rPr>
            <w:noProof/>
            <w:webHidden/>
          </w:rPr>
          <w:instrText xml:space="preserve"> PAGEREF _Toc124230474 \h </w:instrText>
        </w:r>
        <w:r w:rsidR="00A24EC8">
          <w:rPr>
            <w:noProof/>
            <w:webHidden/>
          </w:rPr>
        </w:r>
        <w:r w:rsidR="00A24EC8">
          <w:rPr>
            <w:noProof/>
            <w:webHidden/>
          </w:rPr>
          <w:fldChar w:fldCharType="separate"/>
        </w:r>
        <w:r w:rsidR="00A24EC8">
          <w:rPr>
            <w:noProof/>
            <w:webHidden/>
          </w:rPr>
          <w:t>10</w:t>
        </w:r>
        <w:r w:rsidR="00A24EC8">
          <w:rPr>
            <w:noProof/>
            <w:webHidden/>
          </w:rPr>
          <w:fldChar w:fldCharType="end"/>
        </w:r>
      </w:hyperlink>
    </w:p>
    <w:p w14:paraId="795AD32E" w14:textId="77777777" w:rsidR="00A24EC8" w:rsidRDefault="00000000" w:rsidP="00A24EC8">
      <w:pPr>
        <w:pStyle w:val="TOC2"/>
        <w:tabs>
          <w:tab w:val="left" w:pos="1540"/>
          <w:tab w:val="right" w:leader="dot" w:pos="9350"/>
        </w:tabs>
        <w:rPr>
          <w:rFonts w:asciiTheme="minorHAnsi" w:eastAsiaTheme="minorEastAsia" w:hAnsiTheme="minorHAnsi" w:cstheme="minorBidi"/>
          <w:noProof/>
          <w:sz w:val="22"/>
          <w:szCs w:val="22"/>
        </w:rPr>
      </w:pPr>
      <w:hyperlink w:anchor="_Toc124230475" w:history="1">
        <w:r w:rsidR="00A24EC8" w:rsidRPr="0046535C">
          <w:rPr>
            <w:rStyle w:val="Hyperlink"/>
            <w:noProof/>
          </w:rPr>
          <w:t>3.3.2.</w:t>
        </w:r>
        <w:r w:rsidR="00A24EC8">
          <w:rPr>
            <w:rFonts w:asciiTheme="minorHAnsi" w:eastAsiaTheme="minorEastAsia" w:hAnsiTheme="minorHAnsi" w:cstheme="minorBidi"/>
            <w:noProof/>
            <w:sz w:val="22"/>
            <w:szCs w:val="22"/>
          </w:rPr>
          <w:tab/>
        </w:r>
        <w:r w:rsidR="00A24EC8" w:rsidRPr="0046535C">
          <w:rPr>
            <w:rStyle w:val="Hyperlink"/>
            <w:noProof/>
          </w:rPr>
          <w:t>Density functional theory &amp; VASP</w:t>
        </w:r>
        <w:r w:rsidR="00A24EC8">
          <w:rPr>
            <w:noProof/>
            <w:webHidden/>
          </w:rPr>
          <w:tab/>
        </w:r>
        <w:r w:rsidR="00A24EC8">
          <w:rPr>
            <w:noProof/>
            <w:webHidden/>
          </w:rPr>
          <w:fldChar w:fldCharType="begin"/>
        </w:r>
        <w:r w:rsidR="00A24EC8">
          <w:rPr>
            <w:noProof/>
            <w:webHidden/>
          </w:rPr>
          <w:instrText xml:space="preserve"> PAGEREF _Toc124230475 \h </w:instrText>
        </w:r>
        <w:r w:rsidR="00A24EC8">
          <w:rPr>
            <w:noProof/>
            <w:webHidden/>
          </w:rPr>
        </w:r>
        <w:r w:rsidR="00A24EC8">
          <w:rPr>
            <w:noProof/>
            <w:webHidden/>
          </w:rPr>
          <w:fldChar w:fldCharType="separate"/>
        </w:r>
        <w:r w:rsidR="00A24EC8">
          <w:rPr>
            <w:noProof/>
            <w:webHidden/>
          </w:rPr>
          <w:t>11</w:t>
        </w:r>
        <w:r w:rsidR="00A24EC8">
          <w:rPr>
            <w:noProof/>
            <w:webHidden/>
          </w:rPr>
          <w:fldChar w:fldCharType="end"/>
        </w:r>
      </w:hyperlink>
    </w:p>
    <w:p w14:paraId="2C648459" w14:textId="77777777" w:rsidR="00A24EC8" w:rsidRDefault="00000000" w:rsidP="00A24EC8">
      <w:pPr>
        <w:pStyle w:val="TOC2"/>
        <w:tabs>
          <w:tab w:val="left" w:pos="1540"/>
          <w:tab w:val="right" w:leader="dot" w:pos="9350"/>
        </w:tabs>
        <w:rPr>
          <w:rFonts w:asciiTheme="minorHAnsi" w:eastAsiaTheme="minorEastAsia" w:hAnsiTheme="minorHAnsi" w:cstheme="minorBidi"/>
          <w:noProof/>
          <w:sz w:val="22"/>
          <w:szCs w:val="22"/>
        </w:rPr>
      </w:pPr>
      <w:hyperlink w:anchor="_Toc124230476" w:history="1">
        <w:r w:rsidR="00A24EC8" w:rsidRPr="0046535C">
          <w:rPr>
            <w:rStyle w:val="Hyperlink"/>
            <w:noProof/>
          </w:rPr>
          <w:t>3.3.3.</w:t>
        </w:r>
        <w:r w:rsidR="00A24EC8">
          <w:rPr>
            <w:rFonts w:asciiTheme="minorHAnsi" w:eastAsiaTheme="minorEastAsia" w:hAnsiTheme="minorHAnsi" w:cstheme="minorBidi"/>
            <w:noProof/>
            <w:sz w:val="22"/>
            <w:szCs w:val="22"/>
          </w:rPr>
          <w:tab/>
        </w:r>
        <w:r w:rsidR="00A24EC8" w:rsidRPr="0046535C">
          <w:rPr>
            <w:rStyle w:val="Hyperlink"/>
            <w:noProof/>
          </w:rPr>
          <w:t>Transition state theory</w:t>
        </w:r>
        <w:r w:rsidR="00A24EC8">
          <w:rPr>
            <w:noProof/>
            <w:webHidden/>
          </w:rPr>
          <w:tab/>
        </w:r>
        <w:r w:rsidR="00A24EC8">
          <w:rPr>
            <w:noProof/>
            <w:webHidden/>
          </w:rPr>
          <w:fldChar w:fldCharType="begin"/>
        </w:r>
        <w:r w:rsidR="00A24EC8">
          <w:rPr>
            <w:noProof/>
            <w:webHidden/>
          </w:rPr>
          <w:instrText xml:space="preserve"> PAGEREF _Toc124230476 \h </w:instrText>
        </w:r>
        <w:r w:rsidR="00A24EC8">
          <w:rPr>
            <w:noProof/>
            <w:webHidden/>
          </w:rPr>
        </w:r>
        <w:r w:rsidR="00A24EC8">
          <w:rPr>
            <w:noProof/>
            <w:webHidden/>
          </w:rPr>
          <w:fldChar w:fldCharType="separate"/>
        </w:r>
        <w:r w:rsidR="00A24EC8">
          <w:rPr>
            <w:noProof/>
            <w:webHidden/>
          </w:rPr>
          <w:t>11</w:t>
        </w:r>
        <w:r w:rsidR="00A24EC8">
          <w:rPr>
            <w:noProof/>
            <w:webHidden/>
          </w:rPr>
          <w:fldChar w:fldCharType="end"/>
        </w:r>
      </w:hyperlink>
    </w:p>
    <w:p w14:paraId="27360EE5" w14:textId="77777777" w:rsidR="00A24EC8" w:rsidRDefault="00000000" w:rsidP="00A24EC8">
      <w:pPr>
        <w:pStyle w:val="TOC2"/>
        <w:tabs>
          <w:tab w:val="left" w:pos="1540"/>
          <w:tab w:val="right" w:leader="dot" w:pos="9350"/>
        </w:tabs>
        <w:rPr>
          <w:rFonts w:asciiTheme="minorHAnsi" w:eastAsiaTheme="minorEastAsia" w:hAnsiTheme="minorHAnsi" w:cstheme="minorBidi"/>
          <w:noProof/>
          <w:sz w:val="22"/>
          <w:szCs w:val="22"/>
        </w:rPr>
      </w:pPr>
      <w:hyperlink w:anchor="_Toc124230477" w:history="1">
        <w:r w:rsidR="00A24EC8" w:rsidRPr="0046535C">
          <w:rPr>
            <w:rStyle w:val="Hyperlink"/>
            <w:noProof/>
          </w:rPr>
          <w:t>3.3.4.</w:t>
        </w:r>
        <w:r w:rsidR="00A24EC8">
          <w:rPr>
            <w:rFonts w:asciiTheme="minorHAnsi" w:eastAsiaTheme="minorEastAsia" w:hAnsiTheme="minorHAnsi" w:cstheme="minorBidi"/>
            <w:noProof/>
            <w:sz w:val="22"/>
            <w:szCs w:val="22"/>
          </w:rPr>
          <w:tab/>
        </w:r>
        <w:r w:rsidR="00A24EC8" w:rsidRPr="0046535C">
          <w:rPr>
            <w:rStyle w:val="Hyperlink"/>
            <w:noProof/>
          </w:rPr>
          <w:t>Cluster expansion</w:t>
        </w:r>
        <w:r w:rsidR="00A24EC8">
          <w:rPr>
            <w:noProof/>
            <w:webHidden/>
          </w:rPr>
          <w:tab/>
        </w:r>
        <w:r w:rsidR="00A24EC8">
          <w:rPr>
            <w:noProof/>
            <w:webHidden/>
          </w:rPr>
          <w:fldChar w:fldCharType="begin"/>
        </w:r>
        <w:r w:rsidR="00A24EC8">
          <w:rPr>
            <w:noProof/>
            <w:webHidden/>
          </w:rPr>
          <w:instrText xml:space="preserve"> PAGEREF _Toc124230477 \h </w:instrText>
        </w:r>
        <w:r w:rsidR="00A24EC8">
          <w:rPr>
            <w:noProof/>
            <w:webHidden/>
          </w:rPr>
        </w:r>
        <w:r w:rsidR="00A24EC8">
          <w:rPr>
            <w:noProof/>
            <w:webHidden/>
          </w:rPr>
          <w:fldChar w:fldCharType="separate"/>
        </w:r>
        <w:r w:rsidR="00A24EC8">
          <w:rPr>
            <w:noProof/>
            <w:webHidden/>
          </w:rPr>
          <w:t>13</w:t>
        </w:r>
        <w:r w:rsidR="00A24EC8">
          <w:rPr>
            <w:noProof/>
            <w:webHidden/>
          </w:rPr>
          <w:fldChar w:fldCharType="end"/>
        </w:r>
      </w:hyperlink>
    </w:p>
    <w:p w14:paraId="5FE62262" w14:textId="77777777" w:rsidR="00A24EC8" w:rsidRDefault="00000000" w:rsidP="00A24EC8">
      <w:pPr>
        <w:pStyle w:val="TOC1"/>
        <w:rPr>
          <w:rFonts w:asciiTheme="minorHAnsi" w:eastAsiaTheme="minorEastAsia" w:hAnsiTheme="minorHAnsi" w:cstheme="minorBidi"/>
          <w:b w:val="0"/>
          <w:noProof/>
          <w:sz w:val="22"/>
          <w:szCs w:val="22"/>
        </w:rPr>
      </w:pPr>
      <w:hyperlink w:anchor="_Toc124230478" w:history="1">
        <w:r w:rsidR="00A24EC8" w:rsidRPr="0046535C">
          <w:rPr>
            <w:rStyle w:val="Hyperlink"/>
            <w:bCs/>
            <w:noProof/>
          </w:rPr>
          <w:t>4.</w:t>
        </w:r>
        <w:r w:rsidR="00A24EC8">
          <w:rPr>
            <w:rFonts w:asciiTheme="minorHAnsi" w:eastAsiaTheme="minorEastAsia" w:hAnsiTheme="minorHAnsi" w:cstheme="minorBidi"/>
            <w:b w:val="0"/>
            <w:noProof/>
            <w:sz w:val="22"/>
            <w:szCs w:val="22"/>
          </w:rPr>
          <w:tab/>
        </w:r>
        <w:r w:rsidR="00A24EC8" w:rsidRPr="0046535C">
          <w:rPr>
            <w:rStyle w:val="Hyperlink"/>
            <w:bCs/>
            <w:noProof/>
          </w:rPr>
          <w:t>Preliminary Results</w:t>
        </w:r>
        <w:r w:rsidR="00A24EC8">
          <w:rPr>
            <w:noProof/>
            <w:webHidden/>
          </w:rPr>
          <w:tab/>
        </w:r>
        <w:r w:rsidR="00A24EC8">
          <w:rPr>
            <w:noProof/>
            <w:webHidden/>
          </w:rPr>
          <w:fldChar w:fldCharType="begin"/>
        </w:r>
        <w:r w:rsidR="00A24EC8">
          <w:rPr>
            <w:noProof/>
            <w:webHidden/>
          </w:rPr>
          <w:instrText xml:space="preserve"> PAGEREF _Toc124230478 \h </w:instrText>
        </w:r>
        <w:r w:rsidR="00A24EC8">
          <w:rPr>
            <w:noProof/>
            <w:webHidden/>
          </w:rPr>
        </w:r>
        <w:r w:rsidR="00A24EC8">
          <w:rPr>
            <w:noProof/>
            <w:webHidden/>
          </w:rPr>
          <w:fldChar w:fldCharType="separate"/>
        </w:r>
        <w:r w:rsidR="00A24EC8">
          <w:rPr>
            <w:noProof/>
            <w:webHidden/>
          </w:rPr>
          <w:t>15</w:t>
        </w:r>
        <w:r w:rsidR="00A24EC8">
          <w:rPr>
            <w:noProof/>
            <w:webHidden/>
          </w:rPr>
          <w:fldChar w:fldCharType="end"/>
        </w:r>
      </w:hyperlink>
    </w:p>
    <w:p w14:paraId="1AC1F67A" w14:textId="77777777" w:rsidR="00A24EC8" w:rsidRDefault="00000000" w:rsidP="00A24EC8">
      <w:pPr>
        <w:pStyle w:val="TOC2"/>
        <w:tabs>
          <w:tab w:val="left" w:pos="1320"/>
          <w:tab w:val="right" w:leader="dot" w:pos="9350"/>
        </w:tabs>
        <w:rPr>
          <w:rFonts w:asciiTheme="minorHAnsi" w:eastAsiaTheme="minorEastAsia" w:hAnsiTheme="minorHAnsi" w:cstheme="minorBidi"/>
          <w:noProof/>
          <w:sz w:val="22"/>
          <w:szCs w:val="22"/>
        </w:rPr>
      </w:pPr>
      <w:hyperlink w:anchor="_Toc124230479" w:history="1">
        <w:r w:rsidR="00A24EC8" w:rsidRPr="0046535C">
          <w:rPr>
            <w:rStyle w:val="Hyperlink"/>
            <w:noProof/>
          </w:rPr>
          <w:t>4.1.</w:t>
        </w:r>
        <w:r w:rsidR="00A24EC8">
          <w:rPr>
            <w:rFonts w:asciiTheme="minorHAnsi" w:eastAsiaTheme="minorEastAsia" w:hAnsiTheme="minorHAnsi" w:cstheme="minorBidi"/>
            <w:noProof/>
            <w:sz w:val="22"/>
            <w:szCs w:val="22"/>
          </w:rPr>
          <w:tab/>
        </w:r>
        <w:r w:rsidR="00A24EC8" w:rsidRPr="0046535C">
          <w:rPr>
            <w:rStyle w:val="Hyperlink"/>
            <w:noProof/>
          </w:rPr>
          <w:t>Strain Effects on the Diffusion Properties of Near-Surface Self-Interstitial Atoms and Adatoms in Tungsten [61]</w:t>
        </w:r>
        <w:r w:rsidR="00A24EC8">
          <w:rPr>
            <w:noProof/>
            <w:webHidden/>
          </w:rPr>
          <w:tab/>
        </w:r>
        <w:r w:rsidR="00A24EC8">
          <w:rPr>
            <w:noProof/>
            <w:webHidden/>
          </w:rPr>
          <w:fldChar w:fldCharType="begin"/>
        </w:r>
        <w:r w:rsidR="00A24EC8">
          <w:rPr>
            <w:noProof/>
            <w:webHidden/>
          </w:rPr>
          <w:instrText xml:space="preserve"> PAGEREF _Toc124230479 \h </w:instrText>
        </w:r>
        <w:r w:rsidR="00A24EC8">
          <w:rPr>
            <w:noProof/>
            <w:webHidden/>
          </w:rPr>
        </w:r>
        <w:r w:rsidR="00A24EC8">
          <w:rPr>
            <w:noProof/>
            <w:webHidden/>
          </w:rPr>
          <w:fldChar w:fldCharType="separate"/>
        </w:r>
        <w:r w:rsidR="00A24EC8">
          <w:rPr>
            <w:noProof/>
            <w:webHidden/>
          </w:rPr>
          <w:t>15</w:t>
        </w:r>
        <w:r w:rsidR="00A24EC8">
          <w:rPr>
            <w:noProof/>
            <w:webHidden/>
          </w:rPr>
          <w:fldChar w:fldCharType="end"/>
        </w:r>
      </w:hyperlink>
    </w:p>
    <w:p w14:paraId="1E1956E0" w14:textId="77777777" w:rsidR="00A24EC8" w:rsidRDefault="00000000" w:rsidP="00A24EC8">
      <w:pPr>
        <w:pStyle w:val="TOC2"/>
        <w:tabs>
          <w:tab w:val="left" w:pos="1540"/>
          <w:tab w:val="right" w:leader="dot" w:pos="9350"/>
        </w:tabs>
        <w:rPr>
          <w:rFonts w:asciiTheme="minorHAnsi" w:eastAsiaTheme="minorEastAsia" w:hAnsiTheme="minorHAnsi" w:cstheme="minorBidi"/>
          <w:noProof/>
          <w:sz w:val="22"/>
          <w:szCs w:val="22"/>
        </w:rPr>
      </w:pPr>
      <w:hyperlink w:anchor="_Toc124230480" w:history="1">
        <w:r w:rsidR="00A24EC8" w:rsidRPr="0046535C">
          <w:rPr>
            <w:rStyle w:val="Hyperlink"/>
            <w:noProof/>
          </w:rPr>
          <w:t>4.1.1.</w:t>
        </w:r>
        <w:r w:rsidR="00A24EC8">
          <w:rPr>
            <w:rFonts w:asciiTheme="minorHAnsi" w:eastAsiaTheme="minorEastAsia" w:hAnsiTheme="minorHAnsi" w:cstheme="minorBidi"/>
            <w:noProof/>
            <w:sz w:val="22"/>
            <w:szCs w:val="22"/>
          </w:rPr>
          <w:tab/>
        </w:r>
        <w:r w:rsidR="00A24EC8" w:rsidRPr="0046535C">
          <w:rPr>
            <w:rStyle w:val="Hyperlink"/>
            <w:noProof/>
          </w:rPr>
          <w:t>Methodology</w:t>
        </w:r>
        <w:r w:rsidR="00A24EC8">
          <w:rPr>
            <w:noProof/>
            <w:webHidden/>
          </w:rPr>
          <w:tab/>
        </w:r>
        <w:r w:rsidR="00A24EC8">
          <w:rPr>
            <w:noProof/>
            <w:webHidden/>
          </w:rPr>
          <w:fldChar w:fldCharType="begin"/>
        </w:r>
        <w:r w:rsidR="00A24EC8">
          <w:rPr>
            <w:noProof/>
            <w:webHidden/>
          </w:rPr>
          <w:instrText xml:space="preserve"> PAGEREF _Toc124230480 \h </w:instrText>
        </w:r>
        <w:r w:rsidR="00A24EC8">
          <w:rPr>
            <w:noProof/>
            <w:webHidden/>
          </w:rPr>
        </w:r>
        <w:r w:rsidR="00A24EC8">
          <w:rPr>
            <w:noProof/>
            <w:webHidden/>
          </w:rPr>
          <w:fldChar w:fldCharType="separate"/>
        </w:r>
        <w:r w:rsidR="00A24EC8">
          <w:rPr>
            <w:noProof/>
            <w:webHidden/>
          </w:rPr>
          <w:t>15</w:t>
        </w:r>
        <w:r w:rsidR="00A24EC8">
          <w:rPr>
            <w:noProof/>
            <w:webHidden/>
          </w:rPr>
          <w:fldChar w:fldCharType="end"/>
        </w:r>
      </w:hyperlink>
    </w:p>
    <w:p w14:paraId="4D269DD3" w14:textId="77777777" w:rsidR="00A24EC8" w:rsidRDefault="00000000" w:rsidP="00A24EC8">
      <w:pPr>
        <w:pStyle w:val="TOC2"/>
        <w:tabs>
          <w:tab w:val="left" w:pos="1540"/>
          <w:tab w:val="right" w:leader="dot" w:pos="9350"/>
        </w:tabs>
        <w:rPr>
          <w:rFonts w:asciiTheme="minorHAnsi" w:eastAsiaTheme="minorEastAsia" w:hAnsiTheme="minorHAnsi" w:cstheme="minorBidi"/>
          <w:noProof/>
          <w:sz w:val="22"/>
          <w:szCs w:val="22"/>
        </w:rPr>
      </w:pPr>
      <w:hyperlink w:anchor="_Toc124230481" w:history="1">
        <w:r w:rsidR="00A24EC8" w:rsidRPr="0046535C">
          <w:rPr>
            <w:rStyle w:val="Hyperlink"/>
            <w:noProof/>
          </w:rPr>
          <w:t>4.1.2.</w:t>
        </w:r>
        <w:r w:rsidR="00A24EC8">
          <w:rPr>
            <w:rFonts w:asciiTheme="minorHAnsi" w:eastAsiaTheme="minorEastAsia" w:hAnsiTheme="minorHAnsi" w:cstheme="minorBidi"/>
            <w:noProof/>
            <w:sz w:val="22"/>
            <w:szCs w:val="22"/>
          </w:rPr>
          <w:tab/>
        </w:r>
        <w:r w:rsidR="00A24EC8" w:rsidRPr="0046535C">
          <w:rPr>
            <w:rStyle w:val="Hyperlink"/>
            <w:noProof/>
          </w:rPr>
          <w:t>Result</w:t>
        </w:r>
        <w:r w:rsidR="00A24EC8">
          <w:rPr>
            <w:noProof/>
            <w:webHidden/>
          </w:rPr>
          <w:tab/>
        </w:r>
        <w:r w:rsidR="00A24EC8">
          <w:rPr>
            <w:noProof/>
            <w:webHidden/>
          </w:rPr>
          <w:fldChar w:fldCharType="begin"/>
        </w:r>
        <w:r w:rsidR="00A24EC8">
          <w:rPr>
            <w:noProof/>
            <w:webHidden/>
          </w:rPr>
          <w:instrText xml:space="preserve"> PAGEREF _Toc124230481 \h </w:instrText>
        </w:r>
        <w:r w:rsidR="00A24EC8">
          <w:rPr>
            <w:noProof/>
            <w:webHidden/>
          </w:rPr>
        </w:r>
        <w:r w:rsidR="00A24EC8">
          <w:rPr>
            <w:noProof/>
            <w:webHidden/>
          </w:rPr>
          <w:fldChar w:fldCharType="separate"/>
        </w:r>
        <w:r w:rsidR="00A24EC8">
          <w:rPr>
            <w:noProof/>
            <w:webHidden/>
          </w:rPr>
          <w:t>16</w:t>
        </w:r>
        <w:r w:rsidR="00A24EC8">
          <w:rPr>
            <w:noProof/>
            <w:webHidden/>
          </w:rPr>
          <w:fldChar w:fldCharType="end"/>
        </w:r>
      </w:hyperlink>
    </w:p>
    <w:p w14:paraId="5D81884F" w14:textId="77777777" w:rsidR="00A24EC8" w:rsidRDefault="00000000" w:rsidP="00A24EC8">
      <w:pPr>
        <w:pStyle w:val="TOC2"/>
        <w:tabs>
          <w:tab w:val="left" w:pos="1320"/>
          <w:tab w:val="right" w:leader="dot" w:pos="9350"/>
        </w:tabs>
        <w:rPr>
          <w:rFonts w:asciiTheme="minorHAnsi" w:eastAsiaTheme="minorEastAsia" w:hAnsiTheme="minorHAnsi" w:cstheme="minorBidi"/>
          <w:noProof/>
          <w:sz w:val="22"/>
          <w:szCs w:val="22"/>
        </w:rPr>
      </w:pPr>
      <w:hyperlink w:anchor="_Toc124230482" w:history="1">
        <w:r w:rsidR="00A24EC8" w:rsidRPr="0046535C">
          <w:rPr>
            <w:rStyle w:val="Hyperlink"/>
            <w:noProof/>
          </w:rPr>
          <w:t>4.2.</w:t>
        </w:r>
        <w:r w:rsidR="00A24EC8">
          <w:rPr>
            <w:rFonts w:asciiTheme="minorHAnsi" w:eastAsiaTheme="minorEastAsia" w:hAnsiTheme="minorHAnsi" w:cstheme="minorBidi"/>
            <w:noProof/>
            <w:sz w:val="22"/>
            <w:szCs w:val="22"/>
          </w:rPr>
          <w:tab/>
        </w:r>
        <w:r w:rsidR="00A24EC8" w:rsidRPr="0046535C">
          <w:rPr>
            <w:rStyle w:val="Hyperlink"/>
            <w:noProof/>
          </w:rPr>
          <w:t>Rate of edge dislocation escape from a void in bcc tungsten</w:t>
        </w:r>
        <w:r w:rsidR="00A24EC8">
          <w:rPr>
            <w:noProof/>
            <w:webHidden/>
          </w:rPr>
          <w:tab/>
        </w:r>
        <w:r w:rsidR="00A24EC8">
          <w:rPr>
            <w:noProof/>
            <w:webHidden/>
          </w:rPr>
          <w:fldChar w:fldCharType="begin"/>
        </w:r>
        <w:r w:rsidR="00A24EC8">
          <w:rPr>
            <w:noProof/>
            <w:webHidden/>
          </w:rPr>
          <w:instrText xml:space="preserve"> PAGEREF _Toc124230482 \h </w:instrText>
        </w:r>
        <w:r w:rsidR="00A24EC8">
          <w:rPr>
            <w:noProof/>
            <w:webHidden/>
          </w:rPr>
        </w:r>
        <w:r w:rsidR="00A24EC8">
          <w:rPr>
            <w:noProof/>
            <w:webHidden/>
          </w:rPr>
          <w:fldChar w:fldCharType="separate"/>
        </w:r>
        <w:r w:rsidR="00A24EC8">
          <w:rPr>
            <w:noProof/>
            <w:webHidden/>
          </w:rPr>
          <w:t>23</w:t>
        </w:r>
        <w:r w:rsidR="00A24EC8">
          <w:rPr>
            <w:noProof/>
            <w:webHidden/>
          </w:rPr>
          <w:fldChar w:fldCharType="end"/>
        </w:r>
      </w:hyperlink>
    </w:p>
    <w:p w14:paraId="4D5724AD" w14:textId="77777777" w:rsidR="00A24EC8" w:rsidRDefault="00000000" w:rsidP="00A24EC8">
      <w:pPr>
        <w:pStyle w:val="TOC2"/>
        <w:tabs>
          <w:tab w:val="left" w:pos="1540"/>
          <w:tab w:val="right" w:leader="dot" w:pos="9350"/>
        </w:tabs>
        <w:rPr>
          <w:rFonts w:asciiTheme="minorHAnsi" w:eastAsiaTheme="minorEastAsia" w:hAnsiTheme="minorHAnsi" w:cstheme="minorBidi"/>
          <w:noProof/>
          <w:sz w:val="22"/>
          <w:szCs w:val="22"/>
        </w:rPr>
      </w:pPr>
      <w:hyperlink w:anchor="_Toc124230483" w:history="1">
        <w:r w:rsidR="00A24EC8" w:rsidRPr="0046535C">
          <w:rPr>
            <w:rStyle w:val="Hyperlink"/>
            <w:noProof/>
          </w:rPr>
          <w:t>4.2.1.</w:t>
        </w:r>
        <w:r w:rsidR="00A24EC8">
          <w:rPr>
            <w:rFonts w:asciiTheme="minorHAnsi" w:eastAsiaTheme="minorEastAsia" w:hAnsiTheme="minorHAnsi" w:cstheme="minorBidi"/>
            <w:noProof/>
            <w:sz w:val="22"/>
            <w:szCs w:val="22"/>
          </w:rPr>
          <w:tab/>
        </w:r>
        <w:r w:rsidR="00A24EC8" w:rsidRPr="0046535C">
          <w:rPr>
            <w:rStyle w:val="Hyperlink"/>
            <w:noProof/>
          </w:rPr>
          <w:t>Methodology</w:t>
        </w:r>
        <w:r w:rsidR="00A24EC8">
          <w:rPr>
            <w:noProof/>
            <w:webHidden/>
          </w:rPr>
          <w:tab/>
        </w:r>
        <w:r w:rsidR="00A24EC8">
          <w:rPr>
            <w:noProof/>
            <w:webHidden/>
          </w:rPr>
          <w:fldChar w:fldCharType="begin"/>
        </w:r>
        <w:r w:rsidR="00A24EC8">
          <w:rPr>
            <w:noProof/>
            <w:webHidden/>
          </w:rPr>
          <w:instrText xml:space="preserve"> PAGEREF _Toc124230483 \h </w:instrText>
        </w:r>
        <w:r w:rsidR="00A24EC8">
          <w:rPr>
            <w:noProof/>
            <w:webHidden/>
          </w:rPr>
        </w:r>
        <w:r w:rsidR="00A24EC8">
          <w:rPr>
            <w:noProof/>
            <w:webHidden/>
          </w:rPr>
          <w:fldChar w:fldCharType="separate"/>
        </w:r>
        <w:r w:rsidR="00A24EC8">
          <w:rPr>
            <w:noProof/>
            <w:webHidden/>
          </w:rPr>
          <w:t>24</w:t>
        </w:r>
        <w:r w:rsidR="00A24EC8">
          <w:rPr>
            <w:noProof/>
            <w:webHidden/>
          </w:rPr>
          <w:fldChar w:fldCharType="end"/>
        </w:r>
      </w:hyperlink>
    </w:p>
    <w:p w14:paraId="2326E2DB" w14:textId="77777777" w:rsidR="00A24EC8" w:rsidRDefault="00000000" w:rsidP="00A24EC8">
      <w:pPr>
        <w:pStyle w:val="TOC2"/>
        <w:tabs>
          <w:tab w:val="left" w:pos="1540"/>
          <w:tab w:val="right" w:leader="dot" w:pos="9350"/>
        </w:tabs>
        <w:rPr>
          <w:rFonts w:asciiTheme="minorHAnsi" w:eastAsiaTheme="minorEastAsia" w:hAnsiTheme="minorHAnsi" w:cstheme="minorBidi"/>
          <w:noProof/>
          <w:sz w:val="22"/>
          <w:szCs w:val="22"/>
        </w:rPr>
      </w:pPr>
      <w:hyperlink w:anchor="_Toc124230484" w:history="1">
        <w:r w:rsidR="00A24EC8" w:rsidRPr="0046535C">
          <w:rPr>
            <w:rStyle w:val="Hyperlink"/>
            <w:noProof/>
          </w:rPr>
          <w:t>4.2.2.</w:t>
        </w:r>
        <w:r w:rsidR="00A24EC8">
          <w:rPr>
            <w:rFonts w:asciiTheme="minorHAnsi" w:eastAsiaTheme="minorEastAsia" w:hAnsiTheme="minorHAnsi" w:cstheme="minorBidi"/>
            <w:noProof/>
            <w:sz w:val="22"/>
            <w:szCs w:val="22"/>
          </w:rPr>
          <w:tab/>
        </w:r>
        <w:r w:rsidR="00A24EC8" w:rsidRPr="0046535C">
          <w:rPr>
            <w:rStyle w:val="Hyperlink"/>
            <w:noProof/>
          </w:rPr>
          <w:t>Result</w:t>
        </w:r>
        <w:r w:rsidR="00A24EC8">
          <w:rPr>
            <w:noProof/>
            <w:webHidden/>
          </w:rPr>
          <w:tab/>
        </w:r>
        <w:r w:rsidR="00A24EC8">
          <w:rPr>
            <w:noProof/>
            <w:webHidden/>
          </w:rPr>
          <w:fldChar w:fldCharType="begin"/>
        </w:r>
        <w:r w:rsidR="00A24EC8">
          <w:rPr>
            <w:noProof/>
            <w:webHidden/>
          </w:rPr>
          <w:instrText xml:space="preserve"> PAGEREF _Toc124230484 \h </w:instrText>
        </w:r>
        <w:r w:rsidR="00A24EC8">
          <w:rPr>
            <w:noProof/>
            <w:webHidden/>
          </w:rPr>
        </w:r>
        <w:r w:rsidR="00A24EC8">
          <w:rPr>
            <w:noProof/>
            <w:webHidden/>
          </w:rPr>
          <w:fldChar w:fldCharType="separate"/>
        </w:r>
        <w:r w:rsidR="00A24EC8">
          <w:rPr>
            <w:noProof/>
            <w:webHidden/>
          </w:rPr>
          <w:t>25</w:t>
        </w:r>
        <w:r w:rsidR="00A24EC8">
          <w:rPr>
            <w:noProof/>
            <w:webHidden/>
          </w:rPr>
          <w:fldChar w:fldCharType="end"/>
        </w:r>
      </w:hyperlink>
    </w:p>
    <w:p w14:paraId="25D9B584" w14:textId="77777777" w:rsidR="00A24EC8" w:rsidRDefault="00000000" w:rsidP="00A24EC8">
      <w:pPr>
        <w:pStyle w:val="TOC1"/>
        <w:rPr>
          <w:rFonts w:asciiTheme="minorHAnsi" w:eastAsiaTheme="minorEastAsia" w:hAnsiTheme="minorHAnsi" w:cstheme="minorBidi"/>
          <w:b w:val="0"/>
          <w:noProof/>
          <w:sz w:val="22"/>
          <w:szCs w:val="22"/>
        </w:rPr>
      </w:pPr>
      <w:hyperlink w:anchor="_Toc124230485" w:history="1">
        <w:r w:rsidR="00A24EC8" w:rsidRPr="0046535C">
          <w:rPr>
            <w:rStyle w:val="Hyperlink"/>
            <w:bCs/>
            <w:noProof/>
          </w:rPr>
          <w:t>5.</w:t>
        </w:r>
        <w:r w:rsidR="00A24EC8">
          <w:rPr>
            <w:rFonts w:asciiTheme="minorHAnsi" w:eastAsiaTheme="minorEastAsia" w:hAnsiTheme="minorHAnsi" w:cstheme="minorBidi"/>
            <w:b w:val="0"/>
            <w:noProof/>
            <w:sz w:val="22"/>
            <w:szCs w:val="22"/>
          </w:rPr>
          <w:tab/>
        </w:r>
        <w:r w:rsidR="00A24EC8" w:rsidRPr="0046535C">
          <w:rPr>
            <w:rStyle w:val="Hyperlink"/>
            <w:bCs/>
            <w:noProof/>
          </w:rPr>
          <w:t>Research Plan</w:t>
        </w:r>
        <w:r w:rsidR="00A24EC8">
          <w:rPr>
            <w:noProof/>
            <w:webHidden/>
          </w:rPr>
          <w:tab/>
        </w:r>
        <w:r w:rsidR="00A24EC8">
          <w:rPr>
            <w:noProof/>
            <w:webHidden/>
          </w:rPr>
          <w:fldChar w:fldCharType="begin"/>
        </w:r>
        <w:r w:rsidR="00A24EC8">
          <w:rPr>
            <w:noProof/>
            <w:webHidden/>
          </w:rPr>
          <w:instrText xml:space="preserve"> PAGEREF _Toc124230485 \h </w:instrText>
        </w:r>
        <w:r w:rsidR="00A24EC8">
          <w:rPr>
            <w:noProof/>
            <w:webHidden/>
          </w:rPr>
        </w:r>
        <w:r w:rsidR="00A24EC8">
          <w:rPr>
            <w:noProof/>
            <w:webHidden/>
          </w:rPr>
          <w:fldChar w:fldCharType="separate"/>
        </w:r>
        <w:r w:rsidR="00A24EC8">
          <w:rPr>
            <w:noProof/>
            <w:webHidden/>
          </w:rPr>
          <w:t>28</w:t>
        </w:r>
        <w:r w:rsidR="00A24EC8">
          <w:rPr>
            <w:noProof/>
            <w:webHidden/>
          </w:rPr>
          <w:fldChar w:fldCharType="end"/>
        </w:r>
      </w:hyperlink>
    </w:p>
    <w:p w14:paraId="2C154725" w14:textId="77777777" w:rsidR="00A24EC8" w:rsidRDefault="00000000" w:rsidP="00A24EC8">
      <w:pPr>
        <w:pStyle w:val="TOC2"/>
        <w:tabs>
          <w:tab w:val="left" w:pos="1320"/>
          <w:tab w:val="right" w:leader="dot" w:pos="9350"/>
        </w:tabs>
        <w:rPr>
          <w:rFonts w:asciiTheme="minorHAnsi" w:eastAsiaTheme="minorEastAsia" w:hAnsiTheme="minorHAnsi" w:cstheme="minorBidi"/>
          <w:noProof/>
          <w:sz w:val="22"/>
          <w:szCs w:val="22"/>
        </w:rPr>
      </w:pPr>
      <w:hyperlink w:anchor="_Toc124230486" w:history="1">
        <w:r w:rsidR="00A24EC8" w:rsidRPr="0046535C">
          <w:rPr>
            <w:rStyle w:val="Hyperlink"/>
            <w:noProof/>
          </w:rPr>
          <w:t>5.1.</w:t>
        </w:r>
        <w:r w:rsidR="00A24EC8">
          <w:rPr>
            <w:rFonts w:asciiTheme="minorHAnsi" w:eastAsiaTheme="minorEastAsia" w:hAnsiTheme="minorHAnsi" w:cstheme="minorBidi"/>
            <w:noProof/>
            <w:sz w:val="22"/>
            <w:szCs w:val="22"/>
          </w:rPr>
          <w:tab/>
        </w:r>
        <w:r w:rsidR="00A24EC8" w:rsidRPr="0046535C">
          <w:rPr>
            <w:rStyle w:val="Hyperlink"/>
            <w:noProof/>
          </w:rPr>
          <w:t>Study the vacancy diffusion mechanism in the dislocation core</w:t>
        </w:r>
        <w:r w:rsidR="00A24EC8">
          <w:rPr>
            <w:noProof/>
            <w:webHidden/>
          </w:rPr>
          <w:tab/>
        </w:r>
        <w:r w:rsidR="00A24EC8">
          <w:rPr>
            <w:noProof/>
            <w:webHidden/>
          </w:rPr>
          <w:fldChar w:fldCharType="begin"/>
        </w:r>
        <w:r w:rsidR="00A24EC8">
          <w:rPr>
            <w:noProof/>
            <w:webHidden/>
          </w:rPr>
          <w:instrText xml:space="preserve"> PAGEREF _Toc124230486 \h </w:instrText>
        </w:r>
        <w:r w:rsidR="00A24EC8">
          <w:rPr>
            <w:noProof/>
            <w:webHidden/>
          </w:rPr>
        </w:r>
        <w:r w:rsidR="00A24EC8">
          <w:rPr>
            <w:noProof/>
            <w:webHidden/>
          </w:rPr>
          <w:fldChar w:fldCharType="separate"/>
        </w:r>
        <w:r w:rsidR="00A24EC8">
          <w:rPr>
            <w:noProof/>
            <w:webHidden/>
          </w:rPr>
          <w:t>28</w:t>
        </w:r>
        <w:r w:rsidR="00A24EC8">
          <w:rPr>
            <w:noProof/>
            <w:webHidden/>
          </w:rPr>
          <w:fldChar w:fldCharType="end"/>
        </w:r>
      </w:hyperlink>
    </w:p>
    <w:p w14:paraId="47572724" w14:textId="77777777" w:rsidR="00A24EC8" w:rsidRDefault="00000000" w:rsidP="00A24EC8">
      <w:pPr>
        <w:pStyle w:val="TOC2"/>
        <w:tabs>
          <w:tab w:val="left" w:pos="1320"/>
          <w:tab w:val="right" w:leader="dot" w:pos="9350"/>
        </w:tabs>
        <w:rPr>
          <w:rFonts w:asciiTheme="minorHAnsi" w:eastAsiaTheme="minorEastAsia" w:hAnsiTheme="minorHAnsi" w:cstheme="minorBidi"/>
          <w:noProof/>
          <w:sz w:val="22"/>
          <w:szCs w:val="22"/>
        </w:rPr>
      </w:pPr>
      <w:hyperlink w:anchor="_Toc124230487" w:history="1">
        <w:r w:rsidR="00A24EC8" w:rsidRPr="0046535C">
          <w:rPr>
            <w:rStyle w:val="Hyperlink"/>
            <w:noProof/>
          </w:rPr>
          <w:t>5.2.</w:t>
        </w:r>
        <w:r w:rsidR="00A24EC8">
          <w:rPr>
            <w:rFonts w:asciiTheme="minorHAnsi" w:eastAsiaTheme="minorEastAsia" w:hAnsiTheme="minorHAnsi" w:cstheme="minorBidi"/>
            <w:noProof/>
            <w:sz w:val="22"/>
            <w:szCs w:val="22"/>
          </w:rPr>
          <w:tab/>
        </w:r>
        <w:r w:rsidR="00A24EC8" w:rsidRPr="0046535C">
          <w:rPr>
            <w:rStyle w:val="Hyperlink"/>
            <w:noProof/>
          </w:rPr>
          <w:t>Screw dislocation mobility in helical configuration</w:t>
        </w:r>
        <w:r w:rsidR="00A24EC8">
          <w:rPr>
            <w:noProof/>
            <w:webHidden/>
          </w:rPr>
          <w:tab/>
        </w:r>
        <w:r w:rsidR="00A24EC8">
          <w:rPr>
            <w:noProof/>
            <w:webHidden/>
          </w:rPr>
          <w:fldChar w:fldCharType="begin"/>
        </w:r>
        <w:r w:rsidR="00A24EC8">
          <w:rPr>
            <w:noProof/>
            <w:webHidden/>
          </w:rPr>
          <w:instrText xml:space="preserve"> PAGEREF _Toc124230487 \h </w:instrText>
        </w:r>
        <w:r w:rsidR="00A24EC8">
          <w:rPr>
            <w:noProof/>
            <w:webHidden/>
          </w:rPr>
        </w:r>
        <w:r w:rsidR="00A24EC8">
          <w:rPr>
            <w:noProof/>
            <w:webHidden/>
          </w:rPr>
          <w:fldChar w:fldCharType="separate"/>
        </w:r>
        <w:r w:rsidR="00A24EC8">
          <w:rPr>
            <w:noProof/>
            <w:webHidden/>
          </w:rPr>
          <w:t>29</w:t>
        </w:r>
        <w:r w:rsidR="00A24EC8">
          <w:rPr>
            <w:noProof/>
            <w:webHidden/>
          </w:rPr>
          <w:fldChar w:fldCharType="end"/>
        </w:r>
      </w:hyperlink>
    </w:p>
    <w:p w14:paraId="75855B9A" w14:textId="77777777" w:rsidR="00A24EC8" w:rsidRDefault="00000000" w:rsidP="00A24EC8">
      <w:pPr>
        <w:pStyle w:val="TOC2"/>
        <w:tabs>
          <w:tab w:val="left" w:pos="1320"/>
          <w:tab w:val="right" w:leader="dot" w:pos="9350"/>
        </w:tabs>
        <w:rPr>
          <w:rFonts w:asciiTheme="minorHAnsi" w:eastAsiaTheme="minorEastAsia" w:hAnsiTheme="minorHAnsi" w:cstheme="minorBidi"/>
          <w:noProof/>
          <w:sz w:val="22"/>
          <w:szCs w:val="22"/>
        </w:rPr>
      </w:pPr>
      <w:hyperlink w:anchor="_Toc124230488" w:history="1">
        <w:r w:rsidR="00A24EC8" w:rsidRPr="0046535C">
          <w:rPr>
            <w:rStyle w:val="Hyperlink"/>
            <w:noProof/>
          </w:rPr>
          <w:t>5.3.</w:t>
        </w:r>
        <w:r w:rsidR="00A24EC8">
          <w:rPr>
            <w:rFonts w:asciiTheme="minorHAnsi" w:eastAsiaTheme="minorEastAsia" w:hAnsiTheme="minorHAnsi" w:cstheme="minorBidi"/>
            <w:noProof/>
            <w:sz w:val="22"/>
            <w:szCs w:val="22"/>
          </w:rPr>
          <w:tab/>
        </w:r>
        <w:r w:rsidR="00A24EC8" w:rsidRPr="0046535C">
          <w:rPr>
            <w:rStyle w:val="Hyperlink"/>
            <w:noProof/>
          </w:rPr>
          <w:t>Design and develop a novel refractory high entropy alloy (ARPA-E)</w:t>
        </w:r>
        <w:r w:rsidR="00A24EC8">
          <w:rPr>
            <w:noProof/>
            <w:webHidden/>
          </w:rPr>
          <w:tab/>
        </w:r>
        <w:r w:rsidR="00A24EC8">
          <w:rPr>
            <w:noProof/>
            <w:webHidden/>
          </w:rPr>
          <w:fldChar w:fldCharType="begin"/>
        </w:r>
        <w:r w:rsidR="00A24EC8">
          <w:rPr>
            <w:noProof/>
            <w:webHidden/>
          </w:rPr>
          <w:instrText xml:space="preserve"> PAGEREF _Toc124230488 \h </w:instrText>
        </w:r>
        <w:r w:rsidR="00A24EC8">
          <w:rPr>
            <w:noProof/>
            <w:webHidden/>
          </w:rPr>
        </w:r>
        <w:r w:rsidR="00A24EC8">
          <w:rPr>
            <w:noProof/>
            <w:webHidden/>
          </w:rPr>
          <w:fldChar w:fldCharType="separate"/>
        </w:r>
        <w:r w:rsidR="00A24EC8">
          <w:rPr>
            <w:noProof/>
            <w:webHidden/>
          </w:rPr>
          <w:t>30</w:t>
        </w:r>
        <w:r w:rsidR="00A24EC8">
          <w:rPr>
            <w:noProof/>
            <w:webHidden/>
          </w:rPr>
          <w:fldChar w:fldCharType="end"/>
        </w:r>
      </w:hyperlink>
    </w:p>
    <w:p w14:paraId="181826BF" w14:textId="77777777" w:rsidR="00A24EC8" w:rsidRDefault="00000000" w:rsidP="00A24EC8">
      <w:pPr>
        <w:pStyle w:val="TOC1"/>
        <w:rPr>
          <w:rFonts w:asciiTheme="minorHAnsi" w:eastAsiaTheme="minorEastAsia" w:hAnsiTheme="minorHAnsi" w:cstheme="minorBidi"/>
          <w:b w:val="0"/>
          <w:noProof/>
          <w:sz w:val="22"/>
          <w:szCs w:val="22"/>
        </w:rPr>
      </w:pPr>
      <w:hyperlink w:anchor="_Toc124230489" w:history="1">
        <w:r w:rsidR="00A24EC8" w:rsidRPr="0046535C">
          <w:rPr>
            <w:rStyle w:val="Hyperlink"/>
            <w:bCs/>
            <w:noProof/>
          </w:rPr>
          <w:t>6.</w:t>
        </w:r>
        <w:r w:rsidR="00A24EC8">
          <w:rPr>
            <w:rFonts w:asciiTheme="minorHAnsi" w:eastAsiaTheme="minorEastAsia" w:hAnsiTheme="minorHAnsi" w:cstheme="minorBidi"/>
            <w:b w:val="0"/>
            <w:noProof/>
            <w:sz w:val="22"/>
            <w:szCs w:val="22"/>
          </w:rPr>
          <w:tab/>
        </w:r>
        <w:r w:rsidR="00A24EC8" w:rsidRPr="0046535C">
          <w:rPr>
            <w:rStyle w:val="Hyperlink"/>
            <w:bCs/>
            <w:noProof/>
          </w:rPr>
          <w:t>Potential Original Contribution and Broader Impacts for Science</w:t>
        </w:r>
        <w:r w:rsidR="00A24EC8">
          <w:rPr>
            <w:noProof/>
            <w:webHidden/>
          </w:rPr>
          <w:tab/>
        </w:r>
        <w:r w:rsidR="00A24EC8">
          <w:rPr>
            <w:noProof/>
            <w:webHidden/>
          </w:rPr>
          <w:fldChar w:fldCharType="begin"/>
        </w:r>
        <w:r w:rsidR="00A24EC8">
          <w:rPr>
            <w:noProof/>
            <w:webHidden/>
          </w:rPr>
          <w:instrText xml:space="preserve"> PAGEREF _Toc124230489 \h </w:instrText>
        </w:r>
        <w:r w:rsidR="00A24EC8">
          <w:rPr>
            <w:noProof/>
            <w:webHidden/>
          </w:rPr>
        </w:r>
        <w:r w:rsidR="00A24EC8">
          <w:rPr>
            <w:noProof/>
            <w:webHidden/>
          </w:rPr>
          <w:fldChar w:fldCharType="separate"/>
        </w:r>
        <w:r w:rsidR="00A24EC8">
          <w:rPr>
            <w:noProof/>
            <w:webHidden/>
          </w:rPr>
          <w:t>31</w:t>
        </w:r>
        <w:r w:rsidR="00A24EC8">
          <w:rPr>
            <w:noProof/>
            <w:webHidden/>
          </w:rPr>
          <w:fldChar w:fldCharType="end"/>
        </w:r>
      </w:hyperlink>
    </w:p>
    <w:p w14:paraId="71933457" w14:textId="77777777" w:rsidR="00A24EC8" w:rsidRDefault="00000000" w:rsidP="00A24EC8">
      <w:pPr>
        <w:pStyle w:val="TOC1"/>
        <w:rPr>
          <w:rFonts w:asciiTheme="minorHAnsi" w:eastAsiaTheme="minorEastAsia" w:hAnsiTheme="minorHAnsi" w:cstheme="minorBidi"/>
          <w:b w:val="0"/>
          <w:noProof/>
          <w:sz w:val="22"/>
          <w:szCs w:val="22"/>
        </w:rPr>
      </w:pPr>
      <w:hyperlink w:anchor="_Toc124230490" w:history="1">
        <w:r w:rsidR="00A24EC8" w:rsidRPr="0046535C">
          <w:rPr>
            <w:rStyle w:val="Hyperlink"/>
            <w:bCs/>
            <w:noProof/>
          </w:rPr>
          <w:t>7.</w:t>
        </w:r>
        <w:r w:rsidR="00A24EC8">
          <w:rPr>
            <w:rFonts w:asciiTheme="minorHAnsi" w:eastAsiaTheme="minorEastAsia" w:hAnsiTheme="minorHAnsi" w:cstheme="minorBidi"/>
            <w:b w:val="0"/>
            <w:noProof/>
            <w:sz w:val="22"/>
            <w:szCs w:val="22"/>
          </w:rPr>
          <w:tab/>
        </w:r>
        <w:r w:rsidR="00A24EC8" w:rsidRPr="0046535C">
          <w:rPr>
            <w:rStyle w:val="Hyperlink"/>
            <w:bCs/>
            <w:noProof/>
          </w:rPr>
          <w:t>Statement on Personal Contribution to the Formulation of Ideas and Plans of Research</w:t>
        </w:r>
        <w:r w:rsidR="00A24EC8">
          <w:rPr>
            <w:noProof/>
            <w:webHidden/>
          </w:rPr>
          <w:tab/>
        </w:r>
        <w:r w:rsidR="00A24EC8">
          <w:rPr>
            <w:noProof/>
            <w:webHidden/>
          </w:rPr>
          <w:fldChar w:fldCharType="begin"/>
        </w:r>
        <w:r w:rsidR="00A24EC8">
          <w:rPr>
            <w:noProof/>
            <w:webHidden/>
          </w:rPr>
          <w:instrText xml:space="preserve"> PAGEREF _Toc124230490 \h </w:instrText>
        </w:r>
        <w:r w:rsidR="00A24EC8">
          <w:rPr>
            <w:noProof/>
            <w:webHidden/>
          </w:rPr>
        </w:r>
        <w:r w:rsidR="00A24EC8">
          <w:rPr>
            <w:noProof/>
            <w:webHidden/>
          </w:rPr>
          <w:fldChar w:fldCharType="separate"/>
        </w:r>
        <w:r w:rsidR="00A24EC8">
          <w:rPr>
            <w:noProof/>
            <w:webHidden/>
          </w:rPr>
          <w:t>32</w:t>
        </w:r>
        <w:r w:rsidR="00A24EC8">
          <w:rPr>
            <w:noProof/>
            <w:webHidden/>
          </w:rPr>
          <w:fldChar w:fldCharType="end"/>
        </w:r>
      </w:hyperlink>
    </w:p>
    <w:p w14:paraId="374BEE55" w14:textId="77777777" w:rsidR="00A24EC8" w:rsidRDefault="00000000" w:rsidP="00A24EC8">
      <w:pPr>
        <w:pStyle w:val="TOC1"/>
        <w:rPr>
          <w:rFonts w:asciiTheme="minorHAnsi" w:eastAsiaTheme="minorEastAsia" w:hAnsiTheme="minorHAnsi" w:cstheme="minorBidi"/>
          <w:b w:val="0"/>
          <w:noProof/>
          <w:sz w:val="22"/>
          <w:szCs w:val="22"/>
        </w:rPr>
      </w:pPr>
      <w:hyperlink w:anchor="_Toc124230491" w:history="1">
        <w:r w:rsidR="00A24EC8" w:rsidRPr="0046535C">
          <w:rPr>
            <w:rStyle w:val="Hyperlink"/>
            <w:bCs/>
            <w:noProof/>
          </w:rPr>
          <w:t>8.</w:t>
        </w:r>
        <w:r w:rsidR="00A24EC8">
          <w:rPr>
            <w:rFonts w:asciiTheme="minorHAnsi" w:eastAsiaTheme="minorEastAsia" w:hAnsiTheme="minorHAnsi" w:cstheme="minorBidi"/>
            <w:b w:val="0"/>
            <w:noProof/>
            <w:sz w:val="22"/>
            <w:szCs w:val="22"/>
          </w:rPr>
          <w:tab/>
        </w:r>
        <w:r w:rsidR="00A24EC8" w:rsidRPr="0046535C">
          <w:rPr>
            <w:rStyle w:val="Hyperlink"/>
            <w:bCs/>
            <w:noProof/>
          </w:rPr>
          <w:t>Reference</w:t>
        </w:r>
        <w:r w:rsidR="00A24EC8">
          <w:rPr>
            <w:noProof/>
            <w:webHidden/>
          </w:rPr>
          <w:tab/>
        </w:r>
        <w:r w:rsidR="00A24EC8">
          <w:rPr>
            <w:noProof/>
            <w:webHidden/>
          </w:rPr>
          <w:fldChar w:fldCharType="begin"/>
        </w:r>
        <w:r w:rsidR="00A24EC8">
          <w:rPr>
            <w:noProof/>
            <w:webHidden/>
          </w:rPr>
          <w:instrText xml:space="preserve"> PAGEREF _Toc124230491 \h </w:instrText>
        </w:r>
        <w:r w:rsidR="00A24EC8">
          <w:rPr>
            <w:noProof/>
            <w:webHidden/>
          </w:rPr>
        </w:r>
        <w:r w:rsidR="00A24EC8">
          <w:rPr>
            <w:noProof/>
            <w:webHidden/>
          </w:rPr>
          <w:fldChar w:fldCharType="separate"/>
        </w:r>
        <w:r w:rsidR="00A24EC8">
          <w:rPr>
            <w:noProof/>
            <w:webHidden/>
          </w:rPr>
          <w:t>33</w:t>
        </w:r>
        <w:r w:rsidR="00A24EC8">
          <w:rPr>
            <w:noProof/>
            <w:webHidden/>
          </w:rPr>
          <w:fldChar w:fldCharType="end"/>
        </w:r>
      </w:hyperlink>
    </w:p>
    <w:p w14:paraId="77030F1D" w14:textId="77777777" w:rsidR="00A24EC8" w:rsidRPr="00636E72" w:rsidRDefault="00A24EC8" w:rsidP="00A24EC8">
      <w:pPr>
        <w:pStyle w:val="TOC1"/>
        <w:rPr>
          <w:b w:val="0"/>
          <w:bCs/>
        </w:rPr>
      </w:pPr>
      <w:r>
        <w:rPr>
          <w:b w:val="0"/>
          <w:bCs/>
        </w:rPr>
        <w:fldChar w:fldCharType="end"/>
      </w:r>
      <w:r>
        <w:rPr>
          <w:bCs/>
        </w:rPr>
        <w:br w:type="page"/>
      </w:r>
    </w:p>
    <w:p w14:paraId="4B67BC60" w14:textId="77777777" w:rsidR="00A24EC8" w:rsidRDefault="00A24EC8" w:rsidP="00A24EC8">
      <w:pPr>
        <w:pStyle w:val="Heading1"/>
        <w:numPr>
          <w:ilvl w:val="0"/>
          <w:numId w:val="1"/>
        </w:numPr>
        <w:ind w:left="0" w:firstLine="0"/>
        <w:jc w:val="left"/>
        <w:rPr>
          <w:bCs/>
          <w:sz w:val="24"/>
          <w:szCs w:val="24"/>
        </w:rPr>
      </w:pPr>
      <w:bookmarkStart w:id="0" w:name="_Toc124191736"/>
      <w:bookmarkStart w:id="1" w:name="_Toc124230466"/>
      <w:r>
        <w:rPr>
          <w:bCs/>
          <w:sz w:val="24"/>
          <w:szCs w:val="24"/>
        </w:rPr>
        <w:lastRenderedPageBreak/>
        <w:t>Statement of Research Objectives</w:t>
      </w:r>
      <w:bookmarkEnd w:id="0"/>
      <w:bookmarkEnd w:id="1"/>
    </w:p>
    <w:p w14:paraId="65B29DFE" w14:textId="77777777" w:rsidR="00A24EC8" w:rsidRPr="002468FD" w:rsidRDefault="00A24EC8" w:rsidP="00A24EC8">
      <w:pPr>
        <w:pBdr>
          <w:top w:val="nil"/>
          <w:left w:val="nil"/>
          <w:bottom w:val="nil"/>
          <w:right w:val="nil"/>
          <w:between w:val="nil"/>
        </w:pBdr>
        <w:rPr>
          <w:bCs/>
          <w:color w:val="000000"/>
        </w:rPr>
      </w:pPr>
      <w:r w:rsidRPr="002468FD">
        <w:rPr>
          <w:bCs/>
          <w:color w:val="000000"/>
        </w:rPr>
        <w:t>The overall research objective is to study the mechanical and thermal properties of refractory metals and alloys relying on theory and modeling, and to develop a novel material for enhanced performance in plasma-facing components (PFCs). PFCs are used in the Tokamak fusion device which is intended to provide clean energy through nuclear fusion reactions between deuterium and tritium. The material will be exposed to extreme irradiation environments of neutron, helium</w:t>
      </w:r>
      <w:sdt>
        <w:sdtPr>
          <w:rPr>
            <w:bCs/>
            <w:color w:val="000000"/>
          </w:rPr>
          <w:tag w:val="goog_rdk_3"/>
          <w:id w:val="1167128219"/>
        </w:sdtPr>
        <w:sdtContent>
          <w:r w:rsidRPr="002468FD">
            <w:rPr>
              <w:bCs/>
              <w:color w:val="000000"/>
            </w:rPr>
            <w:t>,</w:t>
          </w:r>
        </w:sdtContent>
      </w:sdt>
      <w:r w:rsidRPr="002468FD">
        <w:rPr>
          <w:bCs/>
          <w:color w:val="000000"/>
        </w:rPr>
        <w:t xml:space="preserve"> and heat fluxes that induce defects and change the </w:t>
      </w:r>
      <w:r>
        <w:rPr>
          <w:bCs/>
          <w:color w:val="000000"/>
        </w:rPr>
        <w:t>micro</w:t>
      </w:r>
      <w:r w:rsidRPr="002468FD">
        <w:rPr>
          <w:bCs/>
          <w:color w:val="000000"/>
        </w:rPr>
        <w:t xml:space="preserve">structure and mechanical properties of the material. </w:t>
      </w:r>
    </w:p>
    <w:p w14:paraId="1064016D" w14:textId="77777777" w:rsidR="00A24EC8" w:rsidRDefault="00A24EC8" w:rsidP="00A24EC8">
      <w:pPr>
        <w:pStyle w:val="Heading1"/>
        <w:numPr>
          <w:ilvl w:val="0"/>
          <w:numId w:val="1"/>
        </w:numPr>
        <w:ind w:left="0" w:firstLine="0"/>
        <w:jc w:val="left"/>
        <w:rPr>
          <w:bCs/>
          <w:sz w:val="24"/>
          <w:szCs w:val="24"/>
        </w:rPr>
      </w:pPr>
      <w:bookmarkStart w:id="2" w:name="_Toc124191737"/>
      <w:bookmarkStart w:id="3" w:name="_Toc124230467"/>
      <w:r>
        <w:rPr>
          <w:bCs/>
          <w:sz w:val="24"/>
          <w:szCs w:val="24"/>
        </w:rPr>
        <w:t>Introduction</w:t>
      </w:r>
      <w:bookmarkEnd w:id="2"/>
      <w:bookmarkEnd w:id="3"/>
    </w:p>
    <w:p w14:paraId="67977881" w14:textId="77777777" w:rsidR="00A24EC8" w:rsidRDefault="00A24EC8" w:rsidP="00A24EC8">
      <w:pPr>
        <w:pStyle w:val="Heading2"/>
        <w:numPr>
          <w:ilvl w:val="1"/>
          <w:numId w:val="1"/>
        </w:numPr>
        <w:rPr>
          <w:szCs w:val="24"/>
        </w:rPr>
      </w:pPr>
      <w:r>
        <w:rPr>
          <w:szCs w:val="24"/>
        </w:rPr>
        <w:t xml:space="preserve"> </w:t>
      </w:r>
      <w:bookmarkStart w:id="4" w:name="_Toc124191738"/>
      <w:bookmarkStart w:id="5" w:name="_Toc124230468"/>
      <w:r w:rsidRPr="002468FD">
        <w:rPr>
          <w:szCs w:val="24"/>
        </w:rPr>
        <w:t>Motivation</w:t>
      </w:r>
      <w:bookmarkEnd w:id="4"/>
      <w:bookmarkEnd w:id="5"/>
    </w:p>
    <w:p w14:paraId="38F6D8C3" w14:textId="77777777" w:rsidR="00A24EC8" w:rsidRPr="002468FD" w:rsidRDefault="00A24EC8" w:rsidP="00A24EC8">
      <w:pPr>
        <w:pBdr>
          <w:top w:val="nil"/>
          <w:left w:val="nil"/>
          <w:bottom w:val="nil"/>
          <w:right w:val="nil"/>
          <w:between w:val="nil"/>
        </w:pBdr>
        <w:rPr>
          <w:bCs/>
          <w:color w:val="000000"/>
        </w:rPr>
      </w:pPr>
      <w:r w:rsidRPr="002468FD">
        <w:rPr>
          <w:bCs/>
          <w:color w:val="000000"/>
        </w:rPr>
        <w:t xml:space="preserve">In the foreseeable future, fusion energy will provide human beings with stable and environmentally friendly energy. Tokamak devices can be used as controllable fusion reactors, which generate plasma contained by a magnetic field. Deuterium (D) and Tritium (T) collide, react, produce helium (He) atoms and neutrons, and release a huge amount of energy [1]. Most helium atoms eventually </w:t>
      </w:r>
      <w:r>
        <w:rPr>
          <w:bCs/>
          <w:color w:val="000000"/>
        </w:rPr>
        <w:t>deposit</w:t>
      </w:r>
      <w:r w:rsidRPr="002468FD">
        <w:rPr>
          <w:bCs/>
          <w:color w:val="000000"/>
        </w:rPr>
        <w:t xml:space="preserve"> </w:t>
      </w:r>
      <w:r>
        <w:rPr>
          <w:bCs/>
          <w:color w:val="000000"/>
        </w:rPr>
        <w:t>i</w:t>
      </w:r>
      <w:r w:rsidRPr="002468FD">
        <w:rPr>
          <w:bCs/>
          <w:color w:val="000000"/>
        </w:rPr>
        <w:t>n the divert</w:t>
      </w:r>
      <w:r>
        <w:rPr>
          <w:bCs/>
          <w:color w:val="000000"/>
        </w:rPr>
        <w:t>o</w:t>
      </w:r>
      <w:r w:rsidRPr="002468FD">
        <w:rPr>
          <w:bCs/>
          <w:color w:val="000000"/>
        </w:rPr>
        <w:t xml:space="preserve">r which is at the bottom of the reaction vessel [2]. Neutrons are </w:t>
      </w:r>
      <w:r>
        <w:rPr>
          <w:bCs/>
          <w:color w:val="000000"/>
        </w:rPr>
        <w:t>neutral</w:t>
      </w:r>
      <w:r w:rsidRPr="002468FD">
        <w:rPr>
          <w:bCs/>
          <w:color w:val="000000"/>
        </w:rPr>
        <w:t xml:space="preserve"> particles and will escape the plasma to collide with the materials forming the vessel, generating the heat that will be used to generate electricity. After the reaction, helium atoms and neutrons have a very high energy and can cause irradiation damage to the plasma-facing materials (PFM). Tungsten (W) is used as one of the common PFMs since it has a high sputtering threshold, high thermal conductivity, high melting point, and low sputtering yield [3, 4]. </w:t>
      </w:r>
      <w:proofErr w:type="gramStart"/>
      <w:r w:rsidRPr="002468FD">
        <w:rPr>
          <w:bCs/>
          <w:color w:val="000000"/>
        </w:rPr>
        <w:t>As a consequence of</w:t>
      </w:r>
      <w:proofErr w:type="gramEnd"/>
      <w:r w:rsidRPr="002468FD">
        <w:rPr>
          <w:bCs/>
          <w:color w:val="000000"/>
        </w:rPr>
        <w:t xml:space="preserve"> irradiation in W, scientists observe helium interstitials, helium bubbles, dislocation loops, and transmutation products in W bulk, and, under certain conditions, the formation of a surface </w:t>
      </w:r>
      <w:r w:rsidRPr="002468FD">
        <w:rPr>
          <w:bCs/>
          <w:color w:val="000000"/>
        </w:rPr>
        <w:lastRenderedPageBreak/>
        <w:t xml:space="preserve">nanostructure denoted as “fuzz” [5, 6, 7, 8]. Defects significantly modify the material properties, for example, increasing the </w:t>
      </w:r>
      <w:r>
        <w:rPr>
          <w:bCs/>
          <w:color w:val="000000"/>
        </w:rPr>
        <w:t>strength</w:t>
      </w:r>
      <w:r w:rsidRPr="002468FD">
        <w:rPr>
          <w:bCs/>
          <w:color w:val="000000"/>
        </w:rPr>
        <w:t xml:space="preserve"> of the material but reducing the ductility [9, 10, 11, 12], making W brittle and reducing the operational lifetime of the facilities, and therefore, their efficiency. Understanding the mechanisms of irradiation hardening in W can help optimize the manufacturing </w:t>
      </w:r>
      <w:proofErr w:type="gramStart"/>
      <w:r w:rsidRPr="002468FD">
        <w:rPr>
          <w:bCs/>
          <w:color w:val="000000"/>
        </w:rPr>
        <w:t>process, and</w:t>
      </w:r>
      <w:proofErr w:type="gramEnd"/>
      <w:r w:rsidRPr="002468FD">
        <w:rPr>
          <w:bCs/>
          <w:color w:val="000000"/>
        </w:rPr>
        <w:t xml:space="preserve"> predict propert</w:t>
      </w:r>
      <w:r>
        <w:rPr>
          <w:bCs/>
          <w:color w:val="000000"/>
        </w:rPr>
        <w:t>y</w:t>
      </w:r>
      <w:r w:rsidRPr="002468FD">
        <w:rPr>
          <w:bCs/>
          <w:color w:val="000000"/>
        </w:rPr>
        <w:t xml:space="preserve"> change</w:t>
      </w:r>
      <w:r>
        <w:rPr>
          <w:bCs/>
          <w:color w:val="000000"/>
        </w:rPr>
        <w:t>s</w:t>
      </w:r>
      <w:r w:rsidRPr="002468FD">
        <w:rPr>
          <w:bCs/>
          <w:color w:val="000000"/>
        </w:rPr>
        <w:t xml:space="preserve"> in operation. Designing materials with better response will improve efficiency making fusion more attractive to investors, which will speed up its deployment. High-entropy alloys (HEAs) are a new class of materials with potentially enhanced properties compared to traditional alloys. HEA</w:t>
      </w:r>
      <w:r>
        <w:rPr>
          <w:bCs/>
          <w:color w:val="000000"/>
        </w:rPr>
        <w:t>s</w:t>
      </w:r>
      <w:r w:rsidRPr="002468FD">
        <w:rPr>
          <w:bCs/>
          <w:color w:val="000000"/>
        </w:rPr>
        <w:t xml:space="preserve"> </w:t>
      </w:r>
      <w:r>
        <w:rPr>
          <w:bCs/>
          <w:color w:val="000000"/>
        </w:rPr>
        <w:t>are</w:t>
      </w:r>
      <w:r w:rsidRPr="002468FD">
        <w:rPr>
          <w:bCs/>
          <w:color w:val="000000"/>
        </w:rPr>
        <w:t xml:space="preserve"> made of at least 4 different elements and can form a stable solid solution single phase [13, 14]. Previous reports mentioned that HEA</w:t>
      </w:r>
      <w:r>
        <w:rPr>
          <w:bCs/>
          <w:color w:val="000000"/>
        </w:rPr>
        <w:t>s</w:t>
      </w:r>
      <w:r w:rsidRPr="002468FD">
        <w:rPr>
          <w:bCs/>
          <w:color w:val="000000"/>
        </w:rPr>
        <w:t xml:space="preserve"> </w:t>
      </w:r>
      <w:r>
        <w:rPr>
          <w:bCs/>
          <w:color w:val="000000"/>
        </w:rPr>
        <w:t>show</w:t>
      </w:r>
      <w:r w:rsidRPr="002468FD">
        <w:rPr>
          <w:bCs/>
          <w:color w:val="000000"/>
        </w:rPr>
        <w:t xml:space="preserve"> a sluggish diffusion effect [15, 16, 17, 18] and can combine the advantages of each component (cocktail effect) [19, 20]. The sluggish diffus</w:t>
      </w:r>
      <w:r>
        <w:rPr>
          <w:bCs/>
          <w:color w:val="000000"/>
        </w:rPr>
        <w:t>ion</w:t>
      </w:r>
      <w:r w:rsidRPr="002468FD">
        <w:rPr>
          <w:bCs/>
          <w:color w:val="000000"/>
        </w:rPr>
        <w:t xml:space="preserve"> of particles might enhance recombination and increase irradiation resistance and the cocktail effect enables a wide variety of HEAs. </w:t>
      </w:r>
    </w:p>
    <w:p w14:paraId="70E679E4" w14:textId="77777777" w:rsidR="00A24EC8" w:rsidRDefault="00A24EC8" w:rsidP="00A24EC8">
      <w:pPr>
        <w:pStyle w:val="Heading2"/>
        <w:numPr>
          <w:ilvl w:val="1"/>
          <w:numId w:val="1"/>
        </w:numPr>
        <w:rPr>
          <w:szCs w:val="24"/>
        </w:rPr>
      </w:pPr>
      <w:r>
        <w:rPr>
          <w:szCs w:val="24"/>
        </w:rPr>
        <w:t xml:space="preserve"> </w:t>
      </w:r>
      <w:bookmarkStart w:id="6" w:name="_Toc124191739"/>
      <w:bookmarkStart w:id="7" w:name="_Toc124230469"/>
      <w:r>
        <w:rPr>
          <w:szCs w:val="24"/>
        </w:rPr>
        <w:t>Objectives and Tasks</w:t>
      </w:r>
      <w:bookmarkEnd w:id="6"/>
      <w:bookmarkEnd w:id="7"/>
    </w:p>
    <w:p w14:paraId="54DF23DA" w14:textId="77777777" w:rsidR="00A24EC8" w:rsidRPr="002468FD" w:rsidRDefault="00A24EC8" w:rsidP="00A24EC8">
      <w:pPr>
        <w:pBdr>
          <w:top w:val="nil"/>
          <w:left w:val="nil"/>
          <w:bottom w:val="nil"/>
          <w:right w:val="nil"/>
          <w:between w:val="nil"/>
        </w:pBdr>
        <w:rPr>
          <w:bCs/>
          <w:color w:val="000000"/>
        </w:rPr>
      </w:pPr>
      <w:r w:rsidRPr="002468FD">
        <w:rPr>
          <w:bCs/>
          <w:color w:val="000000"/>
        </w:rPr>
        <w:t xml:space="preserve">The overall objective of this project is to investigate the mechanism of irradiation damage of tungsten and try to design and develop novel </w:t>
      </w:r>
      <w:proofErr w:type="gramStart"/>
      <w:r w:rsidRPr="002468FD">
        <w:rPr>
          <w:bCs/>
          <w:color w:val="000000"/>
        </w:rPr>
        <w:t>tungsten-based</w:t>
      </w:r>
      <w:proofErr w:type="gramEnd"/>
      <w:r w:rsidRPr="002468FD">
        <w:rPr>
          <w:bCs/>
          <w:color w:val="000000"/>
        </w:rPr>
        <w:t xml:space="preserve"> HEAs. We target to learn the mobility of self-interstitial atoms (SIAs) in tungsten in the presence of strain fields and its relation to the formation of fuzz. In addition, we will analyze the interaction of a void with an edge dislocation to understand how the absorption time depends on the size of the void, which relates to the hardening effect of the voids. Screw dislocations can also absorb defects, generating helical turns along the line, which modify the dislocation mobility, which also relates to hardening. For HEAs, we plan to design and develop a novel refractory HEA (</w:t>
      </w:r>
      <w:proofErr w:type="spellStart"/>
      <w:r w:rsidRPr="002468FD">
        <w:rPr>
          <w:bCs/>
          <w:color w:val="000000"/>
        </w:rPr>
        <w:t>rHEA</w:t>
      </w:r>
      <w:proofErr w:type="spellEnd"/>
      <w:r w:rsidRPr="002468FD">
        <w:rPr>
          <w:bCs/>
          <w:color w:val="000000"/>
        </w:rPr>
        <w:t xml:space="preserve">) teaming up with external collaborators. In this project, we will explore the order-disorder transition process depending on temperature and </w:t>
      </w:r>
      <w:proofErr w:type="gramStart"/>
      <w:r w:rsidRPr="002468FD">
        <w:rPr>
          <w:bCs/>
          <w:color w:val="000000"/>
        </w:rPr>
        <w:t>composition, and</w:t>
      </w:r>
      <w:proofErr w:type="gramEnd"/>
      <w:r w:rsidRPr="002468FD">
        <w:rPr>
          <w:bCs/>
          <w:color w:val="000000"/>
        </w:rPr>
        <w:t xml:space="preserve"> calculate the enthalpy of mixing and free energy at different </w:t>
      </w:r>
      <w:r w:rsidRPr="002468FD">
        <w:rPr>
          <w:bCs/>
          <w:color w:val="000000"/>
        </w:rPr>
        <w:lastRenderedPageBreak/>
        <w:t xml:space="preserve">temperatures to predict the stability of </w:t>
      </w:r>
      <w:proofErr w:type="spellStart"/>
      <w:r w:rsidRPr="002468FD">
        <w:rPr>
          <w:bCs/>
          <w:color w:val="000000"/>
        </w:rPr>
        <w:t>rHEA</w:t>
      </w:r>
      <w:proofErr w:type="spellEnd"/>
      <w:r w:rsidRPr="002468FD">
        <w:rPr>
          <w:bCs/>
          <w:color w:val="000000"/>
        </w:rPr>
        <w:t xml:space="preserve">. Also, we will investigate the behavior of vacancies, He interstitial atoms, and H interstitial atoms in </w:t>
      </w:r>
      <w:r>
        <w:rPr>
          <w:bCs/>
          <w:color w:val="000000"/>
        </w:rPr>
        <w:t xml:space="preserve">the </w:t>
      </w:r>
      <w:proofErr w:type="spellStart"/>
      <w:r w:rsidRPr="002468FD">
        <w:rPr>
          <w:bCs/>
          <w:color w:val="000000"/>
        </w:rPr>
        <w:t>rHEA</w:t>
      </w:r>
      <w:proofErr w:type="spellEnd"/>
      <w:r w:rsidRPr="002468FD">
        <w:rPr>
          <w:bCs/>
          <w:color w:val="000000"/>
        </w:rPr>
        <w:t>.</w:t>
      </w:r>
    </w:p>
    <w:p w14:paraId="0F6F3E23" w14:textId="77777777" w:rsidR="00A24EC8" w:rsidRPr="00DC7232" w:rsidRDefault="00A24EC8" w:rsidP="00A24EC8">
      <w:pPr>
        <w:pStyle w:val="Heading1"/>
        <w:numPr>
          <w:ilvl w:val="0"/>
          <w:numId w:val="1"/>
        </w:numPr>
        <w:ind w:left="0" w:firstLine="0"/>
        <w:jc w:val="left"/>
        <w:rPr>
          <w:bCs/>
          <w:sz w:val="24"/>
          <w:szCs w:val="24"/>
        </w:rPr>
      </w:pPr>
      <w:bookmarkStart w:id="8" w:name="_Toc124191740"/>
      <w:bookmarkStart w:id="9" w:name="_Toc124230470"/>
      <w:bookmarkEnd w:id="8"/>
      <w:r>
        <w:rPr>
          <w:rFonts w:hint="eastAsia"/>
          <w:bCs/>
          <w:sz w:val="24"/>
          <w:szCs w:val="24"/>
        </w:rPr>
        <w:t>Back</w:t>
      </w:r>
      <w:r>
        <w:rPr>
          <w:bCs/>
          <w:sz w:val="24"/>
          <w:szCs w:val="24"/>
        </w:rPr>
        <w:t>ground</w:t>
      </w:r>
      <w:bookmarkEnd w:id="9"/>
    </w:p>
    <w:p w14:paraId="39AF7352" w14:textId="77777777" w:rsidR="00A24EC8" w:rsidRDefault="00A24EC8" w:rsidP="00A24EC8">
      <w:pPr>
        <w:pStyle w:val="Heading2"/>
        <w:numPr>
          <w:ilvl w:val="1"/>
          <w:numId w:val="1"/>
        </w:numPr>
      </w:pPr>
      <w:r>
        <w:t xml:space="preserve"> </w:t>
      </w:r>
      <w:bookmarkStart w:id="10" w:name="_Toc124230471"/>
      <w:r>
        <w:t>Irradiation damage in b</w:t>
      </w:r>
      <w:r w:rsidRPr="00993C2D">
        <w:t>ody-centered cubic (BCC) tungsten</w:t>
      </w:r>
      <w:r>
        <w:t xml:space="preserve"> (W)</w:t>
      </w:r>
      <w:bookmarkEnd w:id="10"/>
    </w:p>
    <w:p w14:paraId="1AE7E9E2" w14:textId="77777777" w:rsidR="00A24EC8" w:rsidRDefault="00A24EC8" w:rsidP="00A24EC8">
      <w:pPr>
        <w:pBdr>
          <w:top w:val="nil"/>
          <w:left w:val="nil"/>
          <w:bottom w:val="nil"/>
          <w:right w:val="nil"/>
          <w:between w:val="nil"/>
        </w:pBdr>
        <w:rPr>
          <w:bCs/>
          <w:color w:val="000000"/>
        </w:rPr>
      </w:pPr>
      <w:r w:rsidRPr="00DC7232">
        <w:rPr>
          <w:bCs/>
          <w:color w:val="000000"/>
        </w:rPr>
        <w:t xml:space="preserve">BCC tungsten is one of the most common PFMs because of its </w:t>
      </w:r>
      <w:r>
        <w:rPr>
          <w:bCs/>
          <w:color w:val="000000"/>
        </w:rPr>
        <w:t>excellent</w:t>
      </w:r>
      <w:r w:rsidRPr="00DC7232">
        <w:rPr>
          <w:bCs/>
          <w:color w:val="000000"/>
        </w:rPr>
        <w:t xml:space="preserve"> properties. It has a high melting temperature, a low vapor pressure at the melting point, a low sputtering yield, and a high sputtering threshold. The thermal conductivity of W is 145 W/</w:t>
      </w:r>
      <w:proofErr w:type="spellStart"/>
      <w:r w:rsidRPr="00DC7232">
        <w:rPr>
          <w:bCs/>
          <w:color w:val="000000"/>
        </w:rPr>
        <w:t>mK</w:t>
      </w:r>
      <w:proofErr w:type="spellEnd"/>
      <w:r w:rsidRPr="00DC7232">
        <w:rPr>
          <w:bCs/>
          <w:color w:val="000000"/>
        </w:rPr>
        <w:t xml:space="preserve"> at room temperature and only slightly reduces with increasing temperature [21, 22, 23]. Other properties are listed in table 1 below</w:t>
      </w:r>
      <w:r>
        <w:rPr>
          <w:bCs/>
          <w:color w:val="000000"/>
        </w:rPr>
        <w:t>.</w:t>
      </w:r>
    </w:p>
    <w:p w14:paraId="4E043574" w14:textId="77777777" w:rsidR="00A24EC8" w:rsidRDefault="00A24EC8" w:rsidP="00A24EC8">
      <w:pPr>
        <w:spacing w:after="160" w:line="259" w:lineRule="auto"/>
        <w:ind w:firstLine="0"/>
        <w:jc w:val="left"/>
        <w:rPr>
          <w:bCs/>
          <w:color w:val="000000"/>
        </w:rPr>
      </w:pPr>
      <w:r>
        <w:rPr>
          <w:bCs/>
          <w:color w:val="000000"/>
        </w:rPr>
        <w:br w:type="page"/>
      </w:r>
    </w:p>
    <w:p w14:paraId="12837F61" w14:textId="77777777" w:rsidR="00A24EC8" w:rsidRPr="00DC7232" w:rsidRDefault="00A24EC8" w:rsidP="00A24EC8">
      <w:pPr>
        <w:pBdr>
          <w:top w:val="nil"/>
          <w:left w:val="nil"/>
          <w:bottom w:val="nil"/>
          <w:right w:val="nil"/>
          <w:between w:val="nil"/>
        </w:pBdr>
        <w:rPr>
          <w:bCs/>
          <w:color w:val="000000"/>
        </w:rPr>
      </w:pPr>
      <w:r w:rsidRPr="00DC7232">
        <w:rPr>
          <w:bCs/>
          <w:color w:val="000000"/>
        </w:rPr>
        <w:lastRenderedPageBreak/>
        <w:t xml:space="preserve"> </w:t>
      </w:r>
    </w:p>
    <w:tbl>
      <w:tblPr>
        <w:tblStyle w:val="TableGrid"/>
        <w:tblW w:w="0" w:type="auto"/>
        <w:jc w:val="center"/>
        <w:tblLook w:val="04A0" w:firstRow="1" w:lastRow="0" w:firstColumn="1" w:lastColumn="0" w:noHBand="0" w:noVBand="1"/>
      </w:tblPr>
      <w:tblGrid>
        <w:gridCol w:w="2523"/>
        <w:gridCol w:w="2254"/>
        <w:gridCol w:w="2307"/>
        <w:gridCol w:w="2266"/>
      </w:tblGrid>
      <w:tr w:rsidR="00A24EC8" w:rsidRPr="001E40F3" w14:paraId="4B415A62" w14:textId="77777777" w:rsidTr="001C6267">
        <w:trPr>
          <w:jc w:val="center"/>
        </w:trPr>
        <w:tc>
          <w:tcPr>
            <w:tcW w:w="2626" w:type="dxa"/>
            <w:vAlign w:val="center"/>
          </w:tcPr>
          <w:p w14:paraId="59BA76B7" w14:textId="77777777" w:rsidR="00A24EC8" w:rsidRPr="001E40F3" w:rsidRDefault="00A24EC8" w:rsidP="001C6267">
            <w:pPr>
              <w:jc w:val="center"/>
              <w:rPr>
                <w:sz w:val="20"/>
                <w:szCs w:val="20"/>
              </w:rPr>
            </w:pPr>
            <w:r w:rsidRPr="001E40F3">
              <w:rPr>
                <w:sz w:val="20"/>
                <w:szCs w:val="20"/>
              </w:rPr>
              <w:t>Density at RT, g/cm</w:t>
            </w:r>
            <w:r w:rsidRPr="001E40F3">
              <w:rPr>
                <w:sz w:val="20"/>
                <w:szCs w:val="20"/>
                <w:vertAlign w:val="superscript"/>
              </w:rPr>
              <w:t>3</w:t>
            </w:r>
          </w:p>
        </w:tc>
        <w:tc>
          <w:tcPr>
            <w:tcW w:w="2337" w:type="dxa"/>
            <w:vAlign w:val="center"/>
          </w:tcPr>
          <w:p w14:paraId="61693973" w14:textId="77777777" w:rsidR="00A24EC8" w:rsidRPr="001E40F3" w:rsidRDefault="00A24EC8" w:rsidP="001C6267">
            <w:pPr>
              <w:jc w:val="center"/>
              <w:rPr>
                <w:sz w:val="20"/>
                <w:szCs w:val="20"/>
              </w:rPr>
            </w:pPr>
            <w:r w:rsidRPr="001E40F3">
              <w:rPr>
                <w:sz w:val="20"/>
                <w:szCs w:val="20"/>
              </w:rPr>
              <w:t>19.3</w:t>
            </w:r>
          </w:p>
        </w:tc>
        <w:tc>
          <w:tcPr>
            <w:tcW w:w="2338" w:type="dxa"/>
            <w:vAlign w:val="center"/>
          </w:tcPr>
          <w:p w14:paraId="1CCDCAFE" w14:textId="77777777" w:rsidR="00A24EC8" w:rsidRPr="001E40F3" w:rsidRDefault="00A24EC8" w:rsidP="001C6267">
            <w:pPr>
              <w:jc w:val="center"/>
              <w:rPr>
                <w:color w:val="2E2E2E"/>
                <w:sz w:val="20"/>
                <w:szCs w:val="20"/>
              </w:rPr>
            </w:pPr>
            <w:r w:rsidRPr="001E40F3">
              <w:rPr>
                <w:color w:val="2E2E2E"/>
                <w:sz w:val="20"/>
                <w:szCs w:val="20"/>
              </w:rPr>
              <w:t>Melting point, °C</w:t>
            </w:r>
          </w:p>
        </w:tc>
        <w:tc>
          <w:tcPr>
            <w:tcW w:w="2338" w:type="dxa"/>
            <w:vAlign w:val="center"/>
          </w:tcPr>
          <w:p w14:paraId="1DF1406D" w14:textId="77777777" w:rsidR="00A24EC8" w:rsidRPr="001E40F3" w:rsidRDefault="00A24EC8" w:rsidP="001C6267">
            <w:pPr>
              <w:jc w:val="center"/>
              <w:rPr>
                <w:color w:val="2E2E2E"/>
                <w:sz w:val="20"/>
                <w:szCs w:val="20"/>
              </w:rPr>
            </w:pPr>
            <w:r w:rsidRPr="001E40F3">
              <w:rPr>
                <w:color w:val="2E2E2E"/>
                <w:sz w:val="20"/>
                <w:szCs w:val="20"/>
              </w:rPr>
              <w:t>3410</w:t>
            </w:r>
          </w:p>
        </w:tc>
      </w:tr>
      <w:tr w:rsidR="00A24EC8" w:rsidRPr="001E40F3" w14:paraId="4CA6EEFB" w14:textId="77777777" w:rsidTr="001C6267">
        <w:trPr>
          <w:jc w:val="center"/>
        </w:trPr>
        <w:tc>
          <w:tcPr>
            <w:tcW w:w="2626" w:type="dxa"/>
            <w:vAlign w:val="center"/>
          </w:tcPr>
          <w:p w14:paraId="253531B4" w14:textId="77777777" w:rsidR="00A24EC8" w:rsidRPr="001E40F3" w:rsidRDefault="00A24EC8" w:rsidP="001C6267">
            <w:pPr>
              <w:jc w:val="center"/>
              <w:rPr>
                <w:sz w:val="20"/>
                <w:szCs w:val="20"/>
              </w:rPr>
            </w:pPr>
            <w:r w:rsidRPr="001E40F3">
              <w:rPr>
                <w:sz w:val="20"/>
                <w:szCs w:val="20"/>
              </w:rPr>
              <w:t xml:space="preserve">Thermal </w:t>
            </w:r>
            <w:proofErr w:type="spellStart"/>
            <w:r w:rsidRPr="001E40F3">
              <w:rPr>
                <w:sz w:val="20"/>
                <w:szCs w:val="20"/>
              </w:rPr>
              <w:t>expans</w:t>
            </w:r>
            <w:proofErr w:type="spellEnd"/>
            <w:r w:rsidRPr="001E40F3">
              <w:rPr>
                <w:sz w:val="20"/>
                <w:szCs w:val="20"/>
              </w:rPr>
              <w:t>. Coeff. at RT, 10</w:t>
            </w:r>
            <w:r w:rsidRPr="001E40F3">
              <w:rPr>
                <w:sz w:val="20"/>
                <w:szCs w:val="20"/>
                <w:vertAlign w:val="superscript"/>
              </w:rPr>
              <w:t>−6</w:t>
            </w:r>
            <w:r w:rsidRPr="001E40F3">
              <w:rPr>
                <w:sz w:val="20"/>
                <w:szCs w:val="20"/>
              </w:rPr>
              <w:t>/K</w:t>
            </w:r>
          </w:p>
        </w:tc>
        <w:tc>
          <w:tcPr>
            <w:tcW w:w="2337" w:type="dxa"/>
            <w:vAlign w:val="center"/>
          </w:tcPr>
          <w:p w14:paraId="04C0808A" w14:textId="77777777" w:rsidR="00A24EC8" w:rsidRPr="001E40F3" w:rsidRDefault="00A24EC8" w:rsidP="001C6267">
            <w:pPr>
              <w:jc w:val="center"/>
              <w:rPr>
                <w:sz w:val="20"/>
                <w:szCs w:val="20"/>
              </w:rPr>
            </w:pPr>
            <w:r w:rsidRPr="001E40F3">
              <w:rPr>
                <w:sz w:val="20"/>
                <w:szCs w:val="20"/>
              </w:rPr>
              <w:t>4.5</w:t>
            </w:r>
          </w:p>
        </w:tc>
        <w:tc>
          <w:tcPr>
            <w:tcW w:w="2338" w:type="dxa"/>
            <w:vAlign w:val="center"/>
          </w:tcPr>
          <w:p w14:paraId="680FDFCF" w14:textId="77777777" w:rsidR="00A24EC8" w:rsidRPr="001E40F3" w:rsidRDefault="00A24EC8" w:rsidP="001C6267">
            <w:pPr>
              <w:jc w:val="center"/>
              <w:rPr>
                <w:color w:val="2E2E2E"/>
                <w:sz w:val="20"/>
                <w:szCs w:val="20"/>
              </w:rPr>
            </w:pPr>
            <w:r w:rsidRPr="001E40F3">
              <w:rPr>
                <w:color w:val="2E2E2E"/>
                <w:sz w:val="20"/>
                <w:szCs w:val="20"/>
              </w:rPr>
              <w:t>Vapor pressure at 2000°C, Pa</w:t>
            </w:r>
          </w:p>
        </w:tc>
        <w:tc>
          <w:tcPr>
            <w:tcW w:w="2338" w:type="dxa"/>
            <w:vAlign w:val="center"/>
          </w:tcPr>
          <w:p w14:paraId="4409F273" w14:textId="77777777" w:rsidR="00A24EC8" w:rsidRPr="001E40F3" w:rsidRDefault="00A24EC8" w:rsidP="001C6267">
            <w:pPr>
              <w:jc w:val="center"/>
              <w:rPr>
                <w:color w:val="2E2E2E"/>
                <w:sz w:val="20"/>
                <w:szCs w:val="20"/>
              </w:rPr>
            </w:pPr>
            <w:r w:rsidRPr="001E40F3">
              <w:rPr>
                <w:color w:val="2E2E2E"/>
                <w:sz w:val="20"/>
                <w:szCs w:val="20"/>
              </w:rPr>
              <w:t>1.3 × 10</w:t>
            </w:r>
            <w:r w:rsidRPr="001E40F3">
              <w:rPr>
                <w:color w:val="2E2E2E"/>
                <w:sz w:val="20"/>
                <w:szCs w:val="20"/>
                <w:vertAlign w:val="superscript"/>
              </w:rPr>
              <w:t>−7</w:t>
            </w:r>
          </w:p>
        </w:tc>
      </w:tr>
      <w:tr w:rsidR="00A24EC8" w:rsidRPr="001E40F3" w14:paraId="0A6A5CCB" w14:textId="77777777" w:rsidTr="001C6267">
        <w:trPr>
          <w:jc w:val="center"/>
        </w:trPr>
        <w:tc>
          <w:tcPr>
            <w:tcW w:w="2626" w:type="dxa"/>
            <w:vAlign w:val="center"/>
          </w:tcPr>
          <w:p w14:paraId="3B2AFEC8" w14:textId="77777777" w:rsidR="00A24EC8" w:rsidRPr="001E40F3" w:rsidRDefault="00A24EC8" w:rsidP="001C6267">
            <w:pPr>
              <w:jc w:val="center"/>
              <w:rPr>
                <w:sz w:val="20"/>
                <w:szCs w:val="20"/>
              </w:rPr>
            </w:pPr>
            <w:r w:rsidRPr="001E40F3">
              <w:rPr>
                <w:color w:val="2E2E2E"/>
                <w:sz w:val="20"/>
                <w:szCs w:val="20"/>
              </w:rPr>
              <w:t>Thermal cond. at RT/1000°C, W/</w:t>
            </w:r>
            <w:proofErr w:type="spellStart"/>
            <w:r w:rsidRPr="001E40F3">
              <w:rPr>
                <w:color w:val="2E2E2E"/>
                <w:sz w:val="20"/>
                <w:szCs w:val="20"/>
              </w:rPr>
              <w:t>mK</w:t>
            </w:r>
            <w:proofErr w:type="spellEnd"/>
          </w:p>
        </w:tc>
        <w:tc>
          <w:tcPr>
            <w:tcW w:w="2337" w:type="dxa"/>
            <w:vAlign w:val="center"/>
          </w:tcPr>
          <w:p w14:paraId="7B7D1233" w14:textId="77777777" w:rsidR="00A24EC8" w:rsidRPr="001E40F3" w:rsidRDefault="00A24EC8" w:rsidP="001C6267">
            <w:pPr>
              <w:jc w:val="center"/>
              <w:rPr>
                <w:sz w:val="20"/>
                <w:szCs w:val="20"/>
              </w:rPr>
            </w:pPr>
            <w:r w:rsidRPr="001E40F3">
              <w:rPr>
                <w:sz w:val="20"/>
                <w:szCs w:val="20"/>
              </w:rPr>
              <w:t>145/113</w:t>
            </w:r>
          </w:p>
        </w:tc>
        <w:tc>
          <w:tcPr>
            <w:tcW w:w="2338" w:type="dxa"/>
            <w:vAlign w:val="center"/>
          </w:tcPr>
          <w:p w14:paraId="08301CAD" w14:textId="77777777" w:rsidR="00A24EC8" w:rsidRPr="001E40F3" w:rsidRDefault="00A24EC8" w:rsidP="001C6267">
            <w:pPr>
              <w:jc w:val="center"/>
              <w:rPr>
                <w:sz w:val="20"/>
                <w:szCs w:val="20"/>
              </w:rPr>
            </w:pPr>
            <w:r w:rsidRPr="001E40F3">
              <w:rPr>
                <w:sz w:val="20"/>
                <w:szCs w:val="20"/>
              </w:rPr>
              <w:t>Atomic number/Atomic weight</w:t>
            </w:r>
          </w:p>
        </w:tc>
        <w:tc>
          <w:tcPr>
            <w:tcW w:w="2338" w:type="dxa"/>
            <w:vAlign w:val="center"/>
          </w:tcPr>
          <w:p w14:paraId="38C8CCEC" w14:textId="77777777" w:rsidR="00A24EC8" w:rsidRPr="001E40F3" w:rsidRDefault="00A24EC8" w:rsidP="001C6267">
            <w:pPr>
              <w:jc w:val="center"/>
              <w:rPr>
                <w:sz w:val="20"/>
                <w:szCs w:val="20"/>
              </w:rPr>
            </w:pPr>
            <w:r w:rsidRPr="001E40F3">
              <w:rPr>
                <w:sz w:val="20"/>
                <w:szCs w:val="20"/>
              </w:rPr>
              <w:t>74/183.8</w:t>
            </w:r>
          </w:p>
        </w:tc>
      </w:tr>
      <w:tr w:rsidR="00A24EC8" w:rsidRPr="001E40F3" w14:paraId="01376DBE" w14:textId="77777777" w:rsidTr="001C6267">
        <w:trPr>
          <w:jc w:val="center"/>
        </w:trPr>
        <w:tc>
          <w:tcPr>
            <w:tcW w:w="2626" w:type="dxa"/>
            <w:vAlign w:val="center"/>
          </w:tcPr>
          <w:p w14:paraId="2D76902B" w14:textId="77777777" w:rsidR="00A24EC8" w:rsidRPr="001E40F3" w:rsidRDefault="00A24EC8" w:rsidP="001C6267">
            <w:pPr>
              <w:jc w:val="center"/>
              <w:rPr>
                <w:sz w:val="20"/>
                <w:szCs w:val="20"/>
              </w:rPr>
            </w:pPr>
            <w:r w:rsidRPr="001E40F3">
              <w:rPr>
                <w:color w:val="2E2E2E"/>
                <w:sz w:val="20"/>
                <w:szCs w:val="20"/>
              </w:rPr>
              <w:t xml:space="preserve">Elastic modulus at RT, </w:t>
            </w:r>
            <w:proofErr w:type="spellStart"/>
            <w:r w:rsidRPr="001E40F3">
              <w:rPr>
                <w:color w:val="2E2E2E"/>
                <w:sz w:val="20"/>
                <w:szCs w:val="20"/>
              </w:rPr>
              <w:t>GPa</w:t>
            </w:r>
            <w:proofErr w:type="spellEnd"/>
          </w:p>
        </w:tc>
        <w:tc>
          <w:tcPr>
            <w:tcW w:w="2337" w:type="dxa"/>
            <w:vAlign w:val="center"/>
          </w:tcPr>
          <w:p w14:paraId="388592D8" w14:textId="77777777" w:rsidR="00A24EC8" w:rsidRPr="001E40F3" w:rsidRDefault="00A24EC8" w:rsidP="001C6267">
            <w:pPr>
              <w:jc w:val="center"/>
              <w:rPr>
                <w:sz w:val="20"/>
                <w:szCs w:val="20"/>
              </w:rPr>
            </w:pPr>
            <w:r w:rsidRPr="001E40F3">
              <w:rPr>
                <w:sz w:val="20"/>
                <w:szCs w:val="20"/>
              </w:rPr>
              <w:t>410</w:t>
            </w:r>
          </w:p>
        </w:tc>
        <w:tc>
          <w:tcPr>
            <w:tcW w:w="2338" w:type="dxa"/>
            <w:vAlign w:val="center"/>
          </w:tcPr>
          <w:p w14:paraId="775F3E69" w14:textId="77777777" w:rsidR="00A24EC8" w:rsidRPr="001E40F3" w:rsidRDefault="00A24EC8" w:rsidP="001C6267">
            <w:pPr>
              <w:jc w:val="center"/>
              <w:rPr>
                <w:sz w:val="20"/>
                <w:szCs w:val="20"/>
              </w:rPr>
            </w:pPr>
            <w:r w:rsidRPr="001E40F3">
              <w:rPr>
                <w:sz w:val="20"/>
                <w:szCs w:val="20"/>
              </w:rPr>
              <w:t>Ductile to Brittle Transition Temp. (DBTT), °C</w:t>
            </w:r>
          </w:p>
        </w:tc>
        <w:tc>
          <w:tcPr>
            <w:tcW w:w="2338" w:type="dxa"/>
            <w:vAlign w:val="center"/>
          </w:tcPr>
          <w:p w14:paraId="1BEA2919" w14:textId="58A35843" w:rsidR="00A24EC8" w:rsidRPr="001E40F3" w:rsidRDefault="00720E97" w:rsidP="001C6267">
            <w:pPr>
              <w:jc w:val="center"/>
              <w:rPr>
                <w:sz w:val="20"/>
                <w:szCs w:val="20"/>
              </w:rPr>
            </w:pPr>
            <w:r>
              <w:rPr>
                <w:sz w:val="20"/>
                <w:szCs w:val="20"/>
              </w:rPr>
              <w:t>1</w:t>
            </w:r>
            <w:r w:rsidR="00A24EC8" w:rsidRPr="001E40F3">
              <w:rPr>
                <w:sz w:val="20"/>
                <w:szCs w:val="20"/>
              </w:rPr>
              <w:t>00</w:t>
            </w:r>
            <w:r w:rsidR="00A24EC8" w:rsidRPr="001E40F3" w:rsidDel="004019F2">
              <w:rPr>
                <w:sz w:val="20"/>
                <w:szCs w:val="20"/>
              </w:rPr>
              <w:t xml:space="preserve"> </w:t>
            </w:r>
            <w:r w:rsidR="00A24EC8" w:rsidRPr="001E40F3">
              <w:rPr>
                <w:sz w:val="20"/>
                <w:szCs w:val="20"/>
              </w:rPr>
              <w:t>-</w:t>
            </w:r>
            <w:r w:rsidR="00A24EC8">
              <w:rPr>
                <w:sz w:val="20"/>
                <w:szCs w:val="20"/>
              </w:rPr>
              <w:t xml:space="preserve"> </w:t>
            </w:r>
            <w:r w:rsidR="00A24EC8" w:rsidRPr="001E40F3">
              <w:rPr>
                <w:sz w:val="20"/>
                <w:szCs w:val="20"/>
              </w:rPr>
              <w:t>400</w:t>
            </w:r>
            <w:r w:rsidR="00A24EC8">
              <w:rPr>
                <w:sz w:val="20"/>
                <w:szCs w:val="20"/>
              </w:rPr>
              <w:t xml:space="preserve"> </w:t>
            </w:r>
            <w:r w:rsidR="00A24EC8" w:rsidRPr="001E40F3">
              <w:rPr>
                <w:sz w:val="20"/>
                <w:szCs w:val="20"/>
              </w:rPr>
              <w:t>°C</w:t>
            </w:r>
          </w:p>
        </w:tc>
      </w:tr>
      <w:tr w:rsidR="00A24EC8" w:rsidRPr="001E40F3" w14:paraId="1269ADF9" w14:textId="77777777" w:rsidTr="001C6267">
        <w:trPr>
          <w:jc w:val="center"/>
        </w:trPr>
        <w:tc>
          <w:tcPr>
            <w:tcW w:w="2626" w:type="dxa"/>
            <w:vAlign w:val="center"/>
          </w:tcPr>
          <w:p w14:paraId="4679B457" w14:textId="77777777" w:rsidR="00A24EC8" w:rsidRPr="001E40F3" w:rsidRDefault="00A24EC8" w:rsidP="001C6267">
            <w:pPr>
              <w:jc w:val="center"/>
              <w:rPr>
                <w:color w:val="2E2E2E"/>
                <w:sz w:val="20"/>
                <w:szCs w:val="20"/>
              </w:rPr>
            </w:pPr>
            <w:r w:rsidRPr="001E40F3">
              <w:rPr>
                <w:color w:val="2E2E2E"/>
                <w:sz w:val="20"/>
                <w:szCs w:val="20"/>
              </w:rPr>
              <w:t>Poisson ratio</w:t>
            </w:r>
          </w:p>
        </w:tc>
        <w:tc>
          <w:tcPr>
            <w:tcW w:w="2337" w:type="dxa"/>
            <w:vAlign w:val="center"/>
          </w:tcPr>
          <w:p w14:paraId="46084ECA" w14:textId="77777777" w:rsidR="00A24EC8" w:rsidRPr="001E40F3" w:rsidRDefault="00A24EC8" w:rsidP="001C6267">
            <w:pPr>
              <w:jc w:val="center"/>
              <w:rPr>
                <w:color w:val="2E2E2E"/>
                <w:sz w:val="20"/>
                <w:szCs w:val="20"/>
              </w:rPr>
            </w:pPr>
            <w:r w:rsidRPr="001E40F3">
              <w:rPr>
                <w:color w:val="2E2E2E"/>
                <w:sz w:val="20"/>
                <w:szCs w:val="20"/>
              </w:rPr>
              <w:t>0.28</w:t>
            </w:r>
          </w:p>
        </w:tc>
        <w:tc>
          <w:tcPr>
            <w:tcW w:w="2338" w:type="dxa"/>
            <w:vAlign w:val="center"/>
          </w:tcPr>
          <w:p w14:paraId="47C370E0" w14:textId="77777777" w:rsidR="00A24EC8" w:rsidRPr="001E40F3" w:rsidRDefault="00A24EC8" w:rsidP="001C6267">
            <w:pPr>
              <w:jc w:val="center"/>
              <w:rPr>
                <w:sz w:val="20"/>
                <w:szCs w:val="20"/>
              </w:rPr>
            </w:pPr>
            <w:r w:rsidRPr="001E40F3">
              <w:rPr>
                <w:sz w:val="20"/>
                <w:szCs w:val="20"/>
              </w:rPr>
              <w:t>Recrystallization temperature, °C</w:t>
            </w:r>
          </w:p>
        </w:tc>
        <w:tc>
          <w:tcPr>
            <w:tcW w:w="2338" w:type="dxa"/>
            <w:vAlign w:val="center"/>
          </w:tcPr>
          <w:p w14:paraId="2FCE24E2" w14:textId="77777777" w:rsidR="00A24EC8" w:rsidRPr="001E40F3" w:rsidRDefault="00A24EC8" w:rsidP="001C6267">
            <w:pPr>
              <w:jc w:val="center"/>
              <w:rPr>
                <w:sz w:val="20"/>
                <w:szCs w:val="20"/>
              </w:rPr>
            </w:pPr>
            <w:r w:rsidRPr="001E40F3">
              <w:rPr>
                <w:sz w:val="20"/>
                <w:szCs w:val="20"/>
              </w:rPr>
              <w:t>1150</w:t>
            </w:r>
            <w:r>
              <w:rPr>
                <w:sz w:val="20"/>
                <w:szCs w:val="20"/>
              </w:rPr>
              <w:t xml:space="preserve"> </w:t>
            </w:r>
            <w:r w:rsidRPr="001E40F3">
              <w:rPr>
                <w:sz w:val="20"/>
                <w:szCs w:val="20"/>
              </w:rPr>
              <w:t>-</w:t>
            </w:r>
            <w:r>
              <w:rPr>
                <w:sz w:val="20"/>
                <w:szCs w:val="20"/>
              </w:rPr>
              <w:t xml:space="preserve"> </w:t>
            </w:r>
            <w:r w:rsidRPr="001E40F3">
              <w:rPr>
                <w:sz w:val="20"/>
                <w:szCs w:val="20"/>
              </w:rPr>
              <w:t>1350</w:t>
            </w:r>
          </w:p>
        </w:tc>
      </w:tr>
    </w:tbl>
    <w:p w14:paraId="7B43E1F3" w14:textId="77777777" w:rsidR="00A24EC8" w:rsidRPr="00DC7232" w:rsidRDefault="00A24EC8" w:rsidP="00A24EC8">
      <w:pPr>
        <w:pStyle w:val="ListParagraph"/>
        <w:ind w:firstLine="0"/>
        <w:rPr>
          <w:rFonts w:ascii="Georgia" w:hAnsi="Georgia"/>
          <w:color w:val="FF0000"/>
          <w:sz w:val="21"/>
          <w:szCs w:val="21"/>
          <w:shd w:val="clear" w:color="auto" w:fill="F7F7F7"/>
        </w:rPr>
      </w:pPr>
    </w:p>
    <w:p w14:paraId="764025D4" w14:textId="77777777" w:rsidR="00A24EC8" w:rsidRPr="001E40F3" w:rsidRDefault="00A24EC8" w:rsidP="00A24EC8">
      <w:pPr>
        <w:ind w:firstLine="0"/>
        <w:jc w:val="center"/>
        <w:rPr>
          <w:i/>
          <w:iCs/>
        </w:rPr>
      </w:pPr>
      <w:r w:rsidRPr="001E40F3">
        <w:rPr>
          <w:i/>
          <w:iCs/>
        </w:rPr>
        <w:t>Table 1. Properties of tungsten. [21]</w:t>
      </w:r>
    </w:p>
    <w:p w14:paraId="15F82E47" w14:textId="77777777" w:rsidR="00A24EC8" w:rsidRPr="00DC7232" w:rsidRDefault="00A24EC8" w:rsidP="00A24EC8">
      <w:pPr>
        <w:pBdr>
          <w:top w:val="nil"/>
          <w:left w:val="nil"/>
          <w:bottom w:val="nil"/>
          <w:right w:val="nil"/>
          <w:between w:val="nil"/>
        </w:pBdr>
        <w:rPr>
          <w:bCs/>
          <w:color w:val="000000"/>
        </w:rPr>
      </w:pPr>
      <w:r w:rsidRPr="00DC7232">
        <w:rPr>
          <w:bCs/>
          <w:color w:val="000000"/>
        </w:rPr>
        <w:t xml:space="preserve">After being exposed to plasma, the effect of neutron and helium irradiation is considerable. After absorbing neutrons, W can transmute to a variety of radioactive elements, like rhenium, osmium, tantalum, hafnium, iridium, </w:t>
      </w:r>
      <w:proofErr w:type="spellStart"/>
      <w:r w:rsidRPr="00DC7232">
        <w:rPr>
          <w:bCs/>
          <w:color w:val="000000"/>
        </w:rPr>
        <w:t>etc</w:t>
      </w:r>
      <w:proofErr w:type="spellEnd"/>
      <w:r w:rsidRPr="00DC7232">
        <w:rPr>
          <w:bCs/>
          <w:color w:val="000000"/>
        </w:rPr>
        <w:t xml:space="preserve"> [9, 24, 25, 26]. Furthermore, during helium (He) irradiation, He atoms can implant in W bulk and encounter other He atoms to form He clusters. Clusters will grow bigger after absorbing more He atoms. When the cluster is big enough, it can eject W self-interstitial atoms (SIAs) to bulk and generate vacancies at the bubble to release pressure [27]. After enough W SIAs are formed, they can agglomerate into prismatic &lt;111&gt;-dislocation loops, glide to the surface and annihilate there. This process is called ‘loop punching’ [27, 28, 29], which will decrease the thickness of the ligaments between bubbles and the surface. Once a ligament is thin enough, He bubbles can break and release He atoms, leaving a crater behind [27]. The increasing number of craters leads to the formation of </w:t>
      </w:r>
      <w:proofErr w:type="spellStart"/>
      <w:r w:rsidRPr="00DC7232">
        <w:rPr>
          <w:bCs/>
          <w:color w:val="000000"/>
        </w:rPr>
        <w:t>nanotendrils</w:t>
      </w:r>
      <w:proofErr w:type="spellEnd"/>
      <w:r w:rsidRPr="00DC7232">
        <w:rPr>
          <w:bCs/>
          <w:color w:val="000000"/>
        </w:rPr>
        <w:t xml:space="preserve">, which eventually </w:t>
      </w:r>
      <w:r w:rsidRPr="00DC7232">
        <w:rPr>
          <w:bCs/>
          <w:color w:val="000000"/>
        </w:rPr>
        <w:lastRenderedPageBreak/>
        <w:t>result in the ‘fuzz’ structure. Figure 1 shows a scanning electron microscopy (SEM) micrograph of the fuzz structure [30].</w:t>
      </w:r>
    </w:p>
    <w:p w14:paraId="6D1421CC" w14:textId="77777777" w:rsidR="00A24EC8" w:rsidRPr="001E40F3" w:rsidRDefault="00A24EC8" w:rsidP="00A24EC8">
      <w:pPr>
        <w:ind w:firstLine="0"/>
        <w:jc w:val="center"/>
        <w:rPr>
          <w:i/>
          <w:iCs/>
        </w:rPr>
      </w:pPr>
      <w:r w:rsidRPr="001E40F3">
        <w:rPr>
          <w:noProof/>
        </w:rPr>
        <w:drawing>
          <wp:inline distT="0" distB="0" distL="0" distR="0" wp14:anchorId="1C44D061" wp14:editId="16FACF0A">
            <wp:extent cx="4355105" cy="2409825"/>
            <wp:effectExtent l="0" t="0" r="762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6104" cy="2415911"/>
                    </a:xfrm>
                    <a:prstGeom prst="rect">
                      <a:avLst/>
                    </a:prstGeom>
                    <a:noFill/>
                    <a:ln>
                      <a:noFill/>
                    </a:ln>
                  </pic:spPr>
                </pic:pic>
              </a:graphicData>
            </a:graphic>
          </wp:inline>
        </w:drawing>
      </w:r>
    </w:p>
    <w:p w14:paraId="38617E4E" w14:textId="77777777" w:rsidR="00A24EC8" w:rsidRPr="001E40F3" w:rsidRDefault="00A24EC8" w:rsidP="00A24EC8">
      <w:pPr>
        <w:ind w:firstLine="0"/>
        <w:jc w:val="center"/>
        <w:rPr>
          <w:i/>
          <w:iCs/>
        </w:rPr>
      </w:pPr>
      <w:r w:rsidRPr="001E40F3">
        <w:rPr>
          <w:i/>
          <w:iCs/>
        </w:rPr>
        <w:t>Figure 1. Cross-sectional SEM micrograph of a single crystal W target. Symbols to the right indicate target cross-section orientation in SEM field of view and plasma material interaction (PMI) surface [30].</w:t>
      </w:r>
    </w:p>
    <w:p w14:paraId="0F373F18" w14:textId="77777777" w:rsidR="00A24EC8" w:rsidRDefault="00A24EC8" w:rsidP="00A24EC8">
      <w:pPr>
        <w:pStyle w:val="Heading2"/>
        <w:numPr>
          <w:ilvl w:val="1"/>
          <w:numId w:val="1"/>
        </w:numPr>
      </w:pPr>
      <w:r>
        <w:t xml:space="preserve"> </w:t>
      </w:r>
      <w:bookmarkStart w:id="11" w:name="_Toc124230472"/>
      <w:r>
        <w:t>Properties of HEAs</w:t>
      </w:r>
      <w:bookmarkEnd w:id="11"/>
    </w:p>
    <w:p w14:paraId="557C3D81" w14:textId="77777777" w:rsidR="00A24EC8" w:rsidRPr="00F078E4" w:rsidRDefault="00A24EC8" w:rsidP="00A24EC8">
      <w:pPr>
        <w:pBdr>
          <w:top w:val="nil"/>
          <w:left w:val="nil"/>
          <w:bottom w:val="nil"/>
          <w:right w:val="nil"/>
          <w:between w:val="nil"/>
        </w:pBdr>
        <w:rPr>
          <w:bCs/>
          <w:color w:val="000000"/>
        </w:rPr>
      </w:pPr>
      <w:r w:rsidRPr="00F078E4">
        <w:rPr>
          <w:bCs/>
          <w:color w:val="000000"/>
        </w:rPr>
        <w:t xml:space="preserve">The first publication in multicomponent alloys dealing with the development of a HEA crystal dates from 2004 [19, 31, 32]. In the early studies, HEAs were defined as alloys with 5 or more metal elements, with the composition of each element between 5% to 35%.  Currently, the definition is less restrictive including alloys with 4 elements, and the range of composition is wider [17, 33, 34, 35]. </w:t>
      </w:r>
      <w:r w:rsidRPr="00F078E4">
        <w:rPr>
          <w:rFonts w:hint="eastAsia"/>
          <w:bCs/>
          <w:color w:val="000000"/>
        </w:rPr>
        <w:t>HEAs</w:t>
      </w:r>
      <w:r w:rsidRPr="00F078E4">
        <w:rPr>
          <w:bCs/>
          <w:color w:val="000000"/>
        </w:rPr>
        <w:t xml:space="preserve"> are fascinating because of four main effects: </w:t>
      </w:r>
    </w:p>
    <w:p w14:paraId="1A506A23" w14:textId="77777777" w:rsidR="00A24EC8" w:rsidRPr="00F078E4" w:rsidRDefault="00A24EC8" w:rsidP="00A24EC8">
      <w:pPr>
        <w:pBdr>
          <w:top w:val="nil"/>
          <w:left w:val="nil"/>
          <w:bottom w:val="nil"/>
          <w:right w:val="nil"/>
          <w:between w:val="nil"/>
        </w:pBdr>
        <w:rPr>
          <w:bCs/>
          <w:color w:val="000000"/>
        </w:rPr>
      </w:pPr>
      <w:r w:rsidRPr="00F078E4">
        <w:rPr>
          <w:bCs/>
          <w:color w:val="000000"/>
        </w:rPr>
        <w:t>1) high entropy effect</w:t>
      </w:r>
    </w:p>
    <w:p w14:paraId="1A048640" w14:textId="77777777" w:rsidR="00A24EC8" w:rsidRPr="00F078E4" w:rsidRDefault="00A24EC8" w:rsidP="00A24EC8">
      <w:pPr>
        <w:pBdr>
          <w:top w:val="nil"/>
          <w:left w:val="nil"/>
          <w:bottom w:val="nil"/>
          <w:right w:val="nil"/>
          <w:between w:val="nil"/>
        </w:pBdr>
        <w:rPr>
          <w:bCs/>
          <w:color w:val="000000"/>
        </w:rPr>
      </w:pPr>
      <w:r w:rsidRPr="00F078E4">
        <w:rPr>
          <w:bCs/>
          <w:color w:val="000000"/>
        </w:rPr>
        <w:t>High entropy alloys have a high configurational entropy as their name implies, and according to the Gibbs free energy G</w:t>
      </w:r>
      <w:r>
        <w:rPr>
          <w:bCs/>
          <w:color w:val="000000"/>
        </w:rPr>
        <w:t xml:space="preserve"> </w:t>
      </w:r>
      <w:r w:rsidRPr="00F078E4">
        <w:rPr>
          <w:bCs/>
          <w:color w:val="000000"/>
        </w:rPr>
        <w:t xml:space="preserve">= H-TS (G is Gibbs free energy, H is enthalpy, T is temperature, S is entropy), the high entropy of the disordered system will stabilize a single </w:t>
      </w:r>
      <w:r>
        <w:rPr>
          <w:bCs/>
          <w:color w:val="000000"/>
        </w:rPr>
        <w:t xml:space="preserve">solid solution </w:t>
      </w:r>
      <w:r w:rsidRPr="00F078E4">
        <w:rPr>
          <w:bCs/>
          <w:color w:val="000000"/>
        </w:rPr>
        <w:t xml:space="preserve">phase at </w:t>
      </w:r>
      <w:r w:rsidRPr="00F078E4">
        <w:rPr>
          <w:bCs/>
          <w:color w:val="000000"/>
        </w:rPr>
        <w:lastRenderedPageBreak/>
        <w:t xml:space="preserve">high temperature. The solid solution phases usually have higher entropy than intermetallic, although enthalpy can stabilize ordered phases. Thus, in some cases, </w:t>
      </w:r>
      <w:proofErr w:type="spellStart"/>
      <w:r w:rsidRPr="00F078E4">
        <w:rPr>
          <w:bCs/>
          <w:color w:val="000000"/>
        </w:rPr>
        <w:t>intermetallic</w:t>
      </w:r>
      <w:r>
        <w:rPr>
          <w:bCs/>
          <w:color w:val="000000"/>
        </w:rPr>
        <w:t>s</w:t>
      </w:r>
      <w:proofErr w:type="spellEnd"/>
      <w:r w:rsidRPr="00F078E4">
        <w:rPr>
          <w:bCs/>
          <w:color w:val="000000"/>
        </w:rPr>
        <w:t xml:space="preserve"> may become the most stable phase</w:t>
      </w:r>
      <w:r>
        <w:rPr>
          <w:bCs/>
          <w:color w:val="000000"/>
        </w:rPr>
        <w:t>s</w:t>
      </w:r>
      <w:r w:rsidRPr="00F078E4">
        <w:rPr>
          <w:bCs/>
          <w:color w:val="000000"/>
        </w:rPr>
        <w:t xml:space="preserve">, usually at low temperature. A phase transition between solid solution and intermetallic can occur, which is called ‘order-disorder transition’ [36]. </w:t>
      </w:r>
    </w:p>
    <w:p w14:paraId="3A9F0E4E" w14:textId="77777777" w:rsidR="00A24EC8" w:rsidRPr="00F078E4" w:rsidRDefault="00A24EC8" w:rsidP="00A24EC8">
      <w:pPr>
        <w:pBdr>
          <w:top w:val="nil"/>
          <w:left w:val="nil"/>
          <w:bottom w:val="nil"/>
          <w:right w:val="nil"/>
          <w:between w:val="nil"/>
        </w:pBdr>
        <w:rPr>
          <w:bCs/>
          <w:color w:val="000000"/>
        </w:rPr>
      </w:pPr>
      <w:r w:rsidRPr="00F078E4">
        <w:rPr>
          <w:bCs/>
          <w:color w:val="000000"/>
        </w:rPr>
        <w:t>2) Sluggish diffusion effect</w:t>
      </w:r>
    </w:p>
    <w:p w14:paraId="02F4A400" w14:textId="77777777" w:rsidR="00A24EC8" w:rsidRPr="00F078E4" w:rsidRDefault="00A24EC8" w:rsidP="00A24EC8">
      <w:pPr>
        <w:pBdr>
          <w:top w:val="nil"/>
          <w:left w:val="nil"/>
          <w:bottom w:val="nil"/>
          <w:right w:val="nil"/>
          <w:between w:val="nil"/>
        </w:pBdr>
        <w:rPr>
          <w:bCs/>
          <w:color w:val="000000"/>
        </w:rPr>
      </w:pPr>
      <w:r w:rsidRPr="00F078E4">
        <w:rPr>
          <w:bCs/>
          <w:color w:val="000000"/>
        </w:rPr>
        <w:t xml:space="preserve">The slow diffusion of particles in HEAs has been reported in both experiments and simulations [14, 16, 17, 18, 37], which is likely to be a reason for the strong resistance to high-temperature softening [17]. This effect might be due to the complexity of the local environment. When atoms and/or defects diffuse in the HEA bulk, the neighbors before and after jumping into a new site are different which modifies the activation energies for migration. The low-energy sites can trap defects, with large activation energies that prevent fast diffusion. </w:t>
      </w:r>
    </w:p>
    <w:p w14:paraId="7E44496C" w14:textId="77777777" w:rsidR="00A24EC8" w:rsidRPr="00F078E4" w:rsidRDefault="00A24EC8" w:rsidP="00A24EC8">
      <w:pPr>
        <w:pBdr>
          <w:top w:val="nil"/>
          <w:left w:val="nil"/>
          <w:bottom w:val="nil"/>
          <w:right w:val="nil"/>
          <w:between w:val="nil"/>
        </w:pBdr>
        <w:rPr>
          <w:bCs/>
          <w:color w:val="000000"/>
        </w:rPr>
      </w:pPr>
      <w:r w:rsidRPr="00F078E4">
        <w:rPr>
          <w:bCs/>
          <w:color w:val="000000"/>
        </w:rPr>
        <w:t>3) Severe-Lattice-Distortion Effect</w:t>
      </w:r>
    </w:p>
    <w:p w14:paraId="1CC1A1A2" w14:textId="77777777" w:rsidR="00A24EC8" w:rsidRPr="00F078E4" w:rsidRDefault="00A24EC8" w:rsidP="00A24EC8">
      <w:pPr>
        <w:pBdr>
          <w:top w:val="nil"/>
          <w:left w:val="nil"/>
          <w:bottom w:val="nil"/>
          <w:right w:val="nil"/>
          <w:between w:val="nil"/>
        </w:pBdr>
        <w:rPr>
          <w:bCs/>
          <w:color w:val="000000"/>
        </w:rPr>
      </w:pPr>
      <w:r w:rsidRPr="00F078E4">
        <w:rPr>
          <w:bCs/>
          <w:color w:val="000000"/>
        </w:rPr>
        <w:t>The components of a HEA have different atomic volumes. Big atoms push away neighbors, and small atoms have extra free volume around them. As a result, the crystal lattice is severely distorted. The distortion can affect the deformation mechanisms, modifying the dislocation properties and plastic deformation pathways [38, 39]. It also affects diffusion properties</w:t>
      </w:r>
      <w:r>
        <w:rPr>
          <w:bCs/>
          <w:color w:val="000000"/>
        </w:rPr>
        <w:t>.</w:t>
      </w:r>
    </w:p>
    <w:p w14:paraId="4B6295E6" w14:textId="77777777" w:rsidR="00A24EC8" w:rsidRPr="00F078E4" w:rsidRDefault="00A24EC8" w:rsidP="00A24EC8">
      <w:pPr>
        <w:pBdr>
          <w:top w:val="nil"/>
          <w:left w:val="nil"/>
          <w:bottom w:val="nil"/>
          <w:right w:val="nil"/>
          <w:between w:val="nil"/>
        </w:pBdr>
        <w:rPr>
          <w:bCs/>
          <w:color w:val="000000"/>
        </w:rPr>
      </w:pPr>
      <w:r w:rsidRPr="00F078E4">
        <w:rPr>
          <w:bCs/>
          <w:color w:val="000000"/>
        </w:rPr>
        <w:t>4) Cocktail Effect</w:t>
      </w:r>
    </w:p>
    <w:p w14:paraId="201D6E6D" w14:textId="77777777" w:rsidR="00A24EC8" w:rsidRDefault="00A24EC8" w:rsidP="00A24EC8">
      <w:pPr>
        <w:pBdr>
          <w:top w:val="nil"/>
          <w:left w:val="nil"/>
          <w:bottom w:val="nil"/>
          <w:right w:val="nil"/>
          <w:between w:val="nil"/>
        </w:pBdr>
        <w:rPr>
          <w:bCs/>
          <w:color w:val="000000"/>
        </w:rPr>
      </w:pPr>
      <w:r w:rsidRPr="00F078E4">
        <w:rPr>
          <w:bCs/>
          <w:color w:val="000000"/>
        </w:rPr>
        <w:t xml:space="preserve">The properties of HEAs relate to the properties of its composing element [40]. For example, metals that have a high melting point (such as W, tantalum, and chromium) are widely used in refractory HEAs [17, 41, 42]. </w:t>
      </w:r>
    </w:p>
    <w:p w14:paraId="24220538" w14:textId="77777777" w:rsidR="00A24EC8" w:rsidRDefault="00A24EC8" w:rsidP="00A24EC8">
      <w:pPr>
        <w:pStyle w:val="Heading2"/>
        <w:numPr>
          <w:ilvl w:val="1"/>
          <w:numId w:val="1"/>
        </w:numPr>
      </w:pPr>
      <w:r>
        <w:lastRenderedPageBreak/>
        <w:t xml:space="preserve"> </w:t>
      </w:r>
      <w:bookmarkStart w:id="12" w:name="_Toc124230473"/>
      <w:r w:rsidRPr="008249D3">
        <w:t xml:space="preserve">Simulation </w:t>
      </w:r>
      <w:r>
        <w:t>m</w:t>
      </w:r>
      <w:r w:rsidRPr="008249D3">
        <w:t>ethodologies</w:t>
      </w:r>
      <w:bookmarkEnd w:id="12"/>
    </w:p>
    <w:p w14:paraId="482F02F8" w14:textId="77777777" w:rsidR="00A24EC8" w:rsidRDefault="00A24EC8" w:rsidP="00A24EC8">
      <w:pPr>
        <w:pStyle w:val="Heading2"/>
        <w:numPr>
          <w:ilvl w:val="2"/>
          <w:numId w:val="1"/>
        </w:numPr>
      </w:pPr>
      <w:bookmarkStart w:id="13" w:name="_Toc124230474"/>
      <w:r w:rsidRPr="008D329A">
        <w:t>Molecular dynamics &amp; LAMMPS</w:t>
      </w:r>
      <w:bookmarkEnd w:id="13"/>
    </w:p>
    <w:p w14:paraId="4E91C4D3" w14:textId="77777777" w:rsidR="00A24EC8" w:rsidRPr="007E3723" w:rsidRDefault="00A24EC8" w:rsidP="00A24EC8">
      <w:pPr>
        <w:pBdr>
          <w:top w:val="nil"/>
          <w:left w:val="nil"/>
          <w:bottom w:val="nil"/>
          <w:right w:val="nil"/>
          <w:between w:val="nil"/>
        </w:pBdr>
        <w:rPr>
          <w:bCs/>
          <w:color w:val="000000"/>
        </w:rPr>
      </w:pPr>
      <w:r w:rsidRPr="007E3723">
        <w:rPr>
          <w:bCs/>
          <w:color w:val="000000"/>
        </w:rPr>
        <w:t xml:space="preserve">Molecular dynamics (MD) is a standard tool for investigating the properties of metals and alloys, developed by B. J. Alder and T. E. Wainwright in 1959 [43]. The idea of MD is to solve Newton’s equations of motion to get the trajectory of atoms provided forces are known. In our studies, we use the LAMMPS [44] code to perform MD simulations. Initial configurations are read from the data files, simulation commands are in input files, and the interatomic potentials </w:t>
      </w:r>
      <w:r>
        <w:rPr>
          <w:bCs/>
          <w:color w:val="000000"/>
        </w:rPr>
        <w:t>that describe the atom-atom interactions (result from t</w:t>
      </w:r>
      <w:r w:rsidRPr="00126633">
        <w:rPr>
          <w:bCs/>
          <w:color w:val="000000"/>
        </w:rPr>
        <w:t>he Born-Oppenheimer approximation</w:t>
      </w:r>
      <w:r>
        <w:rPr>
          <w:bCs/>
          <w:color w:val="000000"/>
        </w:rPr>
        <w:t xml:space="preserve">, which considers electrons are always at the ground state) </w:t>
      </w:r>
      <w:r w:rsidRPr="007E3723">
        <w:rPr>
          <w:bCs/>
          <w:color w:val="000000"/>
        </w:rPr>
        <w:t xml:space="preserve">are in the potential files. </w:t>
      </w:r>
    </w:p>
    <w:p w14:paraId="4938BF99" w14:textId="77777777" w:rsidR="00A24EC8" w:rsidRPr="007E3723" w:rsidRDefault="00A24EC8" w:rsidP="00A24EC8">
      <w:pPr>
        <w:pBdr>
          <w:top w:val="nil"/>
          <w:left w:val="nil"/>
          <w:bottom w:val="nil"/>
          <w:right w:val="nil"/>
          <w:between w:val="nil"/>
        </w:pBdr>
        <w:rPr>
          <w:bCs/>
          <w:color w:val="000000"/>
        </w:rPr>
      </w:pPr>
      <w:r w:rsidRPr="007E3723">
        <w:rPr>
          <w:bCs/>
          <w:color w:val="000000"/>
        </w:rPr>
        <w:t xml:space="preserve">The data file includes information such as: The number of atoms in the system, the size of the sample, the number of atom types, and the position of each atom. There are many data file generators, the most used one in our project is </w:t>
      </w:r>
      <w:proofErr w:type="spellStart"/>
      <w:r w:rsidRPr="007E3723">
        <w:rPr>
          <w:bCs/>
          <w:color w:val="000000"/>
        </w:rPr>
        <w:t>Atomsk</w:t>
      </w:r>
      <w:proofErr w:type="spellEnd"/>
      <w:r w:rsidRPr="007E3723">
        <w:rPr>
          <w:bCs/>
          <w:color w:val="000000"/>
        </w:rPr>
        <w:t xml:space="preserve"> [45], which can generate pure element bulks, different kinds of defects, polycrystals, etc. </w:t>
      </w:r>
    </w:p>
    <w:p w14:paraId="211B2E78" w14:textId="77777777" w:rsidR="00A24EC8" w:rsidRPr="007E3723" w:rsidRDefault="00A24EC8" w:rsidP="00A24EC8">
      <w:pPr>
        <w:pBdr>
          <w:top w:val="nil"/>
          <w:left w:val="nil"/>
          <w:bottom w:val="nil"/>
          <w:right w:val="nil"/>
          <w:between w:val="nil"/>
        </w:pBdr>
        <w:rPr>
          <w:bCs/>
          <w:color w:val="000000"/>
        </w:rPr>
      </w:pPr>
      <w:r>
        <w:rPr>
          <w:bCs/>
          <w:color w:val="000000"/>
        </w:rPr>
        <w:t>T</w:t>
      </w:r>
      <w:r w:rsidRPr="007E3723">
        <w:rPr>
          <w:bCs/>
          <w:color w:val="000000"/>
        </w:rPr>
        <w:t xml:space="preserve">he Langevin thermostat [46] </w:t>
      </w:r>
      <w:r>
        <w:rPr>
          <w:bCs/>
          <w:color w:val="000000"/>
        </w:rPr>
        <w:t xml:space="preserve">can be used in </w:t>
      </w:r>
      <w:proofErr w:type="spellStart"/>
      <w:r>
        <w:rPr>
          <w:bCs/>
          <w:color w:val="000000"/>
        </w:rPr>
        <w:t>Lammps</w:t>
      </w:r>
      <w:proofErr w:type="spellEnd"/>
      <w:r>
        <w:rPr>
          <w:bCs/>
          <w:color w:val="000000"/>
        </w:rPr>
        <w:t xml:space="preserve"> </w:t>
      </w:r>
      <w:r w:rsidRPr="007E3723">
        <w:rPr>
          <w:bCs/>
          <w:color w:val="000000"/>
        </w:rPr>
        <w:t xml:space="preserve">to constrain the temperature of the system through </w:t>
      </w:r>
      <w:r>
        <w:rPr>
          <w:bCs/>
          <w:color w:val="000000"/>
        </w:rPr>
        <w:t>the</w:t>
      </w:r>
      <w:r w:rsidRPr="007E3723">
        <w:rPr>
          <w:bCs/>
          <w:color w:val="000000"/>
        </w:rPr>
        <w:t xml:space="preserve"> modification of Newton's equations of motion</w:t>
      </w:r>
      <w:r w:rsidRPr="007E3723">
        <w:rPr>
          <w:rFonts w:hint="eastAsia"/>
          <w:bCs/>
          <w:color w:val="000000"/>
        </w:rPr>
        <w:t>.</w:t>
      </w:r>
      <w:r w:rsidRPr="007E3723">
        <w:rPr>
          <w:bCs/>
          <w:color w:val="000000"/>
        </w:rPr>
        <w:t xml:space="preserve"> </w:t>
      </w:r>
      <w:r>
        <w:rPr>
          <w:bCs/>
          <w:color w:val="000000"/>
        </w:rPr>
        <w:t>T</w:t>
      </w:r>
      <w:r w:rsidRPr="007E3723">
        <w:rPr>
          <w:bCs/>
          <w:color w:val="000000"/>
        </w:rPr>
        <w:t>he force in the Langevin equation of motion is given by:</w:t>
      </w:r>
    </w:p>
    <w:p w14:paraId="2AD27BED" w14:textId="77777777" w:rsidR="00A24EC8" w:rsidRPr="007E3723" w:rsidRDefault="00000000" w:rsidP="00A24EC8">
      <w:pPr>
        <w:pBdr>
          <w:top w:val="nil"/>
          <w:left w:val="nil"/>
          <w:bottom w:val="nil"/>
          <w:right w:val="nil"/>
          <w:between w:val="nil"/>
        </w:pBdr>
        <w:rPr>
          <w:bCs/>
          <w:color w:val="000000"/>
        </w:rPr>
      </w:pPr>
      <m:oMathPara>
        <m:oMath>
          <m:eqArr>
            <m:eqArrPr>
              <m:maxDist m:val="1"/>
              <m:ctrlPr>
                <w:rPr>
                  <w:rFonts w:ascii="Cambria Math" w:hAnsi="Cambria Math"/>
                  <w:bCs/>
                  <w:color w:val="000000"/>
                </w:rPr>
              </m:ctrlPr>
            </m:eqArrPr>
            <m:e>
              <m:sSub>
                <m:sSubPr>
                  <m:ctrlPr>
                    <w:rPr>
                      <w:rFonts w:ascii="Cambria Math" w:hAnsi="Cambria Math"/>
                      <w:bCs/>
                      <w:color w:val="000000"/>
                    </w:rPr>
                  </m:ctrlPr>
                </m:sSubPr>
                <m:e>
                  <m:r>
                    <w:rPr>
                      <w:rFonts w:ascii="Cambria Math" w:hAnsi="Cambria Math"/>
                      <w:color w:val="000000"/>
                    </w:rPr>
                    <m:t>f</m:t>
                  </m:r>
                </m:e>
                <m:sub>
                  <m:r>
                    <w:rPr>
                      <w:rFonts w:ascii="Cambria Math" w:hAnsi="Cambria Math"/>
                      <w:color w:val="000000"/>
                    </w:rPr>
                    <m:t>tot</m:t>
                  </m:r>
                </m:sub>
              </m:sSub>
              <m:r>
                <m:rPr>
                  <m:sty m:val="p"/>
                </m:rPr>
                <w:rPr>
                  <w:rFonts w:ascii="Cambria Math" w:hAnsi="Cambria Math"/>
                  <w:color w:val="000000"/>
                </w:rPr>
                <m:t>=</m:t>
              </m:r>
              <m:sSub>
                <m:sSubPr>
                  <m:ctrlPr>
                    <w:rPr>
                      <w:rFonts w:ascii="Cambria Math" w:hAnsi="Cambria Math"/>
                      <w:bCs/>
                      <w:color w:val="000000"/>
                    </w:rPr>
                  </m:ctrlPr>
                </m:sSubPr>
                <m:e>
                  <m:r>
                    <w:rPr>
                      <w:rFonts w:ascii="Cambria Math" w:hAnsi="Cambria Math"/>
                      <w:color w:val="000000"/>
                    </w:rPr>
                    <m:t>f</m:t>
                  </m:r>
                </m:e>
                <m:sub>
                  <m:r>
                    <w:rPr>
                      <w:rFonts w:ascii="Cambria Math" w:hAnsi="Cambria Math"/>
                      <w:color w:val="000000"/>
                    </w:rPr>
                    <m:t>int</m:t>
                  </m:r>
                </m:sub>
              </m:sSub>
              <m:r>
                <m:rPr>
                  <m:sty m:val="p"/>
                </m:rPr>
                <w:rPr>
                  <w:rFonts w:ascii="Cambria Math" w:hAnsi="Cambria Math"/>
                  <w:color w:val="000000"/>
                </w:rPr>
                <m:t>+</m:t>
              </m:r>
              <m:sSub>
                <m:sSubPr>
                  <m:ctrlPr>
                    <w:rPr>
                      <w:rFonts w:ascii="Cambria Math" w:hAnsi="Cambria Math"/>
                      <w:bCs/>
                      <w:color w:val="000000"/>
                    </w:rPr>
                  </m:ctrlPr>
                </m:sSubPr>
                <m:e>
                  <m:r>
                    <w:rPr>
                      <w:rFonts w:ascii="Cambria Math" w:hAnsi="Cambria Math"/>
                      <w:color w:val="000000"/>
                    </w:rPr>
                    <m:t>f</m:t>
                  </m:r>
                </m:e>
                <m:sub>
                  <m:r>
                    <w:rPr>
                      <w:rFonts w:ascii="Cambria Math" w:hAnsi="Cambria Math"/>
                      <w:color w:val="000000"/>
                    </w:rPr>
                    <m:t>f</m:t>
                  </m:r>
                </m:sub>
              </m:sSub>
              <m:r>
                <m:rPr>
                  <m:sty m:val="p"/>
                </m:rPr>
                <w:rPr>
                  <w:rFonts w:ascii="Cambria Math" w:hAnsi="Cambria Math"/>
                  <w:color w:val="000000"/>
                </w:rPr>
                <m:t>+</m:t>
              </m:r>
              <m:sSub>
                <m:sSubPr>
                  <m:ctrlPr>
                    <w:rPr>
                      <w:rFonts w:ascii="Cambria Math" w:hAnsi="Cambria Math"/>
                      <w:bCs/>
                      <w:color w:val="000000"/>
                    </w:rPr>
                  </m:ctrlPr>
                </m:sSubPr>
                <m:e>
                  <m:r>
                    <w:rPr>
                      <w:rFonts w:ascii="Cambria Math" w:hAnsi="Cambria Math"/>
                      <w:color w:val="000000"/>
                    </w:rPr>
                    <m:t>f</m:t>
                  </m:r>
                </m:e>
                <m:sub>
                  <m:r>
                    <w:rPr>
                      <w:rFonts w:ascii="Cambria Math" w:hAnsi="Cambria Math"/>
                      <w:color w:val="000000"/>
                    </w:rPr>
                    <m:t>s</m:t>
                  </m:r>
                </m:sub>
              </m:sSub>
              <m:r>
                <m:rPr>
                  <m:sty m:val="p"/>
                </m:rPr>
                <w:rPr>
                  <w:rFonts w:ascii="Cambria Math" w:hAnsi="Cambria Math"/>
                  <w:color w:val="000000"/>
                </w:rPr>
                <m:t>#</m:t>
              </m:r>
              <m:d>
                <m:dPr>
                  <m:ctrlPr>
                    <w:rPr>
                      <w:rFonts w:ascii="Cambria Math" w:hAnsi="Cambria Math"/>
                      <w:bCs/>
                      <w:color w:val="000000"/>
                    </w:rPr>
                  </m:ctrlPr>
                </m:dPr>
                <m:e>
                  <m:r>
                    <m:rPr>
                      <m:sty m:val="p"/>
                    </m:rPr>
                    <w:rPr>
                      <w:rFonts w:ascii="Cambria Math" w:hAnsi="Cambria Math"/>
                      <w:color w:val="000000"/>
                    </w:rPr>
                    <m:t>1</m:t>
                  </m:r>
                </m:e>
              </m:d>
            </m:e>
          </m:eqArr>
        </m:oMath>
      </m:oMathPara>
    </w:p>
    <w:p w14:paraId="67E8EDC4" w14:textId="6F76A683" w:rsidR="00A24EC8" w:rsidRPr="007E3723" w:rsidRDefault="00000000" w:rsidP="00A24EC8">
      <w:pPr>
        <w:pBdr>
          <w:top w:val="nil"/>
          <w:left w:val="nil"/>
          <w:bottom w:val="nil"/>
          <w:right w:val="nil"/>
          <w:between w:val="nil"/>
        </w:pBdr>
        <w:ind w:firstLine="0"/>
        <w:rPr>
          <w:bCs/>
          <w:color w:val="000000"/>
        </w:rPr>
      </w:pPr>
      <m:oMath>
        <m:sSub>
          <m:sSubPr>
            <m:ctrlPr>
              <w:rPr>
                <w:rFonts w:ascii="Cambria Math" w:hAnsi="Cambria Math"/>
                <w:bCs/>
                <w:color w:val="000000"/>
              </w:rPr>
            </m:ctrlPr>
          </m:sSubPr>
          <m:e>
            <m:r>
              <w:rPr>
                <w:rFonts w:ascii="Cambria Math" w:hAnsi="Cambria Math"/>
                <w:color w:val="000000"/>
              </w:rPr>
              <m:t>f</m:t>
            </m:r>
          </m:e>
          <m:sub>
            <m:r>
              <w:rPr>
                <w:rFonts w:ascii="Cambria Math" w:hAnsi="Cambria Math"/>
                <w:color w:val="000000"/>
              </w:rPr>
              <m:t>int</m:t>
            </m:r>
          </m:sub>
        </m:sSub>
      </m:oMath>
      <w:r w:rsidR="00A24EC8" w:rsidRPr="007E3723">
        <w:rPr>
          <w:bCs/>
          <w:color w:val="000000"/>
        </w:rPr>
        <w:t xml:space="preserve"> is the interaction force between atoms, </w:t>
      </w:r>
      <m:oMath>
        <m:sSub>
          <m:sSubPr>
            <m:ctrlPr>
              <w:rPr>
                <w:rFonts w:ascii="Cambria Math" w:hAnsi="Cambria Math"/>
                <w:bCs/>
                <w:color w:val="000000"/>
              </w:rPr>
            </m:ctrlPr>
          </m:sSubPr>
          <m:e>
            <m:r>
              <w:rPr>
                <w:rFonts w:ascii="Cambria Math" w:hAnsi="Cambria Math"/>
                <w:color w:val="000000"/>
              </w:rPr>
              <m:t>f</m:t>
            </m:r>
          </m:e>
          <m:sub>
            <m:r>
              <w:rPr>
                <w:rFonts w:ascii="Cambria Math" w:hAnsi="Cambria Math"/>
                <w:color w:val="000000"/>
              </w:rPr>
              <m:t>f</m:t>
            </m:r>
          </m:sub>
        </m:sSub>
      </m:oMath>
      <w:r w:rsidR="00A24EC8" w:rsidRPr="007E3723">
        <w:rPr>
          <w:bCs/>
          <w:color w:val="000000"/>
        </w:rPr>
        <w:t xml:space="preserve"> is a frictional drag or viscous damping term, which can be calculated as </w:t>
      </w:r>
      <m:oMath>
        <m:sSub>
          <m:sSubPr>
            <m:ctrlPr>
              <w:rPr>
                <w:rFonts w:ascii="Cambria Math" w:hAnsi="Cambria Math"/>
                <w:bCs/>
                <w:color w:val="000000"/>
              </w:rPr>
            </m:ctrlPr>
          </m:sSubPr>
          <m:e>
            <m:r>
              <w:rPr>
                <w:rFonts w:ascii="Cambria Math" w:hAnsi="Cambria Math"/>
                <w:color w:val="000000"/>
              </w:rPr>
              <m:t>f</m:t>
            </m:r>
          </m:e>
          <m:sub>
            <m:r>
              <w:rPr>
                <w:rFonts w:ascii="Cambria Math" w:hAnsi="Cambria Math"/>
                <w:color w:val="000000"/>
              </w:rPr>
              <m:t>f</m:t>
            </m:r>
          </m:sub>
        </m:sSub>
        <m:r>
          <m:rPr>
            <m:sty m:val="p"/>
          </m:rPr>
          <w:rPr>
            <w:rFonts w:ascii="Cambria Math" w:hAnsi="Cambria Math"/>
            <w:color w:val="000000"/>
          </w:rPr>
          <m:t>=-</m:t>
        </m:r>
        <m:f>
          <m:fPr>
            <m:ctrlPr>
              <w:rPr>
                <w:rFonts w:ascii="Cambria Math" w:hAnsi="Cambria Math"/>
                <w:bCs/>
                <w:color w:val="000000"/>
              </w:rPr>
            </m:ctrlPr>
          </m:fPr>
          <m:num>
            <m:r>
              <w:rPr>
                <w:rFonts w:ascii="Cambria Math" w:hAnsi="Cambria Math"/>
                <w:color w:val="000000"/>
              </w:rPr>
              <m:t>m</m:t>
            </m:r>
          </m:num>
          <m:den>
            <m:r>
              <w:rPr>
                <w:rFonts w:ascii="Cambria Math" w:hAnsi="Cambria Math"/>
                <w:color w:val="000000"/>
              </w:rPr>
              <m:t>D</m:t>
            </m:r>
          </m:den>
        </m:f>
        <m:r>
          <w:rPr>
            <w:rFonts w:ascii="Cambria Math" w:hAnsi="Cambria Math"/>
            <w:color w:val="000000"/>
          </w:rPr>
          <m:t>v</m:t>
        </m:r>
      </m:oMath>
      <w:r w:rsidR="00A24EC8" w:rsidRPr="007E3723">
        <w:rPr>
          <w:bCs/>
          <w:color w:val="000000"/>
        </w:rPr>
        <w:t>, D is the damping factor,</w:t>
      </w:r>
      <w:r w:rsidR="00DD4E11" w:rsidRPr="00DD4E11">
        <w:rPr>
          <w:rFonts w:ascii="Cambria Math" w:hAnsi="Cambria Math"/>
          <w:i/>
          <w:color w:val="000000"/>
        </w:rPr>
        <w:t xml:space="preserve"> </w:t>
      </w:r>
      <m:oMath>
        <m:r>
          <w:rPr>
            <w:rFonts w:ascii="Cambria Math" w:hAnsi="Cambria Math"/>
            <w:color w:val="000000"/>
          </w:rPr>
          <m:t>v</m:t>
        </m:r>
      </m:oMath>
      <w:r w:rsidR="00DD4E11">
        <w:rPr>
          <w:bCs/>
          <w:color w:val="000000"/>
        </w:rPr>
        <w:t xml:space="preserve"> is velocity,</w:t>
      </w:r>
      <w:r w:rsidR="00A24EC8" w:rsidRPr="007E3723">
        <w:rPr>
          <w:bCs/>
          <w:color w:val="000000"/>
        </w:rPr>
        <w:t xml:space="preserve"> </w:t>
      </w:r>
      <m:oMath>
        <m:sSub>
          <m:sSubPr>
            <m:ctrlPr>
              <w:rPr>
                <w:rFonts w:ascii="Cambria Math" w:hAnsi="Cambria Math"/>
                <w:bCs/>
                <w:color w:val="000000"/>
              </w:rPr>
            </m:ctrlPr>
          </m:sSubPr>
          <m:e>
            <m:r>
              <w:rPr>
                <w:rFonts w:ascii="Cambria Math" w:hAnsi="Cambria Math"/>
                <w:color w:val="000000"/>
              </w:rPr>
              <m:t>f</m:t>
            </m:r>
          </m:e>
          <m:sub>
            <m:r>
              <w:rPr>
                <w:rFonts w:ascii="Cambria Math" w:hAnsi="Cambria Math"/>
                <w:color w:val="000000"/>
              </w:rPr>
              <m:t>s</m:t>
            </m:r>
          </m:sub>
        </m:sSub>
      </m:oMath>
      <w:r w:rsidR="00A24EC8" w:rsidRPr="007E3723">
        <w:rPr>
          <w:bCs/>
          <w:color w:val="000000"/>
        </w:rPr>
        <w:t xml:space="preserve"> is the </w:t>
      </w:r>
      <w:r w:rsidR="00A24EC8">
        <w:rPr>
          <w:bCs/>
          <w:color w:val="000000"/>
        </w:rPr>
        <w:t xml:space="preserve">stochastic </w:t>
      </w:r>
      <w:r w:rsidR="00A24EC8" w:rsidRPr="007E3723">
        <w:rPr>
          <w:bCs/>
          <w:color w:val="000000"/>
        </w:rPr>
        <w:t>force to simulate random kicks by a heat bath,</w:t>
      </w:r>
      <w:r w:rsidR="00DD4E11">
        <w:rPr>
          <w:bCs/>
          <w:color w:val="000000"/>
        </w:rPr>
        <w:t xml:space="preserve"> </w:t>
      </w:r>
      <w:r w:rsidR="00A24EC8" w:rsidRPr="007E3723">
        <w:rPr>
          <w:bCs/>
          <w:color w:val="000000"/>
        </w:rPr>
        <w:t>which is proportional t</w:t>
      </w:r>
      <w:r w:rsidR="00A24EC8">
        <w:rPr>
          <w:bCs/>
          <w:color w:val="000000"/>
        </w:rPr>
        <w:t>o</w:t>
      </w:r>
      <w:r w:rsidR="00A24EC8" w:rsidRPr="007E3723">
        <w:rPr>
          <w:bCs/>
          <w:color w:val="000000"/>
        </w:rPr>
        <w:t xml:space="preserve"> </w:t>
      </w:r>
      <m:oMath>
        <m:rad>
          <m:radPr>
            <m:degHide m:val="1"/>
            <m:ctrlPr>
              <w:rPr>
                <w:rFonts w:ascii="Cambria Math" w:hAnsi="Cambria Math"/>
                <w:bCs/>
                <w:color w:val="000000"/>
              </w:rPr>
            </m:ctrlPr>
          </m:radPr>
          <m:deg/>
          <m:e>
            <m:f>
              <m:fPr>
                <m:ctrlPr>
                  <w:rPr>
                    <w:rFonts w:ascii="Cambria Math" w:hAnsi="Cambria Math"/>
                    <w:bCs/>
                    <w:color w:val="000000"/>
                  </w:rPr>
                </m:ctrlPr>
              </m:fPr>
              <m:num>
                <m:sSub>
                  <m:sSubPr>
                    <m:ctrlPr>
                      <w:rPr>
                        <w:rFonts w:ascii="Cambria Math" w:hAnsi="Cambria Math"/>
                        <w:bCs/>
                        <w:color w:val="000000"/>
                      </w:rPr>
                    </m:ctrlPr>
                  </m:sSubPr>
                  <m:e>
                    <m:r>
                      <w:rPr>
                        <w:rFonts w:ascii="Cambria Math" w:hAnsi="Cambria Math"/>
                        <w:color w:val="000000"/>
                      </w:rPr>
                      <m:t>k</m:t>
                    </m:r>
                  </m:e>
                  <m:sub>
                    <m:r>
                      <w:rPr>
                        <w:rFonts w:ascii="Cambria Math" w:hAnsi="Cambria Math"/>
                        <w:color w:val="000000"/>
                      </w:rPr>
                      <m:t>B</m:t>
                    </m:r>
                  </m:sub>
                </m:sSub>
                <m:r>
                  <w:rPr>
                    <w:rFonts w:ascii="Cambria Math" w:hAnsi="Cambria Math"/>
                    <w:color w:val="000000"/>
                  </w:rPr>
                  <m:t>Tm</m:t>
                </m:r>
              </m:num>
              <m:den>
                <m:r>
                  <w:rPr>
                    <w:rFonts w:ascii="Cambria Math" w:hAnsi="Cambria Math"/>
                    <w:color w:val="000000"/>
                  </w:rPr>
                  <m:t>Ddt</m:t>
                </m:r>
                <m:r>
                  <m:rPr>
                    <m:sty m:val="p"/>
                  </m:rPr>
                  <w:rPr>
                    <w:rFonts w:ascii="Cambria Math" w:hAnsi="Cambria Math"/>
                    <w:color w:val="000000"/>
                  </w:rPr>
                  <m:t xml:space="preserve"> </m:t>
                </m:r>
              </m:den>
            </m:f>
          </m:e>
        </m:rad>
        <m:r>
          <m:rPr>
            <m:sty m:val="p"/>
          </m:rPr>
          <w:rPr>
            <w:rFonts w:ascii="Cambria Math" w:hAnsi="Cambria Math"/>
            <w:color w:val="000000"/>
          </w:rPr>
          <m:t xml:space="preserve">, </m:t>
        </m:r>
      </m:oMath>
      <w:r w:rsidR="00A24EC8" w:rsidRPr="007E3723">
        <w:rPr>
          <w:bCs/>
          <w:color w:val="000000"/>
        </w:rPr>
        <w:t xml:space="preserve">where </w:t>
      </w:r>
      <m:oMath>
        <m:sSub>
          <m:sSubPr>
            <m:ctrlPr>
              <w:rPr>
                <w:rFonts w:ascii="Cambria Math" w:hAnsi="Cambria Math"/>
                <w:bCs/>
                <w:color w:val="000000"/>
              </w:rPr>
            </m:ctrlPr>
          </m:sSubPr>
          <m:e>
            <m:r>
              <w:rPr>
                <w:rFonts w:ascii="Cambria Math" w:hAnsi="Cambria Math"/>
                <w:color w:val="000000"/>
              </w:rPr>
              <m:t>k</m:t>
            </m:r>
          </m:e>
          <m:sub>
            <m:r>
              <w:rPr>
                <w:rFonts w:ascii="Cambria Math" w:hAnsi="Cambria Math"/>
                <w:color w:val="000000"/>
              </w:rPr>
              <m:t>B</m:t>
            </m:r>
          </m:sub>
        </m:sSub>
      </m:oMath>
      <w:r w:rsidR="00A24EC8" w:rsidRPr="007E3723">
        <w:rPr>
          <w:bCs/>
          <w:color w:val="000000"/>
        </w:rPr>
        <w:t xml:space="preserve"> is the Boltzmann constant, T is the temperature, m is the mass, dt is the timestep size, and D is the damping factor [46].</w:t>
      </w:r>
    </w:p>
    <w:p w14:paraId="6DF65AA8" w14:textId="77777777" w:rsidR="00A24EC8" w:rsidRDefault="00A24EC8" w:rsidP="00A24EC8">
      <w:pPr>
        <w:pStyle w:val="Heading2"/>
        <w:numPr>
          <w:ilvl w:val="2"/>
          <w:numId w:val="1"/>
        </w:numPr>
      </w:pPr>
      <w:bookmarkStart w:id="14" w:name="_Toc124230475"/>
      <w:r w:rsidRPr="008249D3">
        <w:lastRenderedPageBreak/>
        <w:t>Density function</w:t>
      </w:r>
      <w:r>
        <w:t>al</w:t>
      </w:r>
      <w:r w:rsidRPr="008249D3">
        <w:t xml:space="preserve"> theory &amp; VASP</w:t>
      </w:r>
      <w:bookmarkEnd w:id="14"/>
    </w:p>
    <w:p w14:paraId="1F00D2CC" w14:textId="77777777" w:rsidR="00A24EC8" w:rsidRPr="007E3723" w:rsidRDefault="00A24EC8" w:rsidP="00A24EC8">
      <w:pPr>
        <w:pBdr>
          <w:top w:val="nil"/>
          <w:left w:val="nil"/>
          <w:bottom w:val="nil"/>
          <w:right w:val="nil"/>
          <w:between w:val="nil"/>
        </w:pBdr>
        <w:rPr>
          <w:bCs/>
          <w:color w:val="000000"/>
        </w:rPr>
      </w:pPr>
      <w:r w:rsidRPr="007E3723">
        <w:rPr>
          <w:bCs/>
          <w:color w:val="000000"/>
        </w:rPr>
        <w:t xml:space="preserve">Density functional theory (DFT) is a reformulation of the many-body Schrödinger equation based on two seminal theorems by </w:t>
      </w:r>
      <w:r w:rsidRPr="007E3723">
        <w:rPr>
          <w:rFonts w:hint="eastAsia"/>
          <w:bCs/>
          <w:color w:val="000000"/>
        </w:rPr>
        <w:t>Hohenberg</w:t>
      </w:r>
      <w:r>
        <w:rPr>
          <w:bCs/>
          <w:color w:val="000000"/>
        </w:rPr>
        <w:t xml:space="preserve">, </w:t>
      </w:r>
      <w:r w:rsidRPr="007E3723">
        <w:rPr>
          <w:rFonts w:hint="eastAsia"/>
          <w:bCs/>
          <w:color w:val="000000"/>
        </w:rPr>
        <w:t>Kohn</w:t>
      </w:r>
      <w:r w:rsidRPr="007E3723">
        <w:rPr>
          <w:bCs/>
          <w:color w:val="000000"/>
        </w:rPr>
        <w:t>, and Sham, which provided theoretical support for the development of the theory [49, 50]:</w:t>
      </w:r>
    </w:p>
    <w:p w14:paraId="7DA3A802" w14:textId="77777777" w:rsidR="00A24EC8" w:rsidRPr="007E3723" w:rsidRDefault="00A24EC8" w:rsidP="00A24EC8">
      <w:pPr>
        <w:pStyle w:val="ListParagraph"/>
        <w:numPr>
          <w:ilvl w:val="0"/>
          <w:numId w:val="4"/>
        </w:numPr>
        <w:pBdr>
          <w:top w:val="nil"/>
          <w:left w:val="nil"/>
          <w:bottom w:val="nil"/>
          <w:right w:val="nil"/>
          <w:between w:val="nil"/>
        </w:pBdr>
        <w:rPr>
          <w:bCs/>
          <w:color w:val="000000"/>
        </w:rPr>
      </w:pPr>
      <w:r w:rsidRPr="007E3723">
        <w:rPr>
          <w:bCs/>
          <w:color w:val="000000"/>
        </w:rPr>
        <w:t>The ground-state electron density uniquely determines the electronic wavefunction.</w:t>
      </w:r>
    </w:p>
    <w:p w14:paraId="0A715502" w14:textId="77777777" w:rsidR="00A24EC8" w:rsidRPr="007E3723" w:rsidRDefault="00A24EC8" w:rsidP="00A24EC8">
      <w:pPr>
        <w:pStyle w:val="ListParagraph"/>
        <w:numPr>
          <w:ilvl w:val="0"/>
          <w:numId w:val="4"/>
        </w:numPr>
        <w:pBdr>
          <w:top w:val="nil"/>
          <w:left w:val="nil"/>
          <w:bottom w:val="nil"/>
          <w:right w:val="nil"/>
          <w:between w:val="nil"/>
        </w:pBdr>
        <w:rPr>
          <w:bCs/>
          <w:color w:val="000000"/>
        </w:rPr>
      </w:pPr>
      <w:r w:rsidRPr="007E3723">
        <w:rPr>
          <w:bCs/>
          <w:color w:val="000000"/>
        </w:rPr>
        <w:t>The energy of an electron distribution can be described as a functional of the electron density, and this functional is a minimum ground-state density.</w:t>
      </w:r>
    </w:p>
    <w:p w14:paraId="38D6E001" w14:textId="77777777" w:rsidR="00A24EC8" w:rsidRDefault="00A24EC8" w:rsidP="00A24EC8">
      <w:pPr>
        <w:pBdr>
          <w:top w:val="nil"/>
          <w:left w:val="nil"/>
          <w:bottom w:val="nil"/>
          <w:right w:val="nil"/>
          <w:between w:val="nil"/>
        </w:pBdr>
        <w:rPr>
          <w:bCs/>
          <w:color w:val="000000"/>
        </w:rPr>
      </w:pPr>
      <w:r w:rsidRPr="007E3723">
        <w:rPr>
          <w:bCs/>
          <w:color w:val="000000"/>
        </w:rPr>
        <w:t xml:space="preserve">One of the most widely used computer codes to solve the DFT equations is the Vienna Ab initio Simulation Package (VASP). DFT codes, including VASP, apply approximations to compute the </w:t>
      </w:r>
      <w:r>
        <w:rPr>
          <w:bCs/>
          <w:color w:val="000000"/>
        </w:rPr>
        <w:t>so-called</w:t>
      </w:r>
      <w:r w:rsidRPr="007E3723">
        <w:rPr>
          <w:bCs/>
          <w:color w:val="000000"/>
        </w:rPr>
        <w:t xml:space="preserve"> exchange-correlation functional (to calculate electron-electron interactions). A broadly used approach, and the one that we use here, is called generalized gradient approximation (GGA) [51]. GGA considers both electron density and its gradient to describe the inhomogeneous nature of electronic densities. Projector augmented wave (PAW) pseudopotentials [52] are widely used to calculate </w:t>
      </w:r>
      <w:r>
        <w:rPr>
          <w:bCs/>
          <w:color w:val="000000"/>
        </w:rPr>
        <w:t xml:space="preserve">and </w:t>
      </w:r>
      <w:r w:rsidRPr="007E3723">
        <w:rPr>
          <w:bCs/>
          <w:color w:val="000000"/>
        </w:rPr>
        <w:t xml:space="preserve">save computational time as </w:t>
      </w:r>
      <w:r>
        <w:rPr>
          <w:bCs/>
          <w:color w:val="000000"/>
        </w:rPr>
        <w:t>they</w:t>
      </w:r>
      <w:r w:rsidRPr="007E3723">
        <w:rPr>
          <w:bCs/>
          <w:color w:val="000000"/>
        </w:rPr>
        <w:t xml:space="preserve"> coarse grains the inner core electrons that usually do not participate in bonding. The solution of the Schrödinger equation, the wavefunction, is usually written as an expansion in basis functions. </w:t>
      </w:r>
      <w:r>
        <w:rPr>
          <w:bCs/>
          <w:color w:val="000000"/>
        </w:rPr>
        <w:t>In the PAW method, those basis functions are plane waves</w:t>
      </w:r>
      <w:r w:rsidRPr="007E3723">
        <w:rPr>
          <w:bCs/>
          <w:color w:val="000000"/>
        </w:rPr>
        <w:t xml:space="preserve">. Increasing the number of plane waves increases the accuracy of the method but decreases efficiency, making this method computationally costly. </w:t>
      </w:r>
    </w:p>
    <w:p w14:paraId="265C5BA2" w14:textId="77777777" w:rsidR="00A24EC8" w:rsidRDefault="00A24EC8" w:rsidP="00A24EC8">
      <w:pPr>
        <w:pStyle w:val="Heading2"/>
        <w:numPr>
          <w:ilvl w:val="2"/>
          <w:numId w:val="1"/>
        </w:numPr>
      </w:pPr>
      <w:bookmarkStart w:id="15" w:name="_Toc124230476"/>
      <w:r w:rsidRPr="003E5A0D">
        <w:t>Transition state theory</w:t>
      </w:r>
      <w:bookmarkEnd w:id="15"/>
    </w:p>
    <w:p w14:paraId="40342474" w14:textId="77777777" w:rsidR="00A24EC8" w:rsidRPr="00CF01A2" w:rsidRDefault="00A24EC8" w:rsidP="00A24EC8">
      <w:pPr>
        <w:pBdr>
          <w:top w:val="nil"/>
          <w:left w:val="nil"/>
          <w:bottom w:val="nil"/>
          <w:right w:val="nil"/>
          <w:between w:val="nil"/>
        </w:pBdr>
        <w:rPr>
          <w:bCs/>
          <w:color w:val="000000"/>
        </w:rPr>
      </w:pPr>
      <w:r w:rsidRPr="00CF01A2">
        <w:rPr>
          <w:bCs/>
          <w:color w:val="000000"/>
        </w:rPr>
        <w:t xml:space="preserve">The description of the energy change in a reaction process is that an activated complex with higher </w:t>
      </w:r>
      <w:r>
        <w:rPr>
          <w:bCs/>
          <w:color w:val="000000"/>
        </w:rPr>
        <w:t>free</w:t>
      </w:r>
      <w:r w:rsidRPr="00CF01A2">
        <w:rPr>
          <w:bCs/>
          <w:color w:val="000000"/>
        </w:rPr>
        <w:t xml:space="preserve"> energy is formed between the reactant state and the product state. Such state is denoted as transition state [53]. We apply </w:t>
      </w:r>
      <w:r>
        <w:rPr>
          <w:bCs/>
          <w:color w:val="000000"/>
        </w:rPr>
        <w:t xml:space="preserve">harmonic </w:t>
      </w:r>
      <w:r w:rsidRPr="00CF01A2">
        <w:rPr>
          <w:bCs/>
          <w:color w:val="000000"/>
        </w:rPr>
        <w:t>transition state theory to analyze the diffusion rate of atoms or defects:</w:t>
      </w:r>
    </w:p>
    <w:p w14:paraId="2B673E60" w14:textId="77777777" w:rsidR="00A24EC8" w:rsidRPr="00CF01A2" w:rsidRDefault="00000000" w:rsidP="00A24EC8">
      <w:pPr>
        <w:pBdr>
          <w:top w:val="nil"/>
          <w:left w:val="nil"/>
          <w:bottom w:val="nil"/>
          <w:right w:val="nil"/>
          <w:between w:val="nil"/>
        </w:pBdr>
        <w:rPr>
          <w:bCs/>
          <w:color w:val="000000"/>
        </w:rPr>
      </w:pPr>
      <m:oMathPara>
        <m:oMath>
          <m:eqArr>
            <m:eqArrPr>
              <m:maxDist m:val="1"/>
              <m:ctrlPr>
                <w:rPr>
                  <w:rFonts w:ascii="Cambria Math" w:hAnsi="Cambria Math"/>
                  <w:bCs/>
                  <w:color w:val="000000"/>
                </w:rPr>
              </m:ctrlPr>
            </m:eqArrPr>
            <m:e>
              <m:r>
                <m:rPr>
                  <m:sty m:val="p"/>
                </m:rPr>
                <w:rPr>
                  <w:rFonts w:ascii="Cambria Math" w:hAnsi="Cambria Math"/>
                  <w:color w:val="000000"/>
                </w:rPr>
                <m:t xml:space="preserve">Γ= </m:t>
              </m:r>
              <m:sSub>
                <m:sSubPr>
                  <m:ctrlPr>
                    <w:rPr>
                      <w:rFonts w:ascii="Cambria Math" w:hAnsi="Cambria Math"/>
                      <w:bCs/>
                      <w:color w:val="000000"/>
                    </w:rPr>
                  </m:ctrlPr>
                </m:sSubPr>
                <m:e>
                  <m:r>
                    <w:rPr>
                      <w:rFonts w:ascii="Cambria Math" w:hAnsi="Cambria Math"/>
                      <w:color w:val="000000"/>
                    </w:rPr>
                    <m:t>ν</m:t>
                  </m:r>
                </m:e>
                <m:sub>
                  <m:r>
                    <w:rPr>
                      <w:rFonts w:ascii="Cambria Math" w:hAnsi="Cambria Math"/>
                      <w:color w:val="000000"/>
                    </w:rPr>
                    <m:t>o</m:t>
                  </m:r>
                </m:sub>
              </m:sSub>
              <m:func>
                <m:funcPr>
                  <m:ctrlPr>
                    <w:rPr>
                      <w:rFonts w:ascii="Cambria Math" w:hAnsi="Cambria Math"/>
                      <w:bCs/>
                      <w:color w:val="000000"/>
                    </w:rPr>
                  </m:ctrlPr>
                </m:funcPr>
                <m:fName>
                  <m:r>
                    <m:rPr>
                      <m:sty m:val="p"/>
                    </m:rPr>
                    <w:rPr>
                      <w:rFonts w:ascii="Cambria Math" w:hAnsi="Cambria Math"/>
                      <w:color w:val="000000"/>
                    </w:rPr>
                    <m:t>exp</m:t>
                  </m:r>
                </m:fName>
                <m:e>
                  <m:d>
                    <m:dPr>
                      <m:begChr m:val="{"/>
                      <m:endChr m:val="}"/>
                      <m:ctrlPr>
                        <w:rPr>
                          <w:rFonts w:ascii="Cambria Math" w:hAnsi="Cambria Math"/>
                          <w:bCs/>
                          <w:color w:val="000000"/>
                        </w:rPr>
                      </m:ctrlPr>
                    </m:dPr>
                    <m:e>
                      <m:f>
                        <m:fPr>
                          <m:ctrlPr>
                            <w:rPr>
                              <w:rFonts w:ascii="Cambria Math" w:hAnsi="Cambria Math"/>
                              <w:bCs/>
                              <w:color w:val="000000"/>
                            </w:rPr>
                          </m:ctrlPr>
                        </m:fPr>
                        <m:num>
                          <m:r>
                            <m:rPr>
                              <m:sty m:val="p"/>
                            </m:rPr>
                            <w:rPr>
                              <w:rFonts w:ascii="Cambria Math" w:hAnsi="Cambria Math"/>
                              <w:color w:val="000000"/>
                            </w:rPr>
                            <m:t>-</m:t>
                          </m:r>
                          <m:d>
                            <m:dPr>
                              <m:ctrlPr>
                                <w:rPr>
                                  <w:rFonts w:ascii="Cambria Math" w:hAnsi="Cambria Math"/>
                                  <w:bCs/>
                                  <w:color w:val="000000"/>
                                </w:rPr>
                              </m:ctrlPr>
                            </m:dPr>
                            <m:e>
                              <m:r>
                                <m:rPr>
                                  <m:sty m:val="p"/>
                                </m:rPr>
                                <w:rPr>
                                  <w:rFonts w:ascii="Cambria Math" w:hAnsi="Cambria Math"/>
                                  <w:color w:val="000000"/>
                                </w:rPr>
                                <m:t>Δ</m:t>
                              </m:r>
                              <m:r>
                                <w:rPr>
                                  <w:rFonts w:ascii="Cambria Math" w:hAnsi="Cambria Math"/>
                                  <w:color w:val="000000"/>
                                </w:rPr>
                                <m:t>E</m:t>
                              </m:r>
                              <m:r>
                                <m:rPr>
                                  <m:sty m:val="p"/>
                                </m:rPr>
                                <w:rPr>
                                  <w:rFonts w:ascii="Cambria Math" w:hAnsi="Cambria Math"/>
                                  <w:color w:val="000000"/>
                                </w:rPr>
                                <m:t>+</m:t>
                              </m:r>
                              <m:sSub>
                                <m:sSubPr>
                                  <m:ctrlPr>
                                    <w:rPr>
                                      <w:rFonts w:ascii="Cambria Math" w:hAnsi="Cambria Math"/>
                                      <w:bCs/>
                                      <w:color w:val="000000"/>
                                    </w:rPr>
                                  </m:ctrlPr>
                                </m:sSubPr>
                                <m:e>
                                  <m:r>
                                    <w:rPr>
                                      <w:rFonts w:ascii="Cambria Math" w:hAnsi="Cambria Math"/>
                                      <w:color w:val="000000"/>
                                    </w:rPr>
                                    <m:t>σ</m:t>
                                  </m:r>
                                </m:e>
                                <m:sub>
                                  <m:r>
                                    <w:rPr>
                                      <w:rFonts w:ascii="Cambria Math" w:hAnsi="Cambria Math"/>
                                      <w:color w:val="000000"/>
                                    </w:rPr>
                                    <m:t>a</m:t>
                                  </m:r>
                                </m:sub>
                              </m:sSub>
                              <m:r>
                                <m:rPr>
                                  <m:sty m:val="p"/>
                                </m:rPr>
                                <w:rPr>
                                  <w:rFonts w:ascii="Cambria Math" w:hAnsi="Cambria Math"/>
                                  <w:color w:val="000000"/>
                                </w:rPr>
                                <m:t>:</m:t>
                              </m:r>
                              <m:r>
                                <w:rPr>
                                  <w:rFonts w:ascii="Cambria Math" w:hAnsi="Cambria Math"/>
                                  <w:color w:val="000000"/>
                                </w:rPr>
                                <m:t>εΩ</m:t>
                              </m:r>
                            </m:e>
                          </m:d>
                        </m:num>
                        <m:den>
                          <m:sSub>
                            <m:sSubPr>
                              <m:ctrlPr>
                                <w:rPr>
                                  <w:rFonts w:ascii="Cambria Math" w:hAnsi="Cambria Math"/>
                                  <w:bCs/>
                                  <w:color w:val="000000"/>
                                </w:rPr>
                              </m:ctrlPr>
                            </m:sSubPr>
                            <m:e>
                              <m:r>
                                <w:rPr>
                                  <w:rFonts w:ascii="Cambria Math" w:hAnsi="Cambria Math"/>
                                  <w:color w:val="000000"/>
                                </w:rPr>
                                <m:t>k</m:t>
                              </m:r>
                            </m:e>
                            <m:sub>
                              <m:r>
                                <w:rPr>
                                  <w:rFonts w:ascii="Cambria Math" w:hAnsi="Cambria Math"/>
                                  <w:color w:val="000000"/>
                                </w:rPr>
                                <m:t>B</m:t>
                              </m:r>
                            </m:sub>
                          </m:sSub>
                          <m:r>
                            <w:rPr>
                              <w:rFonts w:ascii="Cambria Math" w:hAnsi="Cambria Math"/>
                              <w:color w:val="000000"/>
                            </w:rPr>
                            <m:t>T</m:t>
                          </m:r>
                        </m:den>
                      </m:f>
                    </m:e>
                  </m:d>
                </m:e>
              </m:func>
              <m:r>
                <m:rPr>
                  <m:sty m:val="p"/>
                </m:rPr>
                <w:rPr>
                  <w:rFonts w:ascii="Cambria Math" w:hAnsi="Cambria Math"/>
                  <w:color w:val="000000"/>
                </w:rPr>
                <m:t>#</m:t>
              </m:r>
              <m:d>
                <m:dPr>
                  <m:ctrlPr>
                    <w:rPr>
                      <w:rFonts w:ascii="Cambria Math" w:hAnsi="Cambria Math"/>
                      <w:bCs/>
                      <w:color w:val="000000"/>
                    </w:rPr>
                  </m:ctrlPr>
                </m:dPr>
                <m:e>
                  <m:r>
                    <m:rPr>
                      <m:sty m:val="p"/>
                    </m:rPr>
                    <w:rPr>
                      <w:rFonts w:ascii="Cambria Math" w:hAnsi="Cambria Math"/>
                      <w:color w:val="000000"/>
                    </w:rPr>
                    <m:t>2</m:t>
                  </m:r>
                </m:e>
              </m:d>
            </m:e>
          </m:eqArr>
        </m:oMath>
      </m:oMathPara>
    </w:p>
    <w:p w14:paraId="32D0A040" w14:textId="77777777" w:rsidR="00A24EC8" w:rsidRDefault="00A24EC8" w:rsidP="00A24EC8">
      <w:pPr>
        <w:pBdr>
          <w:top w:val="nil"/>
          <w:left w:val="nil"/>
          <w:bottom w:val="nil"/>
          <w:right w:val="nil"/>
          <w:between w:val="nil"/>
        </w:pBdr>
        <w:rPr>
          <w:bCs/>
          <w:color w:val="000000"/>
        </w:rPr>
      </w:pPr>
      <w:r w:rsidRPr="00CF01A2">
        <w:rPr>
          <w:bCs/>
          <w:color w:val="000000"/>
        </w:rPr>
        <w:t xml:space="preserve">In equation (2), </w:t>
      </w:r>
      <m:oMath>
        <m:r>
          <m:rPr>
            <m:sty m:val="p"/>
          </m:rPr>
          <w:rPr>
            <w:rFonts w:ascii="Cambria Math" w:hAnsi="Cambria Math"/>
            <w:color w:val="000000"/>
          </w:rPr>
          <m:t>Γ</m:t>
        </m:r>
      </m:oMath>
      <w:r w:rsidRPr="00CF01A2">
        <w:rPr>
          <w:bCs/>
          <w:color w:val="000000"/>
        </w:rPr>
        <w:t xml:space="preserve"> is the rate (number of events per unit time), </w:t>
      </w:r>
      <m:oMath>
        <m:sSub>
          <m:sSubPr>
            <m:ctrlPr>
              <w:rPr>
                <w:rFonts w:ascii="Cambria Math" w:hAnsi="Cambria Math"/>
                <w:bCs/>
                <w:color w:val="000000"/>
              </w:rPr>
            </m:ctrlPr>
          </m:sSubPr>
          <m:e>
            <m:r>
              <w:rPr>
                <w:rFonts w:ascii="Cambria Math" w:hAnsi="Cambria Math"/>
                <w:color w:val="000000"/>
              </w:rPr>
              <m:t>ν</m:t>
            </m:r>
          </m:e>
          <m:sub>
            <m:r>
              <w:rPr>
                <w:rFonts w:ascii="Cambria Math" w:hAnsi="Cambria Math"/>
                <w:color w:val="000000"/>
              </w:rPr>
              <m:t>o</m:t>
            </m:r>
          </m:sub>
        </m:sSub>
      </m:oMath>
      <w:r w:rsidRPr="00CF01A2">
        <w:rPr>
          <w:bCs/>
          <w:color w:val="000000"/>
        </w:rPr>
        <w:t xml:space="preserve"> is a pre-exponential factor, </w:t>
      </w:r>
      <m:oMath>
        <m:r>
          <m:rPr>
            <m:sty m:val="p"/>
          </m:rPr>
          <w:rPr>
            <w:rFonts w:ascii="Cambria Math" w:hAnsi="Cambria Math"/>
            <w:color w:val="000000"/>
          </w:rPr>
          <m:t>Δ</m:t>
        </m:r>
        <m:r>
          <w:rPr>
            <w:rFonts w:ascii="Cambria Math" w:hAnsi="Cambria Math"/>
            <w:color w:val="000000"/>
          </w:rPr>
          <m:t>E</m:t>
        </m:r>
        <m:r>
          <m:rPr>
            <m:sty m:val="p"/>
          </m:rPr>
          <w:rPr>
            <w:rFonts w:ascii="Cambria Math" w:hAnsi="Cambria Math"/>
            <w:color w:val="000000"/>
          </w:rPr>
          <m:t xml:space="preserve"> </m:t>
        </m:r>
      </m:oMath>
      <w:r w:rsidRPr="00CF01A2">
        <w:rPr>
          <w:bCs/>
          <w:color w:val="000000"/>
        </w:rPr>
        <w:t xml:space="preserve">is the activation energy determined by the difference of the potential energies of initial configuration and activated complex, </w:t>
      </w:r>
      <m:oMath>
        <m:sSub>
          <m:sSubPr>
            <m:ctrlPr>
              <w:rPr>
                <w:rFonts w:ascii="Cambria Math" w:hAnsi="Cambria Math"/>
                <w:bCs/>
                <w:color w:val="000000"/>
              </w:rPr>
            </m:ctrlPr>
          </m:sSubPr>
          <m:e>
            <m:r>
              <w:rPr>
                <w:rFonts w:ascii="Cambria Math" w:hAnsi="Cambria Math"/>
                <w:color w:val="000000"/>
              </w:rPr>
              <m:t>σ</m:t>
            </m:r>
          </m:e>
          <m:sub>
            <m:r>
              <w:rPr>
                <w:rFonts w:ascii="Cambria Math" w:hAnsi="Cambria Math"/>
                <w:color w:val="000000"/>
              </w:rPr>
              <m:t>a</m:t>
            </m:r>
          </m:sub>
        </m:sSub>
      </m:oMath>
      <w:r w:rsidRPr="00CF01A2">
        <w:rPr>
          <w:bCs/>
          <w:color w:val="000000"/>
        </w:rPr>
        <w:t xml:space="preserve">is the activation stress tensor related to the difference of the stress tensor at the saddle point and at the initial configuration, </w:t>
      </w:r>
      <m:oMath>
        <m:r>
          <w:rPr>
            <w:rFonts w:ascii="Cambria Math" w:hAnsi="Cambria Math"/>
            <w:color w:val="000000"/>
          </w:rPr>
          <m:t>ε</m:t>
        </m:r>
        <m:r>
          <m:rPr>
            <m:sty m:val="p"/>
          </m:rPr>
          <w:rPr>
            <w:rFonts w:ascii="Cambria Math" w:hAnsi="Cambria Math"/>
            <w:color w:val="000000"/>
          </w:rPr>
          <m:t xml:space="preserve"> </m:t>
        </m:r>
      </m:oMath>
      <w:r w:rsidRPr="00CF01A2">
        <w:rPr>
          <w:bCs/>
          <w:color w:val="000000"/>
        </w:rPr>
        <w:t xml:space="preserve">is the applied strain tensor, </w:t>
      </w:r>
      <m:oMath>
        <m:r>
          <w:rPr>
            <w:rFonts w:ascii="Cambria Math" w:hAnsi="Cambria Math"/>
            <w:color w:val="000000"/>
          </w:rPr>
          <m:t>Ω</m:t>
        </m:r>
        <m:r>
          <m:rPr>
            <m:sty m:val="p"/>
          </m:rPr>
          <w:rPr>
            <w:rFonts w:ascii="Cambria Math" w:hAnsi="Cambria Math"/>
            <w:color w:val="000000"/>
          </w:rPr>
          <m:t xml:space="preserve"> </m:t>
        </m:r>
      </m:oMath>
      <w:r w:rsidRPr="00CF01A2">
        <w:rPr>
          <w:bCs/>
          <w:color w:val="000000"/>
        </w:rPr>
        <w:t xml:space="preserve">is the atomic volume, </w:t>
      </w:r>
      <m:oMath>
        <m:sSub>
          <m:sSubPr>
            <m:ctrlPr>
              <w:rPr>
                <w:rFonts w:ascii="Cambria Math" w:hAnsi="Cambria Math"/>
                <w:bCs/>
                <w:color w:val="000000"/>
              </w:rPr>
            </m:ctrlPr>
          </m:sSubPr>
          <m:e>
            <m:r>
              <w:rPr>
                <w:rFonts w:ascii="Cambria Math" w:hAnsi="Cambria Math"/>
                <w:color w:val="000000"/>
              </w:rPr>
              <m:t>k</m:t>
            </m:r>
          </m:e>
          <m:sub>
            <m:r>
              <w:rPr>
                <w:rFonts w:ascii="Cambria Math" w:hAnsi="Cambria Math"/>
                <w:color w:val="000000"/>
              </w:rPr>
              <m:t>B</m:t>
            </m:r>
          </m:sub>
        </m:sSub>
        <m:r>
          <m:rPr>
            <m:sty m:val="p"/>
          </m:rPr>
          <w:rPr>
            <w:rFonts w:ascii="Cambria Math" w:hAnsi="Cambria Math"/>
            <w:color w:val="000000"/>
          </w:rPr>
          <m:t xml:space="preserve"> </m:t>
        </m:r>
      </m:oMath>
      <w:r w:rsidRPr="00CF01A2">
        <w:rPr>
          <w:bCs/>
          <w:color w:val="000000"/>
        </w:rPr>
        <w:t xml:space="preserve">is the Boltzmann constant, and T is the temperature. </w:t>
      </w:r>
    </w:p>
    <w:p w14:paraId="08A073A5" w14:textId="77777777" w:rsidR="00A24EC8" w:rsidRPr="007E3723" w:rsidRDefault="00A24EC8" w:rsidP="00A24EC8">
      <w:pPr>
        <w:pBdr>
          <w:top w:val="nil"/>
          <w:left w:val="nil"/>
          <w:bottom w:val="nil"/>
          <w:right w:val="nil"/>
          <w:between w:val="nil"/>
        </w:pBdr>
        <w:rPr>
          <w:bCs/>
          <w:color w:val="000000"/>
        </w:rPr>
      </w:pPr>
      <w:r w:rsidRPr="007E3723">
        <w:rPr>
          <w:bCs/>
          <w:color w:val="000000"/>
        </w:rPr>
        <w:t xml:space="preserve">We use the nudged elastic band (NEB) method to find out the minimum energy path (MEP) </w:t>
      </w:r>
      <w:r>
        <w:rPr>
          <w:bCs/>
          <w:color w:val="000000"/>
        </w:rPr>
        <w:t>two</w:t>
      </w:r>
      <w:r w:rsidRPr="007E3723">
        <w:rPr>
          <w:bCs/>
          <w:color w:val="000000"/>
        </w:rPr>
        <w:t xml:space="preserve"> configuration</w:t>
      </w:r>
      <w:r>
        <w:rPr>
          <w:bCs/>
          <w:color w:val="000000"/>
        </w:rPr>
        <w:t>s</w:t>
      </w:r>
      <w:r w:rsidRPr="007E3723">
        <w:rPr>
          <w:bCs/>
          <w:color w:val="000000"/>
        </w:rPr>
        <w:t xml:space="preserve"> [47, 48]. N</w:t>
      </w:r>
      <w:r>
        <w:rPr>
          <w:bCs/>
          <w:color w:val="000000"/>
        </w:rPr>
        <w:t>-</w:t>
      </w:r>
      <w:r w:rsidRPr="007E3723">
        <w:rPr>
          <w:bCs/>
          <w:color w:val="000000"/>
        </w:rPr>
        <w:t xml:space="preserve">1 replicas </w:t>
      </w:r>
      <w:r>
        <w:rPr>
          <w:bCs/>
          <w:color w:val="000000"/>
        </w:rPr>
        <w:t>are interpolated</w:t>
      </w:r>
      <w:r w:rsidRPr="007E3723">
        <w:rPr>
          <w:bCs/>
          <w:color w:val="000000"/>
        </w:rPr>
        <w:t xml:space="preserve"> between the initial and final state. The force acting on a replica consists of a spring force along the local tangent and a true force normal to the local tangent. The spring force restrains replicas not to move too far apart or close to each other, and the true force which is proportional to the gradient of the energy of the system takes replicas to the MEP. An example is shown in Figure 2.</w:t>
      </w:r>
    </w:p>
    <w:p w14:paraId="0E8143DB" w14:textId="77777777" w:rsidR="00A24EC8" w:rsidRPr="007E3723" w:rsidRDefault="00A24EC8" w:rsidP="00A24EC8">
      <w:pPr>
        <w:pBdr>
          <w:top w:val="nil"/>
          <w:left w:val="nil"/>
          <w:bottom w:val="nil"/>
          <w:right w:val="nil"/>
          <w:between w:val="nil"/>
        </w:pBdr>
        <w:jc w:val="center"/>
        <w:rPr>
          <w:bCs/>
          <w:color w:val="000000"/>
        </w:rPr>
      </w:pPr>
      <w:r w:rsidRPr="007E3723">
        <w:rPr>
          <w:bCs/>
          <w:noProof/>
          <w:color w:val="000000"/>
        </w:rPr>
        <w:lastRenderedPageBreak/>
        <w:drawing>
          <wp:inline distT="0" distB="0" distL="0" distR="0" wp14:anchorId="2EE57625" wp14:editId="33F2362B">
            <wp:extent cx="4548542" cy="4772025"/>
            <wp:effectExtent l="0" t="0" r="444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4563458" cy="4787674"/>
                    </a:xfrm>
                    <a:prstGeom prst="rect">
                      <a:avLst/>
                    </a:prstGeom>
                  </pic:spPr>
                </pic:pic>
              </a:graphicData>
            </a:graphic>
          </wp:inline>
        </w:drawing>
      </w:r>
    </w:p>
    <w:p w14:paraId="1014E3E8" w14:textId="77777777" w:rsidR="00A24EC8" w:rsidRPr="001E40F3" w:rsidRDefault="00A24EC8" w:rsidP="00A24EC8">
      <w:pPr>
        <w:ind w:firstLine="0"/>
        <w:jc w:val="center"/>
        <w:rPr>
          <w:i/>
          <w:iCs/>
        </w:rPr>
      </w:pPr>
      <w:r w:rsidRPr="001E40F3">
        <w:rPr>
          <w:i/>
          <w:iCs/>
        </w:rPr>
        <w:t xml:space="preserve">Figure 2. An example of NEB calculation, black solid lines are </w:t>
      </w:r>
      <w:r w:rsidRPr="001E40F3">
        <w:rPr>
          <w:rFonts w:hint="eastAsia"/>
          <w:i/>
          <w:iCs/>
        </w:rPr>
        <w:t>potential</w:t>
      </w:r>
      <w:r w:rsidRPr="001E40F3">
        <w:rPr>
          <w:i/>
          <w:iCs/>
        </w:rPr>
        <w:t xml:space="preserve"> </w:t>
      </w:r>
      <w:r w:rsidRPr="001E40F3">
        <w:rPr>
          <w:rFonts w:hint="eastAsia"/>
          <w:i/>
          <w:iCs/>
        </w:rPr>
        <w:t>energy</w:t>
      </w:r>
      <w:r w:rsidRPr="001E40F3">
        <w:rPr>
          <w:i/>
          <w:iCs/>
        </w:rPr>
        <w:t xml:space="preserve"> </w:t>
      </w:r>
      <w:r w:rsidRPr="001E40F3">
        <w:rPr>
          <w:rFonts w:hint="eastAsia"/>
          <w:i/>
          <w:iCs/>
        </w:rPr>
        <w:t>surfaces</w:t>
      </w:r>
      <w:r w:rsidRPr="001E40F3">
        <w:rPr>
          <w:i/>
          <w:iCs/>
        </w:rPr>
        <w:t>, black dots are stand for replicas.</w:t>
      </w:r>
    </w:p>
    <w:p w14:paraId="0C77E95E" w14:textId="77777777" w:rsidR="00A24EC8" w:rsidRDefault="00A24EC8" w:rsidP="00A24EC8">
      <w:pPr>
        <w:pStyle w:val="Heading2"/>
        <w:numPr>
          <w:ilvl w:val="2"/>
          <w:numId w:val="1"/>
        </w:numPr>
      </w:pPr>
      <w:bookmarkStart w:id="16" w:name="_Toc124230477"/>
      <w:r w:rsidRPr="00CF01A2">
        <w:t>Cluster expansion</w:t>
      </w:r>
      <w:bookmarkEnd w:id="16"/>
    </w:p>
    <w:p w14:paraId="6F406375" w14:textId="77777777" w:rsidR="00A24EC8" w:rsidRPr="00CF01A2" w:rsidRDefault="00A24EC8" w:rsidP="00A24EC8">
      <w:pPr>
        <w:pBdr>
          <w:top w:val="nil"/>
          <w:left w:val="nil"/>
          <w:bottom w:val="nil"/>
          <w:right w:val="nil"/>
          <w:between w:val="nil"/>
        </w:pBdr>
        <w:rPr>
          <w:bCs/>
          <w:color w:val="000000"/>
        </w:rPr>
      </w:pPr>
      <w:bookmarkStart w:id="17" w:name="_Hlk125028340"/>
      <w:r w:rsidRPr="00CF01A2">
        <w:rPr>
          <w:bCs/>
          <w:color w:val="000000"/>
        </w:rPr>
        <w:t>When analyzing the properties of HEA, considering the complexity of the local environment is a challenge. The cluster expansion method predict</w:t>
      </w:r>
      <w:r>
        <w:rPr>
          <w:bCs/>
          <w:color w:val="000000"/>
        </w:rPr>
        <w:t>s</w:t>
      </w:r>
      <w:r w:rsidRPr="00CF01A2">
        <w:rPr>
          <w:bCs/>
          <w:color w:val="000000"/>
        </w:rPr>
        <w:t xml:space="preserve"> the energy of an atomic configuration. The enthalpy of mixing of a K-component alloy is defined as:</w:t>
      </w:r>
    </w:p>
    <w:p w14:paraId="14347512" w14:textId="77777777" w:rsidR="00A24EC8" w:rsidRPr="00CF01A2" w:rsidRDefault="00000000" w:rsidP="00A24EC8">
      <w:pPr>
        <w:pBdr>
          <w:top w:val="nil"/>
          <w:left w:val="nil"/>
          <w:bottom w:val="nil"/>
          <w:right w:val="nil"/>
          <w:between w:val="nil"/>
        </w:pBdr>
        <w:rPr>
          <w:bCs/>
          <w:color w:val="000000"/>
        </w:rPr>
      </w:pPr>
      <m:oMathPara>
        <m:oMath>
          <m:eqArr>
            <m:eqArrPr>
              <m:maxDist m:val="1"/>
              <m:ctrlPr>
                <w:rPr>
                  <w:rFonts w:ascii="Cambria Math" w:hAnsi="Cambria Math"/>
                  <w:bCs/>
                  <w:color w:val="000000"/>
                </w:rPr>
              </m:ctrlPr>
            </m:eqArrPr>
            <m:e>
              <m:r>
                <m:rPr>
                  <m:sty m:val="p"/>
                </m:rPr>
                <w:rPr>
                  <w:rFonts w:ascii="Cambria Math" w:hAnsi="Cambria Math"/>
                  <w:color w:val="000000"/>
                </w:rPr>
                <m:t>∆</m:t>
              </m:r>
              <m:sSub>
                <m:sSubPr>
                  <m:ctrlPr>
                    <w:rPr>
                      <w:rFonts w:ascii="Cambria Math" w:hAnsi="Cambria Math"/>
                      <w:bCs/>
                      <w:color w:val="000000"/>
                    </w:rPr>
                  </m:ctrlPr>
                </m:sSubPr>
                <m:e>
                  <m:r>
                    <w:rPr>
                      <w:rFonts w:ascii="Cambria Math" w:hAnsi="Cambria Math"/>
                      <w:color w:val="000000"/>
                    </w:rPr>
                    <m:t>H</m:t>
                  </m:r>
                </m:e>
                <m:sub>
                  <m:r>
                    <w:rPr>
                      <w:rFonts w:ascii="Cambria Math" w:hAnsi="Cambria Math"/>
                      <w:color w:val="000000"/>
                    </w:rPr>
                    <m:t>mix</m:t>
                  </m:r>
                </m:sub>
              </m:sSub>
              <m:r>
                <m:rPr>
                  <m:sty m:val="p"/>
                </m:rPr>
                <w:rPr>
                  <w:rFonts w:ascii="Cambria Math" w:hAnsi="Cambria Math"/>
                  <w:color w:val="000000"/>
                </w:rPr>
                <m:t>=</m:t>
              </m:r>
              <m:sSub>
                <m:sSubPr>
                  <m:ctrlPr>
                    <w:rPr>
                      <w:rFonts w:ascii="Cambria Math" w:hAnsi="Cambria Math"/>
                      <w:bCs/>
                      <w:color w:val="000000"/>
                    </w:rPr>
                  </m:ctrlPr>
                </m:sSubPr>
                <m:e>
                  <m:r>
                    <w:rPr>
                      <w:rFonts w:ascii="Cambria Math" w:hAnsi="Cambria Math"/>
                      <w:color w:val="000000"/>
                    </w:rPr>
                    <m:t>E</m:t>
                  </m:r>
                </m:e>
                <m:sub>
                  <m:r>
                    <w:rPr>
                      <w:rFonts w:ascii="Cambria Math" w:hAnsi="Cambria Math"/>
                      <w:color w:val="000000"/>
                    </w:rPr>
                    <m:t>tot</m:t>
                  </m:r>
                </m:sub>
              </m:sSub>
              <m:r>
                <m:rPr>
                  <m:sty m:val="p"/>
                </m:rPr>
                <w:rPr>
                  <w:rFonts w:ascii="Cambria Math" w:hAnsi="Cambria Math"/>
                  <w:color w:val="000000"/>
                </w:rPr>
                <m:t>-</m:t>
              </m:r>
              <m:nary>
                <m:naryPr>
                  <m:chr m:val="∑"/>
                  <m:limLoc m:val="undOvr"/>
                  <m:ctrlPr>
                    <w:rPr>
                      <w:rFonts w:ascii="Cambria Math" w:hAnsi="Cambria Math"/>
                      <w:bCs/>
                      <w:color w:val="000000"/>
                    </w:rPr>
                  </m:ctrlPr>
                </m:naryPr>
                <m:sub>
                  <m:r>
                    <w:rPr>
                      <w:rFonts w:ascii="Cambria Math" w:hAnsi="Cambria Math"/>
                      <w:color w:val="000000"/>
                    </w:rPr>
                    <m:t>p</m:t>
                  </m:r>
                  <m:r>
                    <m:rPr>
                      <m:sty m:val="p"/>
                    </m:rPr>
                    <w:rPr>
                      <w:rFonts w:ascii="Cambria Math" w:hAnsi="Cambria Math"/>
                      <w:color w:val="000000"/>
                    </w:rPr>
                    <m:t>=1</m:t>
                  </m:r>
                </m:sub>
                <m:sup>
                  <m:r>
                    <w:rPr>
                      <w:rFonts w:ascii="Cambria Math" w:hAnsi="Cambria Math"/>
                      <w:color w:val="000000"/>
                    </w:rPr>
                    <m:t>K</m:t>
                  </m:r>
                </m:sup>
                <m:e>
                  <m:sSub>
                    <m:sSubPr>
                      <m:ctrlPr>
                        <w:rPr>
                          <w:rFonts w:ascii="Cambria Math" w:hAnsi="Cambria Math"/>
                          <w:bCs/>
                          <w:color w:val="000000"/>
                        </w:rPr>
                      </m:ctrlPr>
                    </m:sSubPr>
                    <m:e>
                      <m:r>
                        <w:rPr>
                          <w:rFonts w:ascii="Cambria Math" w:hAnsi="Cambria Math"/>
                          <w:color w:val="000000"/>
                        </w:rPr>
                        <m:t>C</m:t>
                      </m:r>
                    </m:e>
                    <m:sub>
                      <m:r>
                        <w:rPr>
                          <w:rFonts w:ascii="Cambria Math" w:hAnsi="Cambria Math"/>
                          <w:color w:val="000000"/>
                        </w:rPr>
                        <m:t>p</m:t>
                      </m:r>
                    </m:sub>
                  </m:sSub>
                  <m:sSub>
                    <m:sSubPr>
                      <m:ctrlPr>
                        <w:rPr>
                          <w:rFonts w:ascii="Cambria Math" w:hAnsi="Cambria Math"/>
                          <w:bCs/>
                          <w:color w:val="000000"/>
                        </w:rPr>
                      </m:ctrlPr>
                    </m:sSubPr>
                    <m:e>
                      <m:r>
                        <w:rPr>
                          <w:rFonts w:ascii="Cambria Math" w:hAnsi="Cambria Math"/>
                          <w:color w:val="000000"/>
                        </w:rPr>
                        <m:t>E</m:t>
                      </m:r>
                    </m:e>
                    <m:sub>
                      <m:r>
                        <w:rPr>
                          <w:rFonts w:ascii="Cambria Math" w:hAnsi="Cambria Math"/>
                          <w:color w:val="000000"/>
                        </w:rPr>
                        <m:t>p</m:t>
                      </m:r>
                    </m:sub>
                  </m:sSub>
                </m:e>
              </m:nary>
              <m:r>
                <m:rPr>
                  <m:sty m:val="p"/>
                </m:rPr>
                <w:rPr>
                  <w:rFonts w:ascii="Cambria Math" w:hAnsi="Cambria Math"/>
                  <w:color w:val="000000"/>
                </w:rPr>
                <m:t>#</m:t>
              </m:r>
              <m:d>
                <m:dPr>
                  <m:ctrlPr>
                    <w:rPr>
                      <w:rFonts w:ascii="Cambria Math" w:hAnsi="Cambria Math"/>
                      <w:bCs/>
                      <w:color w:val="000000"/>
                    </w:rPr>
                  </m:ctrlPr>
                </m:dPr>
                <m:e>
                  <m:r>
                    <m:rPr>
                      <m:sty m:val="p"/>
                    </m:rPr>
                    <w:rPr>
                      <w:rFonts w:ascii="Cambria Math" w:hAnsi="Cambria Math"/>
                      <w:color w:val="000000"/>
                    </w:rPr>
                    <m:t>3</m:t>
                  </m:r>
                </m:e>
              </m:d>
            </m:e>
          </m:eqArr>
        </m:oMath>
      </m:oMathPara>
    </w:p>
    <w:p w14:paraId="3B7BE6DE" w14:textId="77777777" w:rsidR="00A24EC8" w:rsidRPr="00CF01A2" w:rsidRDefault="00000000" w:rsidP="00A24EC8">
      <w:pPr>
        <w:pBdr>
          <w:top w:val="nil"/>
          <w:left w:val="nil"/>
          <w:bottom w:val="nil"/>
          <w:right w:val="nil"/>
          <w:between w:val="nil"/>
        </w:pBdr>
        <w:rPr>
          <w:bCs/>
          <w:color w:val="000000"/>
        </w:rPr>
      </w:pPr>
      <m:oMath>
        <m:sSub>
          <m:sSubPr>
            <m:ctrlPr>
              <w:rPr>
                <w:rFonts w:ascii="Cambria Math" w:hAnsi="Cambria Math"/>
                <w:bCs/>
                <w:color w:val="000000"/>
              </w:rPr>
            </m:ctrlPr>
          </m:sSubPr>
          <m:e>
            <m:r>
              <w:rPr>
                <w:rFonts w:ascii="Cambria Math" w:hAnsi="Cambria Math"/>
                <w:color w:val="000000"/>
              </w:rPr>
              <m:t>E</m:t>
            </m:r>
          </m:e>
          <m:sub>
            <m:r>
              <w:rPr>
                <w:rFonts w:ascii="Cambria Math" w:hAnsi="Cambria Math"/>
                <w:color w:val="000000"/>
              </w:rPr>
              <m:t>tot</m:t>
            </m:r>
          </m:sub>
        </m:sSub>
      </m:oMath>
      <w:r w:rsidR="00A24EC8" w:rsidRPr="00CF01A2">
        <w:rPr>
          <w:bCs/>
          <w:color w:val="000000"/>
        </w:rPr>
        <w:t xml:space="preserve"> is the total energy of the alloy, </w:t>
      </w:r>
      <m:oMath>
        <m:sSub>
          <m:sSubPr>
            <m:ctrlPr>
              <w:rPr>
                <w:rFonts w:ascii="Cambria Math" w:hAnsi="Cambria Math"/>
                <w:bCs/>
                <w:color w:val="000000"/>
              </w:rPr>
            </m:ctrlPr>
          </m:sSubPr>
          <m:e>
            <m:r>
              <w:rPr>
                <w:rFonts w:ascii="Cambria Math" w:hAnsi="Cambria Math"/>
                <w:color w:val="000000"/>
              </w:rPr>
              <m:t>C</m:t>
            </m:r>
          </m:e>
          <m:sub>
            <m:r>
              <w:rPr>
                <w:rFonts w:ascii="Cambria Math" w:hAnsi="Cambria Math"/>
                <w:color w:val="000000"/>
              </w:rPr>
              <m:t>p</m:t>
            </m:r>
          </m:sub>
        </m:sSub>
      </m:oMath>
      <w:r w:rsidR="00A24EC8" w:rsidRPr="00CF01A2">
        <w:rPr>
          <w:bCs/>
          <w:color w:val="000000"/>
        </w:rPr>
        <w:t xml:space="preserve"> is the average concentration of the p component, and </w:t>
      </w:r>
      <m:oMath>
        <m:sSub>
          <m:sSubPr>
            <m:ctrlPr>
              <w:rPr>
                <w:rFonts w:ascii="Cambria Math" w:hAnsi="Cambria Math"/>
                <w:bCs/>
                <w:color w:val="000000"/>
              </w:rPr>
            </m:ctrlPr>
          </m:sSubPr>
          <m:e>
            <m:r>
              <w:rPr>
                <w:rFonts w:ascii="Cambria Math" w:hAnsi="Cambria Math"/>
                <w:color w:val="000000"/>
              </w:rPr>
              <m:t>E</m:t>
            </m:r>
          </m:e>
          <m:sub>
            <m:r>
              <w:rPr>
                <w:rFonts w:ascii="Cambria Math" w:hAnsi="Cambria Math"/>
                <w:color w:val="000000"/>
              </w:rPr>
              <m:t>p</m:t>
            </m:r>
          </m:sub>
        </m:sSub>
        <m:r>
          <m:rPr>
            <m:sty m:val="p"/>
          </m:rPr>
          <w:rPr>
            <w:rFonts w:ascii="Cambria Math" w:hAnsi="Cambria Math"/>
            <w:color w:val="000000"/>
          </w:rPr>
          <m:t xml:space="preserve"> </m:t>
        </m:r>
      </m:oMath>
      <w:r w:rsidR="00A24EC8" w:rsidRPr="00CF01A2">
        <w:rPr>
          <w:bCs/>
          <w:color w:val="000000"/>
        </w:rPr>
        <w:t xml:space="preserve">is the </w:t>
      </w:r>
      <w:r w:rsidR="00A24EC8">
        <w:rPr>
          <w:bCs/>
          <w:color w:val="000000"/>
        </w:rPr>
        <w:t>cohesive</w:t>
      </w:r>
      <w:r w:rsidR="00A24EC8" w:rsidRPr="00CF01A2">
        <w:rPr>
          <w:bCs/>
          <w:color w:val="000000"/>
        </w:rPr>
        <w:t xml:space="preserve"> energy of the pure element. The cluster expansion predicts </w:t>
      </w:r>
      <m:oMath>
        <m:r>
          <m:rPr>
            <m:sty m:val="p"/>
          </m:rPr>
          <w:rPr>
            <w:rFonts w:ascii="Cambria Math" w:hAnsi="Cambria Math"/>
            <w:color w:val="000000"/>
          </w:rPr>
          <m:t>∆</m:t>
        </m:r>
        <m:sSub>
          <m:sSubPr>
            <m:ctrlPr>
              <w:rPr>
                <w:rFonts w:ascii="Cambria Math" w:hAnsi="Cambria Math"/>
                <w:bCs/>
                <w:color w:val="000000"/>
              </w:rPr>
            </m:ctrlPr>
          </m:sSubPr>
          <m:e>
            <m:r>
              <w:rPr>
                <w:rFonts w:ascii="Cambria Math" w:hAnsi="Cambria Math"/>
                <w:color w:val="000000"/>
              </w:rPr>
              <m:t>H</m:t>
            </m:r>
          </m:e>
          <m:sub>
            <m:r>
              <w:rPr>
                <w:rFonts w:ascii="Cambria Math" w:hAnsi="Cambria Math"/>
                <w:color w:val="000000"/>
              </w:rPr>
              <m:t>mix</m:t>
            </m:r>
          </m:sub>
        </m:sSub>
      </m:oMath>
      <w:r w:rsidR="00A24EC8" w:rsidRPr="00CF01A2">
        <w:rPr>
          <w:bCs/>
          <w:color w:val="000000"/>
        </w:rPr>
        <w:t xml:space="preserve"> as [54, 55, 56, 57, 58]:</w:t>
      </w:r>
    </w:p>
    <w:p w14:paraId="1B549663" w14:textId="77777777" w:rsidR="00A24EC8" w:rsidRPr="00CF01A2" w:rsidRDefault="00000000" w:rsidP="00A24EC8">
      <w:pPr>
        <w:pBdr>
          <w:top w:val="nil"/>
          <w:left w:val="nil"/>
          <w:bottom w:val="nil"/>
          <w:right w:val="nil"/>
          <w:between w:val="nil"/>
        </w:pBdr>
        <w:rPr>
          <w:bCs/>
          <w:color w:val="000000"/>
        </w:rPr>
      </w:pPr>
      <m:oMathPara>
        <m:oMath>
          <m:eqArr>
            <m:eqArrPr>
              <m:maxDist m:val="1"/>
              <m:ctrlPr>
                <w:rPr>
                  <w:rFonts w:ascii="Cambria Math" w:hAnsi="Cambria Math"/>
                  <w:bCs/>
                  <w:color w:val="000000"/>
                </w:rPr>
              </m:ctrlPr>
            </m:eqArrPr>
            <m:e>
              <m:sSub>
                <m:sSubPr>
                  <m:ctrlPr>
                    <w:rPr>
                      <w:rFonts w:ascii="Cambria Math" w:hAnsi="Cambria Math"/>
                      <w:bCs/>
                      <w:color w:val="000000"/>
                    </w:rPr>
                  </m:ctrlPr>
                </m:sSubPr>
                <m:e>
                  <m:r>
                    <m:rPr>
                      <m:sty m:val="p"/>
                    </m:rPr>
                    <w:rPr>
                      <w:rFonts w:ascii="Cambria Math" w:hAnsi="Cambria Math"/>
                      <w:color w:val="000000"/>
                    </w:rPr>
                    <m:t>∆</m:t>
                  </m:r>
                  <m:r>
                    <w:rPr>
                      <w:rFonts w:ascii="Cambria Math" w:hAnsi="Cambria Math"/>
                      <w:color w:val="000000"/>
                    </w:rPr>
                    <m:t>H</m:t>
                  </m:r>
                </m:e>
                <m:sub>
                  <m:r>
                    <w:rPr>
                      <w:rFonts w:ascii="Cambria Math" w:hAnsi="Cambria Math"/>
                      <w:color w:val="000000"/>
                    </w:rPr>
                    <m:t>mix</m:t>
                  </m:r>
                </m:sub>
              </m:sSub>
              <m:d>
                <m:dPr>
                  <m:ctrlPr>
                    <w:rPr>
                      <w:rFonts w:ascii="Cambria Math" w:hAnsi="Cambria Math"/>
                      <w:bCs/>
                      <w:color w:val="000000"/>
                    </w:rPr>
                  </m:ctrlPr>
                </m:dPr>
                <m:e>
                  <m:acc>
                    <m:accPr>
                      <m:chr m:val="⃗"/>
                      <m:ctrlPr>
                        <w:rPr>
                          <w:rFonts w:ascii="Cambria Math" w:hAnsi="Cambria Math"/>
                          <w:bCs/>
                          <w:color w:val="000000"/>
                        </w:rPr>
                      </m:ctrlPr>
                    </m:accPr>
                    <m:e>
                      <m:r>
                        <w:rPr>
                          <w:rFonts w:ascii="Cambria Math" w:hAnsi="Cambria Math"/>
                          <w:color w:val="000000"/>
                        </w:rPr>
                        <m:t>i</m:t>
                      </m:r>
                    </m:e>
                  </m:acc>
                </m:e>
              </m:d>
              <m:r>
                <m:rPr>
                  <m:sty m:val="p"/>
                </m:rPr>
                <w:rPr>
                  <w:rFonts w:ascii="Cambria Math" w:hAnsi="Cambria Math"/>
                  <w:color w:val="000000"/>
                </w:rPr>
                <m:t xml:space="preserve">= </m:t>
              </m:r>
              <m:nary>
                <m:naryPr>
                  <m:chr m:val="∑"/>
                  <m:limLoc m:val="undOvr"/>
                  <m:supHide m:val="1"/>
                  <m:ctrlPr>
                    <w:rPr>
                      <w:rFonts w:ascii="Cambria Math" w:hAnsi="Cambria Math"/>
                      <w:bCs/>
                      <w:color w:val="000000"/>
                    </w:rPr>
                  </m:ctrlPr>
                </m:naryPr>
                <m:sub>
                  <m:r>
                    <w:rPr>
                      <w:rFonts w:ascii="Cambria Math" w:hAnsi="Cambria Math"/>
                      <w:color w:val="000000"/>
                    </w:rPr>
                    <m:t>ω</m:t>
                  </m:r>
                </m:sub>
                <m:sup/>
                <m:e>
                  <m:sSub>
                    <m:sSubPr>
                      <m:ctrlPr>
                        <w:rPr>
                          <w:rFonts w:ascii="Cambria Math" w:hAnsi="Cambria Math"/>
                          <w:bCs/>
                          <w:color w:val="000000"/>
                        </w:rPr>
                      </m:ctrlPr>
                    </m:sSubPr>
                    <m:e>
                      <m:r>
                        <w:rPr>
                          <w:rFonts w:ascii="Cambria Math" w:hAnsi="Cambria Math"/>
                          <w:color w:val="000000"/>
                        </w:rPr>
                        <m:t>m</m:t>
                      </m:r>
                    </m:e>
                    <m:sub>
                      <m:r>
                        <w:rPr>
                          <w:rFonts w:ascii="Cambria Math" w:hAnsi="Cambria Math"/>
                          <w:color w:val="000000"/>
                        </w:rPr>
                        <m:t>ω</m:t>
                      </m:r>
                    </m:sub>
                  </m:sSub>
                  <m:sSub>
                    <m:sSubPr>
                      <m:ctrlPr>
                        <w:rPr>
                          <w:rFonts w:ascii="Cambria Math" w:hAnsi="Cambria Math"/>
                          <w:bCs/>
                          <w:color w:val="000000"/>
                        </w:rPr>
                      </m:ctrlPr>
                    </m:sSubPr>
                    <m:e>
                      <m:r>
                        <w:rPr>
                          <w:rFonts w:ascii="Cambria Math" w:hAnsi="Cambria Math"/>
                          <w:color w:val="000000"/>
                        </w:rPr>
                        <m:t>J</m:t>
                      </m:r>
                    </m:e>
                    <m:sub>
                      <m:r>
                        <w:rPr>
                          <w:rFonts w:ascii="Cambria Math" w:hAnsi="Cambria Math"/>
                          <w:color w:val="000000"/>
                        </w:rPr>
                        <m:t>ω</m:t>
                      </m:r>
                    </m:sub>
                  </m:sSub>
                  <m:r>
                    <m:rPr>
                      <m:sty m:val="p"/>
                    </m:rPr>
                    <w:rPr>
                      <w:rFonts w:ascii="Cambria Math" w:hAnsi="Cambria Math"/>
                      <w:color w:val="000000"/>
                    </w:rPr>
                    <m:t>&lt;</m:t>
                  </m:r>
                  <m:sSub>
                    <m:sSubPr>
                      <m:ctrlPr>
                        <w:rPr>
                          <w:rFonts w:ascii="Cambria Math" w:hAnsi="Cambria Math"/>
                          <w:bCs/>
                          <w:color w:val="000000"/>
                        </w:rPr>
                      </m:ctrlPr>
                    </m:sSubPr>
                    <m:e>
                      <m:sSub>
                        <m:sSubPr>
                          <m:ctrlPr>
                            <w:rPr>
                              <w:rFonts w:ascii="Cambria Math" w:hAnsi="Cambria Math"/>
                              <w:bCs/>
                              <w:color w:val="000000"/>
                            </w:rPr>
                          </m:ctrlPr>
                        </m:sSubPr>
                        <m:e>
                          <m:r>
                            <w:rPr>
                              <w:rFonts w:ascii="Cambria Math" w:hAnsi="Cambria Math"/>
                              <w:color w:val="000000"/>
                            </w:rPr>
                            <m:t>Γ</m:t>
                          </m:r>
                        </m:e>
                        <m:sub>
                          <m:r>
                            <w:rPr>
                              <w:rFonts w:ascii="Cambria Math" w:hAnsi="Cambria Math"/>
                              <w:color w:val="000000"/>
                            </w:rPr>
                            <m:t>ω</m:t>
                          </m:r>
                        </m:sub>
                      </m:sSub>
                      <m:d>
                        <m:dPr>
                          <m:ctrlPr>
                            <w:rPr>
                              <w:rFonts w:ascii="Cambria Math" w:hAnsi="Cambria Math"/>
                              <w:bCs/>
                              <w:color w:val="000000"/>
                            </w:rPr>
                          </m:ctrlPr>
                        </m:dPr>
                        <m:e>
                          <m:acc>
                            <m:accPr>
                              <m:chr m:val="⃗"/>
                              <m:ctrlPr>
                                <w:rPr>
                                  <w:rFonts w:ascii="Cambria Math" w:hAnsi="Cambria Math"/>
                                  <w:bCs/>
                                  <w:color w:val="000000"/>
                                </w:rPr>
                              </m:ctrlPr>
                            </m:accPr>
                            <m:e>
                              <m:r>
                                <w:rPr>
                                  <w:rFonts w:ascii="Cambria Math" w:hAnsi="Cambria Math"/>
                                  <w:color w:val="000000"/>
                                </w:rPr>
                                <m:t>i</m:t>
                              </m:r>
                            </m:e>
                          </m:acc>
                        </m:e>
                      </m:d>
                      <m:r>
                        <m:rPr>
                          <m:sty m:val="p"/>
                        </m:rPr>
                        <w:rPr>
                          <w:rFonts w:ascii="Cambria Math" w:hAnsi="Cambria Math"/>
                          <w:color w:val="000000"/>
                        </w:rPr>
                        <m:t>&gt;</m:t>
                      </m:r>
                    </m:e>
                    <m:sub>
                      <m:r>
                        <w:rPr>
                          <w:rFonts w:ascii="Cambria Math" w:hAnsi="Cambria Math"/>
                          <w:color w:val="000000"/>
                        </w:rPr>
                        <m:t>ω</m:t>
                      </m:r>
                    </m:sub>
                  </m:sSub>
                </m:e>
              </m:nary>
              <m:r>
                <m:rPr>
                  <m:sty m:val="p"/>
                </m:rPr>
                <w:rPr>
                  <w:rFonts w:ascii="Cambria Math" w:hAnsi="Cambria Math"/>
                  <w:color w:val="000000"/>
                </w:rPr>
                <m:t>#</m:t>
              </m:r>
              <m:d>
                <m:dPr>
                  <m:ctrlPr>
                    <w:rPr>
                      <w:rFonts w:ascii="Cambria Math" w:hAnsi="Cambria Math"/>
                      <w:bCs/>
                      <w:color w:val="000000"/>
                    </w:rPr>
                  </m:ctrlPr>
                </m:dPr>
                <m:e>
                  <m:r>
                    <m:rPr>
                      <m:sty m:val="p"/>
                    </m:rPr>
                    <w:rPr>
                      <w:rFonts w:ascii="Cambria Math" w:hAnsi="Cambria Math"/>
                      <w:color w:val="000000"/>
                    </w:rPr>
                    <m:t>4</m:t>
                  </m:r>
                </m:e>
              </m:d>
            </m:e>
          </m:eqArr>
        </m:oMath>
      </m:oMathPara>
    </w:p>
    <w:p w14:paraId="171A0F3C" w14:textId="77777777" w:rsidR="00A24EC8" w:rsidRPr="00CF01A2" w:rsidRDefault="00000000" w:rsidP="00A24EC8">
      <w:pPr>
        <w:pBdr>
          <w:top w:val="nil"/>
          <w:left w:val="nil"/>
          <w:bottom w:val="nil"/>
          <w:right w:val="nil"/>
          <w:between w:val="nil"/>
        </w:pBdr>
        <w:ind w:firstLine="0"/>
        <w:rPr>
          <w:bCs/>
          <w:color w:val="000000"/>
        </w:rPr>
      </w:pPr>
      <m:oMath>
        <m:acc>
          <m:accPr>
            <m:chr m:val="⃗"/>
            <m:ctrlPr>
              <w:rPr>
                <w:rFonts w:ascii="Cambria Math" w:hAnsi="Cambria Math"/>
                <w:bCs/>
                <w:color w:val="000000"/>
              </w:rPr>
            </m:ctrlPr>
          </m:accPr>
          <m:e>
            <m:r>
              <w:rPr>
                <w:rFonts w:ascii="Cambria Math" w:hAnsi="Cambria Math"/>
                <w:color w:val="000000"/>
              </w:rPr>
              <m:t>i</m:t>
            </m:r>
          </m:e>
        </m:acc>
      </m:oMath>
      <w:r w:rsidR="00A24EC8" w:rsidRPr="00CF01A2">
        <w:rPr>
          <w:bCs/>
          <w:color w:val="000000"/>
        </w:rPr>
        <w:t xml:space="preserve"> is the configurational occupation v</w:t>
      </w:r>
      <w:r w:rsidR="00A24EC8">
        <w:rPr>
          <w:bCs/>
          <w:color w:val="000000"/>
        </w:rPr>
        <w:t>ector</w:t>
      </w:r>
      <w:r w:rsidR="00A24EC8" w:rsidRPr="00CF01A2">
        <w:rPr>
          <w:bCs/>
          <w:color w:val="000000"/>
        </w:rPr>
        <w:t xml:space="preserve">, </w:t>
      </w:r>
      <m:oMath>
        <m:r>
          <w:rPr>
            <w:rFonts w:ascii="Cambria Math" w:hAnsi="Cambria Math"/>
            <w:color w:val="000000"/>
          </w:rPr>
          <m:t>ω</m:t>
        </m:r>
      </m:oMath>
      <w:r w:rsidR="00A24EC8" w:rsidRPr="00CF01A2">
        <w:rPr>
          <w:bCs/>
          <w:color w:val="000000"/>
        </w:rPr>
        <w:t xml:space="preserve"> is the cluster number, m is the multiplicity factor that indicates the number of clusters that are equivalent by symmetry (divided by the num</w:t>
      </w:r>
      <w:proofErr w:type="spellStart"/>
      <w:r w:rsidR="00A24EC8" w:rsidRPr="00CF01A2">
        <w:rPr>
          <w:bCs/>
          <w:color w:val="000000"/>
        </w:rPr>
        <w:t>ber</w:t>
      </w:r>
      <w:proofErr w:type="spellEnd"/>
      <w:r w:rsidR="00A24EC8" w:rsidRPr="00CF01A2">
        <w:rPr>
          <w:bCs/>
          <w:color w:val="000000"/>
        </w:rPr>
        <w:t xml:space="preserve"> of lattice sites), J is the concentration-independent effective cluster interactions, that we fit to DFT results applying the structure inversion method, and </w:t>
      </w:r>
      <m:oMath>
        <m:r>
          <m:rPr>
            <m:sty m:val="p"/>
          </m:rPr>
          <w:rPr>
            <w:rFonts w:ascii="Cambria Math" w:hAnsi="Cambria Math"/>
            <w:color w:val="000000"/>
          </w:rPr>
          <m:t>&lt;</m:t>
        </m:r>
        <m:sSub>
          <m:sSubPr>
            <m:ctrlPr>
              <w:rPr>
                <w:rFonts w:ascii="Cambria Math" w:hAnsi="Cambria Math"/>
                <w:bCs/>
                <w:color w:val="000000"/>
              </w:rPr>
            </m:ctrlPr>
          </m:sSubPr>
          <m:e>
            <m:sSub>
              <m:sSubPr>
                <m:ctrlPr>
                  <w:rPr>
                    <w:rFonts w:ascii="Cambria Math" w:hAnsi="Cambria Math"/>
                    <w:bCs/>
                    <w:color w:val="000000"/>
                  </w:rPr>
                </m:ctrlPr>
              </m:sSubPr>
              <m:e>
                <m:r>
                  <w:rPr>
                    <w:rFonts w:ascii="Cambria Math" w:hAnsi="Cambria Math"/>
                    <w:color w:val="000000"/>
                  </w:rPr>
                  <m:t>Γ</m:t>
                </m:r>
              </m:e>
              <m:sub>
                <m:r>
                  <w:rPr>
                    <w:rFonts w:ascii="Cambria Math" w:hAnsi="Cambria Math"/>
                    <w:color w:val="000000"/>
                  </w:rPr>
                  <m:t>ω</m:t>
                </m:r>
              </m:sub>
            </m:sSub>
            <m:d>
              <m:dPr>
                <m:ctrlPr>
                  <w:rPr>
                    <w:rFonts w:ascii="Cambria Math" w:hAnsi="Cambria Math"/>
                    <w:bCs/>
                    <w:color w:val="000000"/>
                  </w:rPr>
                </m:ctrlPr>
              </m:dPr>
              <m:e>
                <m:acc>
                  <m:accPr>
                    <m:chr m:val="⃗"/>
                    <m:ctrlPr>
                      <w:rPr>
                        <w:rFonts w:ascii="Cambria Math" w:hAnsi="Cambria Math"/>
                        <w:bCs/>
                        <w:color w:val="000000"/>
                      </w:rPr>
                    </m:ctrlPr>
                  </m:accPr>
                  <m:e>
                    <m:r>
                      <w:rPr>
                        <w:rFonts w:ascii="Cambria Math" w:hAnsi="Cambria Math"/>
                        <w:color w:val="000000"/>
                      </w:rPr>
                      <m:t>i</m:t>
                    </m:r>
                  </m:e>
                </m:acc>
              </m:e>
            </m:d>
            <m:r>
              <m:rPr>
                <m:sty m:val="p"/>
              </m:rPr>
              <w:rPr>
                <w:rFonts w:ascii="Cambria Math" w:hAnsi="Cambria Math"/>
                <w:color w:val="000000"/>
              </w:rPr>
              <m:t>&gt;</m:t>
            </m:r>
          </m:e>
          <m:sub>
            <m:r>
              <w:rPr>
                <w:rFonts w:ascii="Cambria Math" w:hAnsi="Cambria Math"/>
                <w:color w:val="000000"/>
              </w:rPr>
              <m:t>ω</m:t>
            </m:r>
          </m:sub>
        </m:sSub>
      </m:oMath>
      <w:r w:rsidR="00A24EC8" w:rsidRPr="00CF01A2">
        <w:rPr>
          <w:bCs/>
          <w:color w:val="000000"/>
        </w:rPr>
        <w:t xml:space="preserve"> is the average correlation function that can be calculated as [59]:</w:t>
      </w:r>
    </w:p>
    <w:p w14:paraId="5DC73E45" w14:textId="77777777" w:rsidR="00A24EC8" w:rsidRPr="00CF01A2" w:rsidRDefault="00000000" w:rsidP="00A24EC8">
      <w:pPr>
        <w:pBdr>
          <w:top w:val="nil"/>
          <w:left w:val="nil"/>
          <w:bottom w:val="nil"/>
          <w:right w:val="nil"/>
          <w:between w:val="nil"/>
        </w:pBdr>
        <w:rPr>
          <w:bCs/>
          <w:color w:val="000000"/>
        </w:rPr>
      </w:pPr>
      <m:oMathPara>
        <m:oMath>
          <m:eqArr>
            <m:eqArrPr>
              <m:maxDist m:val="1"/>
              <m:ctrlPr>
                <w:rPr>
                  <w:rFonts w:ascii="Cambria Math" w:hAnsi="Cambria Math"/>
                  <w:bCs/>
                  <w:color w:val="000000"/>
                </w:rPr>
              </m:ctrlPr>
            </m:eqArrPr>
            <m:e>
              <m:sSubSup>
                <m:sSubSupPr>
                  <m:ctrlPr>
                    <w:rPr>
                      <w:rFonts w:ascii="Cambria Math" w:hAnsi="Cambria Math"/>
                      <w:bCs/>
                      <w:color w:val="000000"/>
                    </w:rPr>
                  </m:ctrlPr>
                </m:sSubSupPr>
                <m:e>
                  <m:r>
                    <w:rPr>
                      <w:rFonts w:ascii="Cambria Math" w:hAnsi="Cambria Math"/>
                      <w:color w:val="000000"/>
                    </w:rPr>
                    <m:t>Γ</m:t>
                  </m:r>
                </m:e>
                <m:sub>
                  <m:r>
                    <w:rPr>
                      <w:rFonts w:ascii="Cambria Math" w:hAnsi="Cambria Math"/>
                      <w:color w:val="000000"/>
                    </w:rPr>
                    <m:t>ω</m:t>
                  </m:r>
                </m:sub>
                <m:sup>
                  <m:d>
                    <m:dPr>
                      <m:ctrlPr>
                        <w:rPr>
                          <w:rFonts w:ascii="Cambria Math" w:hAnsi="Cambria Math"/>
                          <w:bCs/>
                          <w:color w:val="000000"/>
                        </w:rPr>
                      </m:ctrlPr>
                    </m:dPr>
                    <m:e>
                      <m:r>
                        <w:rPr>
                          <w:rFonts w:ascii="Cambria Math" w:hAnsi="Cambria Math"/>
                          <w:color w:val="000000"/>
                        </w:rPr>
                        <m:t>s</m:t>
                      </m:r>
                    </m:e>
                  </m:d>
                </m:sup>
              </m:sSubSup>
              <m:d>
                <m:dPr>
                  <m:ctrlPr>
                    <w:rPr>
                      <w:rFonts w:ascii="Cambria Math" w:hAnsi="Cambria Math"/>
                      <w:bCs/>
                      <w:color w:val="000000"/>
                    </w:rPr>
                  </m:ctrlPr>
                </m:dPr>
                <m:e>
                  <m:acc>
                    <m:accPr>
                      <m:chr m:val="⃗"/>
                      <m:ctrlPr>
                        <w:rPr>
                          <w:rFonts w:ascii="Cambria Math" w:hAnsi="Cambria Math"/>
                          <w:bCs/>
                          <w:color w:val="000000"/>
                        </w:rPr>
                      </m:ctrlPr>
                    </m:accPr>
                    <m:e>
                      <m:r>
                        <w:rPr>
                          <w:rFonts w:ascii="Cambria Math" w:hAnsi="Cambria Math"/>
                          <w:color w:val="000000"/>
                        </w:rPr>
                        <m:t>i</m:t>
                      </m:r>
                    </m:e>
                  </m:acc>
                </m:e>
              </m:d>
              <m:r>
                <m:rPr>
                  <m:sty m:val="p"/>
                </m:rPr>
                <w:rPr>
                  <w:rFonts w:ascii="Cambria Math" w:hAnsi="Cambria Math"/>
                  <w:color w:val="000000"/>
                </w:rPr>
                <m:t xml:space="preserve">= </m:t>
              </m:r>
              <m:sSub>
                <m:sSubPr>
                  <m:ctrlPr>
                    <w:rPr>
                      <w:rFonts w:ascii="Cambria Math" w:hAnsi="Cambria Math"/>
                      <w:bCs/>
                      <w:color w:val="000000"/>
                    </w:rPr>
                  </m:ctrlPr>
                </m:sSubPr>
                <m:e>
                  <m:r>
                    <w:rPr>
                      <w:rFonts w:ascii="Cambria Math" w:hAnsi="Cambria Math"/>
                      <w:color w:val="000000"/>
                    </w:rPr>
                    <m:t>γ</m:t>
                  </m:r>
                </m:e>
                <m:sub>
                  <m:sSub>
                    <m:sSubPr>
                      <m:ctrlPr>
                        <w:rPr>
                          <w:rFonts w:ascii="Cambria Math" w:hAnsi="Cambria Math"/>
                          <w:bCs/>
                          <w:color w:val="000000"/>
                        </w:rPr>
                      </m:ctrlPr>
                    </m:sSubPr>
                    <m:e>
                      <m:r>
                        <w:rPr>
                          <w:rFonts w:ascii="Cambria Math" w:hAnsi="Cambria Math"/>
                          <w:color w:val="000000"/>
                        </w:rPr>
                        <m:t>j</m:t>
                      </m:r>
                    </m:e>
                    <m:sub>
                      <m:r>
                        <m:rPr>
                          <m:sty m:val="p"/>
                        </m:rPr>
                        <w:rPr>
                          <w:rFonts w:ascii="Cambria Math" w:hAnsi="Cambria Math"/>
                          <w:color w:val="000000"/>
                        </w:rPr>
                        <m:t>1</m:t>
                      </m:r>
                    </m:sub>
                  </m:sSub>
                  <m:r>
                    <m:rPr>
                      <m:sty m:val="p"/>
                    </m:rPr>
                    <w:rPr>
                      <w:rFonts w:ascii="Cambria Math" w:hAnsi="Cambria Math"/>
                      <w:color w:val="000000"/>
                    </w:rPr>
                    <m:t>,</m:t>
                  </m:r>
                  <m:r>
                    <w:rPr>
                      <w:rFonts w:ascii="Cambria Math" w:hAnsi="Cambria Math"/>
                      <w:color w:val="000000"/>
                    </w:rPr>
                    <m:t>K</m:t>
                  </m:r>
                </m:sub>
              </m:sSub>
              <m:d>
                <m:dPr>
                  <m:ctrlPr>
                    <w:rPr>
                      <w:rFonts w:ascii="Cambria Math" w:hAnsi="Cambria Math"/>
                      <w:bCs/>
                      <w:color w:val="000000"/>
                    </w:rPr>
                  </m:ctrlPr>
                </m:dPr>
                <m:e>
                  <m:sSub>
                    <m:sSubPr>
                      <m:ctrlPr>
                        <w:rPr>
                          <w:rFonts w:ascii="Cambria Math" w:hAnsi="Cambria Math"/>
                          <w:bCs/>
                          <w:color w:val="000000"/>
                        </w:rPr>
                      </m:ctrlPr>
                    </m:sSubPr>
                    <m:e>
                      <m:r>
                        <w:rPr>
                          <w:rFonts w:ascii="Cambria Math" w:hAnsi="Cambria Math"/>
                          <w:color w:val="000000"/>
                        </w:rPr>
                        <m:t>i</m:t>
                      </m:r>
                    </m:e>
                    <m:sub>
                      <m:r>
                        <m:rPr>
                          <m:sty m:val="p"/>
                        </m:rPr>
                        <w:rPr>
                          <w:rFonts w:ascii="Cambria Math" w:hAnsi="Cambria Math"/>
                          <w:color w:val="000000"/>
                        </w:rPr>
                        <m:t>1</m:t>
                      </m:r>
                    </m:sub>
                  </m:sSub>
                </m:e>
              </m:d>
              <m:sSub>
                <m:sSubPr>
                  <m:ctrlPr>
                    <w:rPr>
                      <w:rFonts w:ascii="Cambria Math" w:hAnsi="Cambria Math"/>
                      <w:bCs/>
                      <w:color w:val="000000"/>
                    </w:rPr>
                  </m:ctrlPr>
                </m:sSubPr>
                <m:e>
                  <m:r>
                    <w:rPr>
                      <w:rFonts w:ascii="Cambria Math" w:hAnsi="Cambria Math"/>
                      <w:color w:val="000000"/>
                    </w:rPr>
                    <m:t>γ</m:t>
                  </m:r>
                </m:e>
                <m:sub>
                  <m:sSub>
                    <m:sSubPr>
                      <m:ctrlPr>
                        <w:rPr>
                          <w:rFonts w:ascii="Cambria Math" w:hAnsi="Cambria Math"/>
                          <w:bCs/>
                          <w:color w:val="000000"/>
                        </w:rPr>
                      </m:ctrlPr>
                    </m:sSubPr>
                    <m:e>
                      <m:r>
                        <w:rPr>
                          <w:rFonts w:ascii="Cambria Math" w:hAnsi="Cambria Math"/>
                          <w:color w:val="000000"/>
                        </w:rPr>
                        <m:t>j</m:t>
                      </m:r>
                    </m:e>
                    <m:sub>
                      <m:r>
                        <m:rPr>
                          <m:sty m:val="p"/>
                        </m:rPr>
                        <w:rPr>
                          <w:rFonts w:ascii="Cambria Math" w:hAnsi="Cambria Math"/>
                          <w:color w:val="000000"/>
                        </w:rPr>
                        <m:t>2</m:t>
                      </m:r>
                    </m:sub>
                  </m:sSub>
                  <m:r>
                    <m:rPr>
                      <m:sty m:val="p"/>
                    </m:rPr>
                    <w:rPr>
                      <w:rFonts w:ascii="Cambria Math" w:hAnsi="Cambria Math"/>
                      <w:color w:val="000000"/>
                    </w:rPr>
                    <m:t>,</m:t>
                  </m:r>
                  <m:r>
                    <w:rPr>
                      <w:rFonts w:ascii="Cambria Math" w:hAnsi="Cambria Math"/>
                      <w:color w:val="000000"/>
                    </w:rPr>
                    <m:t>K</m:t>
                  </m:r>
                </m:sub>
              </m:sSub>
              <m:d>
                <m:dPr>
                  <m:ctrlPr>
                    <w:rPr>
                      <w:rFonts w:ascii="Cambria Math" w:hAnsi="Cambria Math"/>
                      <w:bCs/>
                      <w:color w:val="000000"/>
                    </w:rPr>
                  </m:ctrlPr>
                </m:dPr>
                <m:e>
                  <m:sSub>
                    <m:sSubPr>
                      <m:ctrlPr>
                        <w:rPr>
                          <w:rFonts w:ascii="Cambria Math" w:hAnsi="Cambria Math"/>
                          <w:bCs/>
                          <w:color w:val="000000"/>
                        </w:rPr>
                      </m:ctrlPr>
                    </m:sSubPr>
                    <m:e>
                      <m:r>
                        <w:rPr>
                          <w:rFonts w:ascii="Cambria Math" w:hAnsi="Cambria Math"/>
                          <w:color w:val="000000"/>
                        </w:rPr>
                        <m:t>i</m:t>
                      </m:r>
                    </m:e>
                    <m:sub>
                      <m:r>
                        <m:rPr>
                          <m:sty m:val="p"/>
                        </m:rPr>
                        <w:rPr>
                          <w:rFonts w:ascii="Cambria Math" w:hAnsi="Cambria Math"/>
                          <w:color w:val="000000"/>
                        </w:rPr>
                        <m:t>2</m:t>
                      </m:r>
                    </m:sub>
                  </m:sSub>
                </m:e>
              </m:d>
              <m:sSub>
                <m:sSubPr>
                  <m:ctrlPr>
                    <w:rPr>
                      <w:rFonts w:ascii="Cambria Math" w:hAnsi="Cambria Math"/>
                      <w:bCs/>
                      <w:color w:val="000000"/>
                    </w:rPr>
                  </m:ctrlPr>
                </m:sSubPr>
                <m:e>
                  <m:r>
                    <w:rPr>
                      <w:rFonts w:ascii="Cambria Math" w:hAnsi="Cambria Math"/>
                      <w:color w:val="000000"/>
                    </w:rPr>
                    <m:t>γ</m:t>
                  </m:r>
                </m:e>
                <m:sub>
                  <m:sSub>
                    <m:sSubPr>
                      <m:ctrlPr>
                        <w:rPr>
                          <w:rFonts w:ascii="Cambria Math" w:hAnsi="Cambria Math"/>
                          <w:bCs/>
                          <w:color w:val="000000"/>
                        </w:rPr>
                      </m:ctrlPr>
                    </m:sSubPr>
                    <m:e>
                      <m:r>
                        <w:rPr>
                          <w:rFonts w:ascii="Cambria Math" w:hAnsi="Cambria Math"/>
                          <w:color w:val="000000"/>
                        </w:rPr>
                        <m:t>j</m:t>
                      </m:r>
                    </m:e>
                    <m:sub>
                      <m:r>
                        <m:rPr>
                          <m:sty m:val="p"/>
                        </m:rPr>
                        <w:rPr>
                          <w:rFonts w:ascii="Cambria Math" w:hAnsi="Cambria Math"/>
                          <w:color w:val="000000"/>
                        </w:rPr>
                        <m:t>3</m:t>
                      </m:r>
                    </m:sub>
                  </m:sSub>
                  <m:r>
                    <m:rPr>
                      <m:sty m:val="p"/>
                    </m:rPr>
                    <w:rPr>
                      <w:rFonts w:ascii="Cambria Math" w:hAnsi="Cambria Math"/>
                      <w:color w:val="000000"/>
                    </w:rPr>
                    <m:t>,</m:t>
                  </m:r>
                  <m:r>
                    <w:rPr>
                      <w:rFonts w:ascii="Cambria Math" w:hAnsi="Cambria Math"/>
                      <w:color w:val="000000"/>
                    </w:rPr>
                    <m:t>K</m:t>
                  </m:r>
                </m:sub>
              </m:sSub>
              <m:d>
                <m:dPr>
                  <m:ctrlPr>
                    <w:rPr>
                      <w:rFonts w:ascii="Cambria Math" w:hAnsi="Cambria Math"/>
                      <w:bCs/>
                      <w:color w:val="000000"/>
                    </w:rPr>
                  </m:ctrlPr>
                </m:dPr>
                <m:e>
                  <m:sSub>
                    <m:sSubPr>
                      <m:ctrlPr>
                        <w:rPr>
                          <w:rFonts w:ascii="Cambria Math" w:hAnsi="Cambria Math"/>
                          <w:bCs/>
                          <w:color w:val="000000"/>
                        </w:rPr>
                      </m:ctrlPr>
                    </m:sSubPr>
                    <m:e>
                      <m:r>
                        <w:rPr>
                          <w:rFonts w:ascii="Cambria Math" w:hAnsi="Cambria Math"/>
                          <w:color w:val="000000"/>
                        </w:rPr>
                        <m:t>i</m:t>
                      </m:r>
                    </m:e>
                    <m:sub>
                      <m:r>
                        <m:rPr>
                          <m:sty m:val="p"/>
                        </m:rPr>
                        <w:rPr>
                          <w:rFonts w:ascii="Cambria Math" w:hAnsi="Cambria Math"/>
                          <w:color w:val="000000"/>
                        </w:rPr>
                        <m:t>3</m:t>
                      </m:r>
                    </m:sub>
                  </m:sSub>
                </m:e>
              </m:d>
              <m:sSub>
                <m:sSubPr>
                  <m:ctrlPr>
                    <w:rPr>
                      <w:rFonts w:ascii="Cambria Math" w:hAnsi="Cambria Math"/>
                      <w:bCs/>
                      <w:color w:val="000000"/>
                    </w:rPr>
                  </m:ctrlPr>
                </m:sSubPr>
                <m:e>
                  <m:r>
                    <m:rPr>
                      <m:sty m:val="p"/>
                    </m:rPr>
                    <w:rPr>
                      <w:rFonts w:ascii="Cambria Math" w:hAnsi="Cambria Math"/>
                      <w:color w:val="000000"/>
                    </w:rPr>
                    <m:t>∙∙∙</m:t>
                  </m:r>
                  <m:r>
                    <w:rPr>
                      <w:rFonts w:ascii="Cambria Math" w:hAnsi="Cambria Math"/>
                      <w:color w:val="000000"/>
                    </w:rPr>
                    <m:t>γ</m:t>
                  </m:r>
                </m:e>
                <m:sub>
                  <m:sSub>
                    <m:sSubPr>
                      <m:ctrlPr>
                        <w:rPr>
                          <w:rFonts w:ascii="Cambria Math" w:hAnsi="Cambria Math"/>
                          <w:bCs/>
                          <w:color w:val="000000"/>
                        </w:rPr>
                      </m:ctrlPr>
                    </m:sSubPr>
                    <m:e>
                      <m:r>
                        <w:rPr>
                          <w:rFonts w:ascii="Cambria Math" w:hAnsi="Cambria Math"/>
                          <w:color w:val="000000"/>
                        </w:rPr>
                        <m:t>j</m:t>
                      </m:r>
                    </m:e>
                    <m:sub>
                      <m:r>
                        <w:rPr>
                          <w:rFonts w:ascii="Cambria Math" w:hAnsi="Cambria Math"/>
                          <w:color w:val="000000"/>
                        </w:rPr>
                        <m:t>ω</m:t>
                      </m:r>
                    </m:sub>
                  </m:sSub>
                  <m:r>
                    <m:rPr>
                      <m:sty m:val="p"/>
                    </m:rPr>
                    <w:rPr>
                      <w:rFonts w:ascii="Cambria Math" w:hAnsi="Cambria Math"/>
                      <w:color w:val="000000"/>
                    </w:rPr>
                    <m:t>,</m:t>
                  </m:r>
                  <m:r>
                    <w:rPr>
                      <w:rFonts w:ascii="Cambria Math" w:hAnsi="Cambria Math"/>
                      <w:color w:val="000000"/>
                    </w:rPr>
                    <m:t>K</m:t>
                  </m:r>
                </m:sub>
              </m:sSub>
              <m:d>
                <m:dPr>
                  <m:ctrlPr>
                    <w:rPr>
                      <w:rFonts w:ascii="Cambria Math" w:hAnsi="Cambria Math"/>
                      <w:bCs/>
                      <w:color w:val="000000"/>
                    </w:rPr>
                  </m:ctrlPr>
                </m:dPr>
                <m:e>
                  <m:sSub>
                    <m:sSubPr>
                      <m:ctrlPr>
                        <w:rPr>
                          <w:rFonts w:ascii="Cambria Math" w:hAnsi="Cambria Math"/>
                          <w:bCs/>
                          <w:color w:val="000000"/>
                        </w:rPr>
                      </m:ctrlPr>
                    </m:sSubPr>
                    <m:e>
                      <m:r>
                        <w:rPr>
                          <w:rFonts w:ascii="Cambria Math" w:hAnsi="Cambria Math"/>
                          <w:color w:val="000000"/>
                        </w:rPr>
                        <m:t>i</m:t>
                      </m:r>
                    </m:e>
                    <m:sub>
                      <m:r>
                        <w:rPr>
                          <w:rFonts w:ascii="Cambria Math" w:hAnsi="Cambria Math"/>
                          <w:color w:val="000000"/>
                        </w:rPr>
                        <m:t>ω</m:t>
                      </m:r>
                    </m:sub>
                  </m:sSub>
                </m:e>
              </m:d>
              <m:r>
                <m:rPr>
                  <m:sty m:val="p"/>
                </m:rPr>
                <w:rPr>
                  <w:rFonts w:ascii="Cambria Math" w:hAnsi="Cambria Math"/>
                  <w:color w:val="000000"/>
                </w:rPr>
                <m:t>#</m:t>
              </m:r>
              <m:d>
                <m:dPr>
                  <m:ctrlPr>
                    <w:rPr>
                      <w:rFonts w:ascii="Cambria Math" w:hAnsi="Cambria Math"/>
                      <w:bCs/>
                      <w:color w:val="000000"/>
                    </w:rPr>
                  </m:ctrlPr>
                </m:dPr>
                <m:e>
                  <m:r>
                    <m:rPr>
                      <m:sty m:val="p"/>
                    </m:rPr>
                    <w:rPr>
                      <w:rFonts w:ascii="Cambria Math" w:hAnsi="Cambria Math"/>
                      <w:color w:val="000000"/>
                    </w:rPr>
                    <m:t>5</m:t>
                  </m:r>
                </m:e>
              </m:d>
            </m:e>
          </m:eqArr>
        </m:oMath>
      </m:oMathPara>
    </w:p>
    <w:p w14:paraId="3FACD63A" w14:textId="77777777" w:rsidR="00A24EC8" w:rsidRPr="00CF01A2" w:rsidRDefault="00A24EC8" w:rsidP="00A24EC8">
      <w:pPr>
        <w:pBdr>
          <w:top w:val="nil"/>
          <w:left w:val="nil"/>
          <w:bottom w:val="nil"/>
          <w:right w:val="nil"/>
          <w:between w:val="nil"/>
        </w:pBdr>
        <w:ind w:firstLine="0"/>
        <w:rPr>
          <w:bCs/>
          <w:color w:val="000000"/>
        </w:rPr>
      </w:pPr>
      <w:r w:rsidRPr="00CF01A2">
        <w:rPr>
          <w:bCs/>
          <w:color w:val="000000"/>
        </w:rPr>
        <w:t xml:space="preserve">where  </w:t>
      </w:r>
      <m:oMath>
        <m:sSub>
          <m:sSubPr>
            <m:ctrlPr>
              <w:rPr>
                <w:rFonts w:ascii="Cambria Math" w:hAnsi="Cambria Math"/>
                <w:bCs/>
                <w:color w:val="000000"/>
              </w:rPr>
            </m:ctrlPr>
          </m:sSubPr>
          <m:e>
            <m:r>
              <w:rPr>
                <w:rFonts w:ascii="Cambria Math" w:hAnsi="Cambria Math"/>
                <w:color w:val="000000"/>
              </w:rPr>
              <m:t>γ</m:t>
            </m:r>
          </m:e>
          <m:sub>
            <m:r>
              <w:rPr>
                <w:rFonts w:ascii="Cambria Math" w:hAnsi="Cambria Math"/>
                <w:color w:val="000000"/>
              </w:rPr>
              <m:t>j</m:t>
            </m:r>
            <m:r>
              <m:rPr>
                <m:sty m:val="p"/>
              </m:rPr>
              <w:rPr>
                <w:rFonts w:ascii="Cambria Math" w:hAnsi="Cambria Math"/>
                <w:color w:val="000000"/>
              </w:rPr>
              <m:t>,</m:t>
            </m:r>
            <m:r>
              <w:rPr>
                <w:rFonts w:ascii="Cambria Math" w:hAnsi="Cambria Math"/>
                <w:color w:val="000000"/>
              </w:rPr>
              <m:t>K</m:t>
            </m:r>
          </m:sub>
        </m:sSub>
        <m:d>
          <m:dPr>
            <m:ctrlPr>
              <w:rPr>
                <w:rFonts w:ascii="Cambria Math" w:hAnsi="Cambria Math"/>
                <w:bCs/>
                <w:color w:val="000000"/>
              </w:rPr>
            </m:ctrlPr>
          </m:dPr>
          <m:e>
            <m:r>
              <w:rPr>
                <w:rFonts w:ascii="Cambria Math" w:hAnsi="Cambria Math"/>
                <w:color w:val="000000"/>
              </w:rPr>
              <m:t>i</m:t>
            </m:r>
          </m:e>
        </m:d>
        <m:r>
          <m:rPr>
            <m:sty m:val="p"/>
          </m:rPr>
          <w:rPr>
            <w:rFonts w:ascii="Cambria Math" w:hAnsi="Cambria Math"/>
            <w:color w:val="000000"/>
          </w:rPr>
          <m:t xml:space="preserve"> </m:t>
        </m:r>
      </m:oMath>
      <w:r w:rsidRPr="00CF01A2">
        <w:rPr>
          <w:bCs/>
          <w:color w:val="000000"/>
        </w:rPr>
        <w:t>are point functions denoti</w:t>
      </w:r>
      <w:r>
        <w:rPr>
          <w:bCs/>
          <w:color w:val="000000"/>
        </w:rPr>
        <w:t>ng</w:t>
      </w:r>
      <w:r w:rsidRPr="00CF01A2">
        <w:rPr>
          <w:bCs/>
          <w:color w:val="000000"/>
        </w:rPr>
        <w:t xml:space="preserve"> the occupancy of each cluster, (s) = {j</w:t>
      </w:r>
      <w:r w:rsidRPr="00644D78">
        <w:rPr>
          <w:bCs/>
          <w:color w:val="000000"/>
          <w:vertAlign w:val="subscript"/>
        </w:rPr>
        <w:t>1</w:t>
      </w:r>
      <w:r w:rsidRPr="00CF01A2">
        <w:rPr>
          <w:bCs/>
          <w:color w:val="000000"/>
        </w:rPr>
        <w:t>, j</w:t>
      </w:r>
      <w:r w:rsidRPr="00644D78">
        <w:rPr>
          <w:bCs/>
          <w:color w:val="000000"/>
          <w:vertAlign w:val="subscript"/>
        </w:rPr>
        <w:t>2</w:t>
      </w:r>
      <w:r w:rsidRPr="00CF01A2">
        <w:rPr>
          <w:bCs/>
          <w:color w:val="000000"/>
        </w:rPr>
        <w:t>…</w:t>
      </w:r>
      <w:proofErr w:type="spellStart"/>
      <w:r w:rsidRPr="00CF01A2">
        <w:rPr>
          <w:bCs/>
          <w:color w:val="000000"/>
        </w:rPr>
        <w:t>j</w:t>
      </w:r>
      <w:r w:rsidRPr="00644D78">
        <w:rPr>
          <w:bCs/>
          <w:color w:val="000000"/>
          <w:vertAlign w:val="subscript"/>
        </w:rPr>
        <w:t>k</w:t>
      </w:r>
      <w:proofErr w:type="spellEnd"/>
      <w:r w:rsidRPr="00CF01A2">
        <w:rPr>
          <w:bCs/>
          <w:color w:val="000000"/>
        </w:rPr>
        <w:t xml:space="preserve">} is the decoration of the cluster by point functions. The point functions need to be orthogonal, and for </w:t>
      </w:r>
      <w:r>
        <w:rPr>
          <w:bCs/>
          <w:color w:val="000000"/>
        </w:rPr>
        <w:t xml:space="preserve">a </w:t>
      </w:r>
      <w:r w:rsidRPr="00CF01A2">
        <w:rPr>
          <w:bCs/>
          <w:color w:val="000000"/>
        </w:rPr>
        <w:t>K-component system [60] we can use:</w:t>
      </w:r>
    </w:p>
    <w:p w14:paraId="64A33DE5" w14:textId="77777777" w:rsidR="00A24EC8" w:rsidRPr="00CF01A2" w:rsidRDefault="00000000" w:rsidP="00A24EC8">
      <w:pPr>
        <w:pBdr>
          <w:top w:val="nil"/>
          <w:left w:val="nil"/>
          <w:bottom w:val="nil"/>
          <w:right w:val="nil"/>
          <w:between w:val="nil"/>
        </w:pBdr>
        <w:rPr>
          <w:bCs/>
          <w:color w:val="000000"/>
        </w:rPr>
      </w:pPr>
      <m:oMathPara>
        <m:oMath>
          <m:eqArr>
            <m:eqArrPr>
              <m:maxDist m:val="1"/>
              <m:ctrlPr>
                <w:rPr>
                  <w:rFonts w:ascii="Cambria Math" w:hAnsi="Cambria Math"/>
                  <w:bCs/>
                  <w:color w:val="000000"/>
                </w:rPr>
              </m:ctrlPr>
            </m:eqArrPr>
            <m:e>
              <m:sSub>
                <m:sSubPr>
                  <m:ctrlPr>
                    <w:rPr>
                      <w:rFonts w:ascii="Cambria Math" w:hAnsi="Cambria Math"/>
                      <w:bCs/>
                      <w:color w:val="000000"/>
                    </w:rPr>
                  </m:ctrlPr>
                </m:sSubPr>
                <m:e>
                  <m:r>
                    <w:rPr>
                      <w:rFonts w:ascii="Cambria Math" w:hAnsi="Cambria Math"/>
                      <w:color w:val="000000"/>
                    </w:rPr>
                    <m:t>γ</m:t>
                  </m:r>
                </m:e>
                <m:sub>
                  <m:r>
                    <w:rPr>
                      <w:rFonts w:ascii="Cambria Math" w:hAnsi="Cambria Math"/>
                      <w:color w:val="000000"/>
                    </w:rPr>
                    <m:t>j</m:t>
                  </m:r>
                  <m:r>
                    <m:rPr>
                      <m:sty m:val="p"/>
                    </m:rPr>
                    <w:rPr>
                      <w:rFonts w:ascii="Cambria Math" w:hAnsi="Cambria Math"/>
                      <w:color w:val="000000"/>
                    </w:rPr>
                    <m:t>,</m:t>
                  </m:r>
                  <m:r>
                    <w:rPr>
                      <w:rFonts w:ascii="Cambria Math" w:hAnsi="Cambria Math"/>
                      <w:color w:val="000000"/>
                    </w:rPr>
                    <m:t>K</m:t>
                  </m:r>
                </m:sub>
              </m:sSub>
              <m:d>
                <m:dPr>
                  <m:ctrlPr>
                    <w:rPr>
                      <w:rFonts w:ascii="Cambria Math" w:hAnsi="Cambria Math"/>
                      <w:bCs/>
                      <w:color w:val="000000"/>
                    </w:rPr>
                  </m:ctrlPr>
                </m:dPr>
                <m:e>
                  <m:r>
                    <w:rPr>
                      <w:rFonts w:ascii="Cambria Math" w:hAnsi="Cambria Math"/>
                      <w:color w:val="000000"/>
                    </w:rPr>
                    <m:t>i</m:t>
                  </m:r>
                </m:e>
              </m:d>
              <m:r>
                <m:rPr>
                  <m:sty m:val="p"/>
                </m:rPr>
                <w:rPr>
                  <w:rFonts w:ascii="Cambria Math" w:hAnsi="Cambria Math"/>
                  <w:color w:val="000000"/>
                </w:rPr>
                <m:t>=</m:t>
              </m:r>
              <m:d>
                <m:dPr>
                  <m:begChr m:val="{"/>
                  <m:endChr m:val=""/>
                  <m:ctrlPr>
                    <w:rPr>
                      <w:rFonts w:ascii="Cambria Math" w:hAnsi="Cambria Math"/>
                      <w:bCs/>
                      <w:color w:val="000000"/>
                    </w:rPr>
                  </m:ctrlPr>
                </m:dPr>
                <m:e>
                  <m:eqArr>
                    <m:eqArrPr>
                      <m:ctrlPr>
                        <w:rPr>
                          <w:rFonts w:ascii="Cambria Math" w:hAnsi="Cambria Math"/>
                          <w:bCs/>
                          <w:color w:val="000000"/>
                        </w:rPr>
                      </m:ctrlPr>
                    </m:eqArrPr>
                    <m:e>
                      <m:eqArr>
                        <m:eqArrPr>
                          <m:ctrlPr>
                            <w:rPr>
                              <w:rFonts w:ascii="Cambria Math" w:hAnsi="Cambria Math"/>
                              <w:bCs/>
                              <w:color w:val="000000"/>
                            </w:rPr>
                          </m:ctrlPr>
                        </m:eqArrPr>
                        <m:e>
                          <m:r>
                            <m:rPr>
                              <m:sty m:val="p"/>
                            </m:rPr>
                            <w:rPr>
                              <w:rFonts w:ascii="Cambria Math" w:hAnsi="Cambria Math"/>
                              <w:color w:val="000000"/>
                            </w:rPr>
                            <m:t xml:space="preserve">1                              </m:t>
                          </m:r>
                          <m:r>
                            <w:rPr>
                              <w:rFonts w:ascii="Cambria Math" w:hAnsi="Cambria Math" w:hint="eastAsia"/>
                              <w:color w:val="000000"/>
                            </w:rPr>
                            <m:t>if</m:t>
                          </m:r>
                          <m:r>
                            <m:rPr>
                              <m:sty m:val="p"/>
                            </m:rPr>
                            <w:rPr>
                              <w:rFonts w:ascii="Cambria Math" w:hAnsi="Cambria Math"/>
                              <w:color w:val="000000"/>
                            </w:rPr>
                            <m:t xml:space="preserve"> </m:t>
                          </m:r>
                          <m:r>
                            <w:rPr>
                              <w:rFonts w:ascii="Cambria Math" w:hAnsi="Cambria Math"/>
                              <w:color w:val="000000"/>
                            </w:rPr>
                            <m:t>j</m:t>
                          </m:r>
                          <m:r>
                            <m:rPr>
                              <m:sty m:val="p"/>
                            </m:rPr>
                            <w:rPr>
                              <w:rFonts w:ascii="Cambria Math" w:hAnsi="Cambria Math"/>
                              <w:color w:val="000000"/>
                            </w:rPr>
                            <m:t>=0,</m:t>
                          </m:r>
                        </m:e>
                        <m:e>
                          <m:r>
                            <m:rPr>
                              <m:sty m:val="p"/>
                            </m:rPr>
                            <w:rPr>
                              <w:rFonts w:ascii="Cambria Math" w:hAnsi="Cambria Math"/>
                              <w:color w:val="000000"/>
                            </w:rPr>
                            <m:t>-</m:t>
                          </m:r>
                          <m:func>
                            <m:funcPr>
                              <m:ctrlPr>
                                <w:rPr>
                                  <w:rFonts w:ascii="Cambria Math" w:hAnsi="Cambria Math"/>
                                  <w:bCs/>
                                  <w:color w:val="000000"/>
                                </w:rPr>
                              </m:ctrlPr>
                            </m:funcPr>
                            <m:fName>
                              <m:r>
                                <m:rPr>
                                  <m:sty m:val="p"/>
                                </m:rPr>
                                <w:rPr>
                                  <w:rFonts w:ascii="Cambria Math" w:hAnsi="Cambria Math"/>
                                  <w:color w:val="000000"/>
                                </w:rPr>
                                <m:t>cos</m:t>
                              </m:r>
                            </m:fName>
                            <m:e>
                              <m:d>
                                <m:dPr>
                                  <m:begChr m:val="["/>
                                  <m:endChr m:val="]"/>
                                  <m:ctrlPr>
                                    <w:rPr>
                                      <w:rFonts w:ascii="Cambria Math" w:hAnsi="Cambria Math"/>
                                      <w:bCs/>
                                      <w:color w:val="000000"/>
                                    </w:rPr>
                                  </m:ctrlPr>
                                </m:dPr>
                                <m:e>
                                  <m:r>
                                    <m:rPr>
                                      <m:sty m:val="p"/>
                                    </m:rPr>
                                    <w:rPr>
                                      <w:rFonts w:ascii="Cambria Math" w:hAnsi="Cambria Math"/>
                                      <w:color w:val="000000"/>
                                    </w:rPr>
                                    <m:t>2</m:t>
                                  </m:r>
                                  <m:r>
                                    <w:rPr>
                                      <w:rFonts w:ascii="Cambria Math" w:hAnsi="Cambria Math"/>
                                      <w:color w:val="000000"/>
                                    </w:rPr>
                                    <m:t>π</m:t>
                                  </m:r>
                                  <m:d>
                                    <m:dPr>
                                      <m:ctrlPr>
                                        <w:rPr>
                                          <w:rFonts w:ascii="Cambria Math" w:hAnsi="Cambria Math"/>
                                          <w:bCs/>
                                          <w:color w:val="000000"/>
                                        </w:rPr>
                                      </m:ctrlPr>
                                    </m:dPr>
                                    <m:e>
                                      <m:f>
                                        <m:fPr>
                                          <m:ctrlPr>
                                            <w:rPr>
                                              <w:rFonts w:ascii="Cambria Math" w:hAnsi="Cambria Math"/>
                                              <w:bCs/>
                                              <w:color w:val="000000"/>
                                            </w:rPr>
                                          </m:ctrlPr>
                                        </m:fPr>
                                        <m:num>
                                          <m:r>
                                            <w:rPr>
                                              <w:rFonts w:ascii="Cambria Math" w:hAnsi="Cambria Math"/>
                                              <w:color w:val="000000"/>
                                            </w:rPr>
                                            <m:t>j</m:t>
                                          </m:r>
                                        </m:num>
                                        <m:den>
                                          <m:r>
                                            <m:rPr>
                                              <m:sty m:val="p"/>
                                            </m:rPr>
                                            <w:rPr>
                                              <w:rFonts w:ascii="Cambria Math" w:hAnsi="Cambria Math"/>
                                              <w:color w:val="000000"/>
                                            </w:rPr>
                                            <m:t>2</m:t>
                                          </m:r>
                                        </m:den>
                                      </m:f>
                                    </m:e>
                                  </m:d>
                                  <m:f>
                                    <m:fPr>
                                      <m:ctrlPr>
                                        <w:rPr>
                                          <w:rFonts w:ascii="Cambria Math" w:hAnsi="Cambria Math"/>
                                          <w:bCs/>
                                          <w:color w:val="000000"/>
                                        </w:rPr>
                                      </m:ctrlPr>
                                    </m:fPr>
                                    <m:num>
                                      <m:r>
                                        <w:rPr>
                                          <w:rFonts w:ascii="Cambria Math" w:hAnsi="Cambria Math"/>
                                          <w:color w:val="000000"/>
                                        </w:rPr>
                                        <m:t>i</m:t>
                                      </m:r>
                                    </m:num>
                                    <m:den>
                                      <m:r>
                                        <w:rPr>
                                          <w:rFonts w:ascii="Cambria Math" w:hAnsi="Cambria Math"/>
                                          <w:color w:val="000000"/>
                                        </w:rPr>
                                        <m:t>K</m:t>
                                      </m:r>
                                    </m:den>
                                  </m:f>
                                </m:e>
                              </m:d>
                            </m:e>
                          </m:func>
                          <m:r>
                            <m:rPr>
                              <m:sty m:val="p"/>
                            </m:rPr>
                            <w:rPr>
                              <w:rFonts w:ascii="Cambria Math" w:hAnsi="Cambria Math"/>
                              <w:color w:val="000000"/>
                            </w:rPr>
                            <m:t xml:space="preserve">                  </m:t>
                          </m:r>
                          <m:r>
                            <w:rPr>
                              <w:rFonts w:ascii="Cambria Math" w:hAnsi="Cambria Math"/>
                              <w:color w:val="000000"/>
                            </w:rPr>
                            <m:t>if</m:t>
                          </m:r>
                          <m:r>
                            <m:rPr>
                              <m:sty m:val="p"/>
                            </m:rPr>
                            <w:rPr>
                              <w:rFonts w:ascii="Cambria Math" w:hAnsi="Cambria Math"/>
                              <w:color w:val="000000"/>
                            </w:rPr>
                            <m:t xml:space="preserve"> </m:t>
                          </m:r>
                          <m:r>
                            <w:rPr>
                              <w:rFonts w:ascii="Cambria Math" w:hAnsi="Cambria Math"/>
                              <w:color w:val="000000"/>
                            </w:rPr>
                            <m:t>j</m:t>
                          </m:r>
                          <m:r>
                            <m:rPr>
                              <m:sty m:val="p"/>
                            </m:rPr>
                            <w:rPr>
                              <w:rFonts w:ascii="Cambria Math" w:hAnsi="Cambria Math"/>
                              <w:color w:val="000000"/>
                            </w:rPr>
                            <m:t xml:space="preserve">&gt;0 </m:t>
                          </m:r>
                          <m:r>
                            <w:rPr>
                              <w:rFonts w:ascii="Cambria Math" w:hAnsi="Cambria Math"/>
                              <w:color w:val="000000"/>
                            </w:rPr>
                            <m:t>and</m:t>
                          </m:r>
                          <m:r>
                            <m:rPr>
                              <m:sty m:val="p"/>
                            </m:rPr>
                            <w:rPr>
                              <w:rFonts w:ascii="Cambria Math" w:hAnsi="Cambria Math"/>
                              <w:color w:val="000000"/>
                            </w:rPr>
                            <m:t xml:space="preserve"> </m:t>
                          </m:r>
                          <m:r>
                            <w:rPr>
                              <w:rFonts w:ascii="Cambria Math" w:hAnsi="Cambria Math"/>
                              <w:color w:val="000000"/>
                            </w:rPr>
                            <m:t>odd</m:t>
                          </m:r>
                          <m:r>
                            <m:rPr>
                              <m:sty m:val="p"/>
                            </m:rPr>
                            <w:rPr>
                              <w:rFonts w:ascii="Cambria Math" w:hAnsi="Cambria Math"/>
                              <w:color w:val="000000"/>
                            </w:rPr>
                            <m:t>,</m:t>
                          </m:r>
                        </m:e>
                        <m:e>
                          <m:r>
                            <m:rPr>
                              <m:sty m:val="p"/>
                            </m:rPr>
                            <w:rPr>
                              <w:rFonts w:ascii="Cambria Math" w:hAnsi="Cambria Math"/>
                              <w:color w:val="000000"/>
                            </w:rPr>
                            <m:t>-</m:t>
                          </m:r>
                          <m:func>
                            <m:funcPr>
                              <m:ctrlPr>
                                <w:rPr>
                                  <w:rFonts w:ascii="Cambria Math" w:hAnsi="Cambria Math"/>
                                  <w:bCs/>
                                  <w:color w:val="000000"/>
                                </w:rPr>
                              </m:ctrlPr>
                            </m:funcPr>
                            <m:fName>
                              <m:r>
                                <m:rPr>
                                  <m:sty m:val="p"/>
                                </m:rPr>
                                <w:rPr>
                                  <w:rFonts w:ascii="Cambria Math" w:hAnsi="Cambria Math"/>
                                  <w:color w:val="000000"/>
                                </w:rPr>
                                <m:t>sin</m:t>
                              </m:r>
                            </m:fName>
                            <m:e>
                              <m:d>
                                <m:dPr>
                                  <m:begChr m:val="["/>
                                  <m:endChr m:val="]"/>
                                  <m:ctrlPr>
                                    <w:rPr>
                                      <w:rFonts w:ascii="Cambria Math" w:hAnsi="Cambria Math"/>
                                      <w:bCs/>
                                      <w:color w:val="000000"/>
                                    </w:rPr>
                                  </m:ctrlPr>
                                </m:dPr>
                                <m:e>
                                  <m:r>
                                    <m:rPr>
                                      <m:sty m:val="p"/>
                                    </m:rPr>
                                    <w:rPr>
                                      <w:rFonts w:ascii="Cambria Math" w:hAnsi="Cambria Math"/>
                                      <w:color w:val="000000"/>
                                    </w:rPr>
                                    <m:t>2</m:t>
                                  </m:r>
                                  <m:r>
                                    <w:rPr>
                                      <w:rFonts w:ascii="Cambria Math" w:hAnsi="Cambria Math"/>
                                      <w:color w:val="000000"/>
                                    </w:rPr>
                                    <m:t>π</m:t>
                                  </m:r>
                                  <m:d>
                                    <m:dPr>
                                      <m:ctrlPr>
                                        <w:rPr>
                                          <w:rFonts w:ascii="Cambria Math" w:hAnsi="Cambria Math"/>
                                          <w:bCs/>
                                          <w:color w:val="000000"/>
                                        </w:rPr>
                                      </m:ctrlPr>
                                    </m:dPr>
                                    <m:e>
                                      <m:f>
                                        <m:fPr>
                                          <m:ctrlPr>
                                            <w:rPr>
                                              <w:rFonts w:ascii="Cambria Math" w:hAnsi="Cambria Math"/>
                                              <w:bCs/>
                                              <w:color w:val="000000"/>
                                            </w:rPr>
                                          </m:ctrlPr>
                                        </m:fPr>
                                        <m:num>
                                          <m:r>
                                            <w:rPr>
                                              <w:rFonts w:ascii="Cambria Math" w:hAnsi="Cambria Math"/>
                                              <w:color w:val="000000"/>
                                            </w:rPr>
                                            <m:t>j</m:t>
                                          </m:r>
                                        </m:num>
                                        <m:den>
                                          <m:r>
                                            <m:rPr>
                                              <m:sty m:val="p"/>
                                            </m:rPr>
                                            <w:rPr>
                                              <w:rFonts w:ascii="Cambria Math" w:hAnsi="Cambria Math"/>
                                              <w:color w:val="000000"/>
                                            </w:rPr>
                                            <m:t>2</m:t>
                                          </m:r>
                                        </m:den>
                                      </m:f>
                                    </m:e>
                                  </m:d>
                                  <m:f>
                                    <m:fPr>
                                      <m:ctrlPr>
                                        <w:rPr>
                                          <w:rFonts w:ascii="Cambria Math" w:hAnsi="Cambria Math"/>
                                          <w:bCs/>
                                          <w:color w:val="000000"/>
                                        </w:rPr>
                                      </m:ctrlPr>
                                    </m:fPr>
                                    <m:num>
                                      <m:r>
                                        <w:rPr>
                                          <w:rFonts w:ascii="Cambria Math" w:hAnsi="Cambria Math"/>
                                          <w:color w:val="000000"/>
                                        </w:rPr>
                                        <m:t>i</m:t>
                                      </m:r>
                                    </m:num>
                                    <m:den>
                                      <m:r>
                                        <w:rPr>
                                          <w:rFonts w:ascii="Cambria Math" w:hAnsi="Cambria Math"/>
                                          <w:color w:val="000000"/>
                                        </w:rPr>
                                        <m:t>K</m:t>
                                      </m:r>
                                    </m:den>
                                  </m:f>
                                </m:e>
                              </m:d>
                            </m:e>
                          </m:func>
                          <m:r>
                            <m:rPr>
                              <m:sty m:val="p"/>
                            </m:rPr>
                            <w:rPr>
                              <w:rFonts w:ascii="Cambria Math" w:hAnsi="Cambria Math"/>
                              <w:color w:val="000000"/>
                            </w:rPr>
                            <m:t xml:space="preserve">                  </m:t>
                          </m:r>
                          <m:r>
                            <w:rPr>
                              <w:rFonts w:ascii="Cambria Math" w:hAnsi="Cambria Math"/>
                              <w:color w:val="000000"/>
                            </w:rPr>
                            <m:t>if</m:t>
                          </m:r>
                          <m:r>
                            <m:rPr>
                              <m:sty m:val="p"/>
                            </m:rPr>
                            <w:rPr>
                              <w:rFonts w:ascii="Cambria Math" w:hAnsi="Cambria Math"/>
                              <w:color w:val="000000"/>
                            </w:rPr>
                            <m:t xml:space="preserve"> </m:t>
                          </m:r>
                          <m:r>
                            <w:rPr>
                              <w:rFonts w:ascii="Cambria Math" w:hAnsi="Cambria Math"/>
                              <w:color w:val="000000"/>
                            </w:rPr>
                            <m:t>j</m:t>
                          </m:r>
                          <m:r>
                            <m:rPr>
                              <m:sty m:val="p"/>
                            </m:rPr>
                            <w:rPr>
                              <w:rFonts w:ascii="Cambria Math" w:hAnsi="Cambria Math"/>
                              <w:color w:val="000000"/>
                            </w:rPr>
                            <m:t xml:space="preserve">&gt;0 </m:t>
                          </m:r>
                          <m:r>
                            <w:rPr>
                              <w:rFonts w:ascii="Cambria Math" w:hAnsi="Cambria Math"/>
                              <w:color w:val="000000"/>
                            </w:rPr>
                            <m:t>and</m:t>
                          </m:r>
                          <m:r>
                            <m:rPr>
                              <m:sty m:val="p"/>
                            </m:rPr>
                            <w:rPr>
                              <w:rFonts w:ascii="Cambria Math" w:hAnsi="Cambria Math"/>
                              <w:color w:val="000000"/>
                            </w:rPr>
                            <m:t xml:space="preserve"> </m:t>
                          </m:r>
                          <m:r>
                            <w:rPr>
                              <w:rFonts w:ascii="Cambria Math" w:hAnsi="Cambria Math"/>
                              <w:color w:val="000000"/>
                            </w:rPr>
                            <m:t>odd</m:t>
                          </m:r>
                          <m:r>
                            <m:rPr>
                              <m:sty m:val="p"/>
                            </m:rPr>
                            <w:rPr>
                              <w:rFonts w:ascii="Cambria Math" w:hAnsi="Cambria Math"/>
                              <w:color w:val="000000"/>
                            </w:rPr>
                            <m:t>,</m:t>
                          </m:r>
                        </m:e>
                      </m:eqArr>
                      <m:r>
                        <m:rPr>
                          <m:sty m:val="p"/>
                        </m:rPr>
                        <w:rPr>
                          <w:rFonts w:ascii="Cambria Math" w:hAnsi="Cambria Math"/>
                          <w:color w:val="000000"/>
                        </w:rPr>
                        <m:t>#</m:t>
                      </m:r>
                    </m:e>
                    <m:e/>
                  </m:eqArr>
                </m:e>
              </m:d>
              <m:r>
                <m:rPr>
                  <m:sty m:val="p"/>
                </m:rPr>
                <w:rPr>
                  <w:rFonts w:ascii="Cambria Math" w:hAnsi="Cambria Math"/>
                  <w:color w:val="000000"/>
                </w:rPr>
                <m:t>#</m:t>
              </m:r>
              <m:d>
                <m:dPr>
                  <m:ctrlPr>
                    <w:rPr>
                      <w:rFonts w:ascii="Cambria Math" w:hAnsi="Cambria Math"/>
                      <w:bCs/>
                      <w:color w:val="000000"/>
                    </w:rPr>
                  </m:ctrlPr>
                </m:dPr>
                <m:e>
                  <m:r>
                    <m:rPr>
                      <m:sty m:val="p"/>
                    </m:rPr>
                    <w:rPr>
                      <w:rFonts w:ascii="Cambria Math" w:hAnsi="Cambria Math"/>
                      <w:color w:val="000000"/>
                    </w:rPr>
                    <m:t>6</m:t>
                  </m:r>
                </m:e>
              </m:d>
            </m:e>
          </m:eqArr>
        </m:oMath>
      </m:oMathPara>
    </w:p>
    <w:p w14:paraId="658A5753" w14:textId="77777777" w:rsidR="00A24EC8" w:rsidRPr="00CF01A2" w:rsidRDefault="00A24EC8" w:rsidP="00A24EC8">
      <w:pPr>
        <w:pBdr>
          <w:top w:val="nil"/>
          <w:left w:val="nil"/>
          <w:bottom w:val="nil"/>
          <w:right w:val="nil"/>
          <w:between w:val="nil"/>
        </w:pBdr>
        <w:rPr>
          <w:bCs/>
          <w:color w:val="000000"/>
        </w:rPr>
      </w:pPr>
      <w:r w:rsidRPr="00CF01A2">
        <w:rPr>
          <w:bCs/>
          <w:color w:val="000000"/>
        </w:rPr>
        <w:t xml:space="preserve">Hence, the enthalpy of mixing now can be written as: </w:t>
      </w:r>
    </w:p>
    <w:p w14:paraId="074502E4" w14:textId="77777777" w:rsidR="00A24EC8" w:rsidRPr="00CF01A2" w:rsidRDefault="00000000" w:rsidP="00A24EC8">
      <w:pPr>
        <w:pBdr>
          <w:top w:val="nil"/>
          <w:left w:val="nil"/>
          <w:bottom w:val="nil"/>
          <w:right w:val="nil"/>
          <w:between w:val="nil"/>
        </w:pBdr>
        <w:rPr>
          <w:bCs/>
          <w:color w:val="000000"/>
        </w:rPr>
      </w:pPr>
      <m:oMathPara>
        <m:oMathParaPr>
          <m:jc m:val="center"/>
        </m:oMathParaPr>
        <m:oMath>
          <m:eqArr>
            <m:eqArrPr>
              <m:maxDist m:val="1"/>
              <m:ctrlPr>
                <w:rPr>
                  <w:rFonts w:ascii="Cambria Math" w:hAnsi="Cambria Math"/>
                  <w:bCs/>
                  <w:color w:val="000000"/>
                </w:rPr>
              </m:ctrlPr>
            </m:eqArrPr>
            <m:e>
              <m:sSub>
                <m:sSubPr>
                  <m:ctrlPr>
                    <w:rPr>
                      <w:rFonts w:ascii="Cambria Math" w:hAnsi="Cambria Math"/>
                      <w:bCs/>
                      <w:color w:val="000000"/>
                    </w:rPr>
                  </m:ctrlPr>
                </m:sSubPr>
                <m:e>
                  <m:r>
                    <m:rPr>
                      <m:sty m:val="p"/>
                    </m:rPr>
                    <w:rPr>
                      <w:rFonts w:ascii="Cambria Math" w:hAnsi="Cambria Math"/>
                      <w:color w:val="000000"/>
                    </w:rPr>
                    <m:t>∆</m:t>
                  </m:r>
                  <m:r>
                    <w:rPr>
                      <w:rFonts w:ascii="Cambria Math" w:hAnsi="Cambria Math"/>
                      <w:color w:val="000000"/>
                    </w:rPr>
                    <m:t>H</m:t>
                  </m:r>
                </m:e>
                <m:sub>
                  <m:r>
                    <w:rPr>
                      <w:rFonts w:ascii="Cambria Math" w:hAnsi="Cambria Math"/>
                      <w:color w:val="000000"/>
                    </w:rPr>
                    <m:t>mix</m:t>
                  </m:r>
                </m:sub>
              </m:sSub>
              <m:d>
                <m:dPr>
                  <m:ctrlPr>
                    <w:rPr>
                      <w:rFonts w:ascii="Cambria Math" w:hAnsi="Cambria Math"/>
                      <w:bCs/>
                      <w:color w:val="000000"/>
                    </w:rPr>
                  </m:ctrlPr>
                </m:dPr>
                <m:e>
                  <m:acc>
                    <m:accPr>
                      <m:chr m:val="⃗"/>
                      <m:ctrlPr>
                        <w:rPr>
                          <w:rFonts w:ascii="Cambria Math" w:hAnsi="Cambria Math"/>
                          <w:bCs/>
                          <w:color w:val="000000"/>
                        </w:rPr>
                      </m:ctrlPr>
                    </m:accPr>
                    <m:e>
                      <m:r>
                        <w:rPr>
                          <w:rFonts w:ascii="Cambria Math" w:hAnsi="Cambria Math"/>
                          <w:color w:val="000000"/>
                        </w:rPr>
                        <m:t>i</m:t>
                      </m:r>
                    </m:e>
                  </m:acc>
                </m:e>
              </m:d>
              <m:r>
                <m:rPr>
                  <m:sty m:val="p"/>
                </m:rPr>
                <w:rPr>
                  <w:rFonts w:ascii="Cambria Math" w:hAnsi="Cambria Math"/>
                  <w:color w:val="000000"/>
                </w:rPr>
                <m:t xml:space="preserve">=  </m:t>
              </m:r>
              <m:sSubSup>
                <m:sSubSupPr>
                  <m:ctrlPr>
                    <w:rPr>
                      <w:rFonts w:ascii="Cambria Math" w:hAnsi="Cambria Math"/>
                      <w:bCs/>
                      <w:color w:val="000000"/>
                    </w:rPr>
                  </m:ctrlPr>
                </m:sSubSupPr>
                <m:e>
                  <m:r>
                    <w:rPr>
                      <w:rFonts w:ascii="Cambria Math" w:hAnsi="Cambria Math"/>
                      <w:color w:val="000000"/>
                    </w:rPr>
                    <m:t>J</m:t>
                  </m:r>
                </m:e>
                <m:sub>
                  <m:r>
                    <m:rPr>
                      <m:sty m:val="p"/>
                    </m:rPr>
                    <w:rPr>
                      <w:rFonts w:ascii="Cambria Math" w:hAnsi="Cambria Math"/>
                      <w:color w:val="000000"/>
                    </w:rPr>
                    <m:t>1,1</m:t>
                  </m:r>
                </m:sub>
                <m:sup>
                  <m:d>
                    <m:dPr>
                      <m:ctrlPr>
                        <w:rPr>
                          <w:rFonts w:ascii="Cambria Math" w:hAnsi="Cambria Math"/>
                          <w:bCs/>
                          <w:color w:val="000000"/>
                        </w:rPr>
                      </m:ctrlPr>
                    </m:dPr>
                    <m:e>
                      <m:r>
                        <m:rPr>
                          <m:sty m:val="p"/>
                        </m:rPr>
                        <w:rPr>
                          <w:rFonts w:ascii="Cambria Math" w:hAnsi="Cambria Math"/>
                          <w:color w:val="000000"/>
                        </w:rPr>
                        <m:t>0</m:t>
                      </m:r>
                    </m:e>
                  </m:d>
                </m:sup>
              </m:sSubSup>
              <m:d>
                <m:dPr>
                  <m:begChr m:val="〈"/>
                  <m:endChr m:val="〉"/>
                  <m:ctrlPr>
                    <w:rPr>
                      <w:rFonts w:ascii="Cambria Math" w:hAnsi="Cambria Math"/>
                      <w:bCs/>
                      <w:color w:val="000000"/>
                    </w:rPr>
                  </m:ctrlPr>
                </m:dPr>
                <m:e>
                  <m:sSubSup>
                    <m:sSubSupPr>
                      <m:ctrlPr>
                        <w:rPr>
                          <w:rFonts w:ascii="Cambria Math" w:hAnsi="Cambria Math"/>
                          <w:bCs/>
                          <w:color w:val="000000"/>
                        </w:rPr>
                      </m:ctrlPr>
                    </m:sSubSupPr>
                    <m:e>
                      <m:r>
                        <w:rPr>
                          <w:rFonts w:ascii="Cambria Math" w:hAnsi="Cambria Math"/>
                          <w:color w:val="000000"/>
                        </w:rPr>
                        <m:t>Γ</m:t>
                      </m:r>
                    </m:e>
                    <m:sub>
                      <m:r>
                        <m:rPr>
                          <m:sty m:val="p"/>
                        </m:rPr>
                        <w:rPr>
                          <w:rFonts w:ascii="Cambria Math" w:hAnsi="Cambria Math"/>
                          <w:color w:val="000000"/>
                        </w:rPr>
                        <m:t>1,1</m:t>
                      </m:r>
                    </m:sub>
                    <m:sup>
                      <m:d>
                        <m:dPr>
                          <m:ctrlPr>
                            <w:rPr>
                              <w:rFonts w:ascii="Cambria Math" w:hAnsi="Cambria Math"/>
                              <w:bCs/>
                              <w:color w:val="000000"/>
                            </w:rPr>
                          </m:ctrlPr>
                        </m:dPr>
                        <m:e>
                          <m:r>
                            <m:rPr>
                              <m:sty m:val="p"/>
                            </m:rPr>
                            <w:rPr>
                              <w:rFonts w:ascii="Cambria Math" w:hAnsi="Cambria Math"/>
                              <w:color w:val="000000"/>
                            </w:rPr>
                            <m:t>0</m:t>
                          </m:r>
                        </m:e>
                      </m:d>
                    </m:sup>
                  </m:sSubSup>
                </m:e>
              </m:d>
              <m:r>
                <m:rPr>
                  <m:sty m:val="p"/>
                </m:rPr>
                <w:rPr>
                  <w:rFonts w:ascii="Cambria Math" w:hAnsi="Cambria Math"/>
                  <w:color w:val="000000"/>
                </w:rPr>
                <m:t>+</m:t>
              </m:r>
              <m:sSubSup>
                <m:sSubSupPr>
                  <m:ctrlPr>
                    <w:rPr>
                      <w:rFonts w:ascii="Cambria Math" w:hAnsi="Cambria Math"/>
                      <w:bCs/>
                      <w:color w:val="000000"/>
                    </w:rPr>
                  </m:ctrlPr>
                </m:sSubSupPr>
                <m:e>
                  <m:r>
                    <w:rPr>
                      <w:rFonts w:ascii="Cambria Math" w:hAnsi="Cambria Math"/>
                      <w:color w:val="000000"/>
                    </w:rPr>
                    <m:t>J</m:t>
                  </m:r>
                </m:e>
                <m:sub>
                  <m:r>
                    <m:rPr>
                      <m:sty m:val="p"/>
                    </m:rPr>
                    <w:rPr>
                      <w:rFonts w:ascii="Cambria Math" w:hAnsi="Cambria Math"/>
                      <w:color w:val="000000"/>
                    </w:rPr>
                    <m:t>1,1</m:t>
                  </m:r>
                </m:sub>
                <m:sup>
                  <m:d>
                    <m:dPr>
                      <m:ctrlPr>
                        <w:rPr>
                          <w:rFonts w:ascii="Cambria Math" w:hAnsi="Cambria Math"/>
                          <w:bCs/>
                          <w:color w:val="000000"/>
                        </w:rPr>
                      </m:ctrlPr>
                    </m:dPr>
                    <m:e>
                      <m:r>
                        <m:rPr>
                          <m:sty m:val="p"/>
                        </m:rPr>
                        <w:rPr>
                          <w:rFonts w:ascii="Cambria Math" w:hAnsi="Cambria Math"/>
                          <w:color w:val="000000"/>
                        </w:rPr>
                        <m:t>1</m:t>
                      </m:r>
                    </m:e>
                  </m:d>
                </m:sup>
              </m:sSubSup>
              <m:d>
                <m:dPr>
                  <m:begChr m:val="〈"/>
                  <m:endChr m:val="〉"/>
                  <m:ctrlPr>
                    <w:rPr>
                      <w:rFonts w:ascii="Cambria Math" w:hAnsi="Cambria Math"/>
                      <w:bCs/>
                      <w:color w:val="000000"/>
                    </w:rPr>
                  </m:ctrlPr>
                </m:dPr>
                <m:e>
                  <m:sSubSup>
                    <m:sSubSupPr>
                      <m:ctrlPr>
                        <w:rPr>
                          <w:rFonts w:ascii="Cambria Math" w:hAnsi="Cambria Math"/>
                          <w:bCs/>
                          <w:color w:val="000000"/>
                        </w:rPr>
                      </m:ctrlPr>
                    </m:sSubSupPr>
                    <m:e>
                      <m:r>
                        <w:rPr>
                          <w:rFonts w:ascii="Cambria Math" w:hAnsi="Cambria Math"/>
                          <w:color w:val="000000"/>
                        </w:rPr>
                        <m:t>Γ</m:t>
                      </m:r>
                    </m:e>
                    <m:sub>
                      <m:r>
                        <m:rPr>
                          <m:sty m:val="p"/>
                        </m:rPr>
                        <w:rPr>
                          <w:rFonts w:ascii="Cambria Math" w:hAnsi="Cambria Math"/>
                          <w:color w:val="000000"/>
                        </w:rPr>
                        <m:t>1,1</m:t>
                      </m:r>
                    </m:sub>
                    <m:sup>
                      <m:d>
                        <m:dPr>
                          <m:ctrlPr>
                            <w:rPr>
                              <w:rFonts w:ascii="Cambria Math" w:hAnsi="Cambria Math"/>
                              <w:bCs/>
                              <w:color w:val="000000"/>
                            </w:rPr>
                          </m:ctrlPr>
                        </m:dPr>
                        <m:e>
                          <m:r>
                            <m:rPr>
                              <m:sty m:val="p"/>
                            </m:rPr>
                            <w:rPr>
                              <w:rFonts w:ascii="Cambria Math" w:hAnsi="Cambria Math"/>
                              <w:color w:val="000000"/>
                            </w:rPr>
                            <m:t>1</m:t>
                          </m:r>
                        </m:e>
                      </m:d>
                    </m:sup>
                  </m:sSubSup>
                </m:e>
              </m:d>
              <m:r>
                <m:rPr>
                  <m:sty m:val="p"/>
                </m:rPr>
                <w:rPr>
                  <w:rFonts w:ascii="Cambria Math" w:hAnsi="Cambria Math"/>
                  <w:color w:val="000000"/>
                </w:rPr>
                <m:t>+</m:t>
              </m:r>
              <m:sSubSup>
                <m:sSubSupPr>
                  <m:ctrlPr>
                    <w:rPr>
                      <w:rFonts w:ascii="Cambria Math" w:hAnsi="Cambria Math"/>
                      <w:bCs/>
                      <w:color w:val="000000"/>
                    </w:rPr>
                  </m:ctrlPr>
                </m:sSubSupPr>
                <m:e>
                  <m:r>
                    <w:rPr>
                      <w:rFonts w:ascii="Cambria Math" w:hAnsi="Cambria Math"/>
                      <w:color w:val="000000"/>
                    </w:rPr>
                    <m:t>J</m:t>
                  </m:r>
                </m:e>
                <m:sub>
                  <m:r>
                    <m:rPr>
                      <m:sty m:val="p"/>
                    </m:rPr>
                    <w:rPr>
                      <w:rFonts w:ascii="Cambria Math" w:hAnsi="Cambria Math"/>
                      <w:color w:val="000000"/>
                    </w:rPr>
                    <m:t>1,1</m:t>
                  </m:r>
                </m:sub>
                <m:sup>
                  <m:d>
                    <m:dPr>
                      <m:ctrlPr>
                        <w:rPr>
                          <w:rFonts w:ascii="Cambria Math" w:hAnsi="Cambria Math"/>
                          <w:bCs/>
                          <w:color w:val="000000"/>
                        </w:rPr>
                      </m:ctrlPr>
                    </m:dPr>
                    <m:e>
                      <m:r>
                        <m:rPr>
                          <m:sty m:val="p"/>
                        </m:rPr>
                        <w:rPr>
                          <w:rFonts w:ascii="Cambria Math" w:hAnsi="Cambria Math"/>
                          <w:color w:val="000000"/>
                        </w:rPr>
                        <m:t>2</m:t>
                      </m:r>
                    </m:e>
                  </m:d>
                </m:sup>
              </m:sSubSup>
              <m:d>
                <m:dPr>
                  <m:begChr m:val="〈"/>
                  <m:endChr m:val="〉"/>
                  <m:ctrlPr>
                    <w:rPr>
                      <w:rFonts w:ascii="Cambria Math" w:hAnsi="Cambria Math"/>
                      <w:bCs/>
                      <w:color w:val="000000"/>
                    </w:rPr>
                  </m:ctrlPr>
                </m:dPr>
                <m:e>
                  <m:sSubSup>
                    <m:sSubSupPr>
                      <m:ctrlPr>
                        <w:rPr>
                          <w:rFonts w:ascii="Cambria Math" w:hAnsi="Cambria Math"/>
                          <w:bCs/>
                          <w:color w:val="000000"/>
                        </w:rPr>
                      </m:ctrlPr>
                    </m:sSubSupPr>
                    <m:e>
                      <m:r>
                        <w:rPr>
                          <w:rFonts w:ascii="Cambria Math" w:hAnsi="Cambria Math"/>
                          <w:color w:val="000000"/>
                        </w:rPr>
                        <m:t>Γ</m:t>
                      </m:r>
                    </m:e>
                    <m:sub>
                      <m:r>
                        <m:rPr>
                          <m:sty m:val="p"/>
                        </m:rPr>
                        <w:rPr>
                          <w:rFonts w:ascii="Cambria Math" w:hAnsi="Cambria Math"/>
                          <w:color w:val="000000"/>
                        </w:rPr>
                        <m:t>1,1</m:t>
                      </m:r>
                    </m:sub>
                    <m:sup>
                      <m:d>
                        <m:dPr>
                          <m:ctrlPr>
                            <w:rPr>
                              <w:rFonts w:ascii="Cambria Math" w:hAnsi="Cambria Math"/>
                              <w:bCs/>
                              <w:color w:val="000000"/>
                            </w:rPr>
                          </m:ctrlPr>
                        </m:dPr>
                        <m:e>
                          <m:r>
                            <m:rPr>
                              <m:sty m:val="p"/>
                            </m:rPr>
                            <w:rPr>
                              <w:rFonts w:ascii="Cambria Math" w:hAnsi="Cambria Math"/>
                              <w:color w:val="000000"/>
                            </w:rPr>
                            <m:t>2</m:t>
                          </m:r>
                        </m:e>
                      </m:d>
                    </m:sup>
                  </m:sSubSup>
                </m:e>
              </m:d>
              <m:r>
                <m:rPr>
                  <m:sty m:val="p"/>
                </m:rPr>
                <w:rPr>
                  <w:rFonts w:ascii="Cambria Math" w:hAnsi="Cambria Math"/>
                  <w:color w:val="000000"/>
                </w:rPr>
                <m:t>+</m:t>
              </m:r>
              <m:nary>
                <m:naryPr>
                  <m:chr m:val="∑"/>
                  <m:limLoc m:val="undOvr"/>
                  <m:ctrlPr>
                    <w:rPr>
                      <w:rFonts w:ascii="Cambria Math" w:hAnsi="Cambria Math"/>
                      <w:bCs/>
                      <w:color w:val="000000"/>
                    </w:rPr>
                  </m:ctrlPr>
                </m:naryPr>
                <m:sub>
                  <m:r>
                    <w:rPr>
                      <w:rFonts w:ascii="Cambria Math" w:hAnsi="Cambria Math"/>
                      <w:color w:val="000000"/>
                    </w:rPr>
                    <m:t>n</m:t>
                  </m:r>
                  <m:r>
                    <m:rPr>
                      <m:sty m:val="p"/>
                    </m:rPr>
                    <w:rPr>
                      <w:rFonts w:ascii="Cambria Math" w:hAnsi="Cambria Math"/>
                      <w:color w:val="000000"/>
                    </w:rPr>
                    <m:t>=1</m:t>
                  </m:r>
                </m:sub>
                <m:sup>
                  <m:r>
                    <w:rPr>
                      <w:rFonts w:ascii="Cambria Math" w:hAnsi="Cambria Math"/>
                      <w:color w:val="000000"/>
                    </w:rPr>
                    <m:t>pairs</m:t>
                  </m:r>
                </m:sup>
                <m:e>
                  <m:d>
                    <m:dPr>
                      <m:ctrlPr>
                        <w:rPr>
                          <w:rFonts w:ascii="Cambria Math" w:hAnsi="Cambria Math"/>
                          <w:bCs/>
                          <w:color w:val="000000"/>
                        </w:rPr>
                      </m:ctrlPr>
                    </m:dPr>
                    <m:e>
                      <m:eqArr>
                        <m:eqArrPr>
                          <m:ctrlPr>
                            <w:rPr>
                              <w:rFonts w:ascii="Cambria Math" w:hAnsi="Cambria Math"/>
                              <w:bCs/>
                              <w:color w:val="000000"/>
                            </w:rPr>
                          </m:ctrlPr>
                        </m:eqArrPr>
                        <m:e>
                          <m:sSubSup>
                            <m:sSubSupPr>
                              <m:ctrlPr>
                                <w:rPr>
                                  <w:rFonts w:ascii="Cambria Math" w:hAnsi="Cambria Math"/>
                                  <w:bCs/>
                                  <w:color w:val="000000"/>
                                </w:rPr>
                              </m:ctrlPr>
                            </m:sSubSupPr>
                            <m:e>
                              <m:sSubSup>
                                <m:sSubSupPr>
                                  <m:ctrlPr>
                                    <w:rPr>
                                      <w:rFonts w:ascii="Cambria Math" w:hAnsi="Cambria Math"/>
                                      <w:bCs/>
                                      <w:color w:val="000000"/>
                                    </w:rPr>
                                  </m:ctrlPr>
                                </m:sSubSupPr>
                                <m:e>
                                  <m:r>
                                    <w:rPr>
                                      <w:rFonts w:ascii="Cambria Math" w:hAnsi="Cambria Math"/>
                                      <w:color w:val="000000"/>
                                    </w:rPr>
                                    <m:t>m</m:t>
                                  </m:r>
                                </m:e>
                                <m:sub>
                                  <m:r>
                                    <m:rPr>
                                      <m:sty m:val="p"/>
                                    </m:rPr>
                                    <w:rPr>
                                      <w:rFonts w:ascii="Cambria Math" w:hAnsi="Cambria Math"/>
                                      <w:color w:val="000000"/>
                                    </w:rPr>
                                    <m:t>2,</m:t>
                                  </m:r>
                                  <m:r>
                                    <w:rPr>
                                      <w:rFonts w:ascii="Cambria Math" w:hAnsi="Cambria Math"/>
                                      <w:color w:val="000000"/>
                                    </w:rPr>
                                    <m:t>n</m:t>
                                  </m:r>
                                </m:sub>
                                <m:sup>
                                  <m:d>
                                    <m:dPr>
                                      <m:ctrlPr>
                                        <w:rPr>
                                          <w:rFonts w:ascii="Cambria Math" w:hAnsi="Cambria Math"/>
                                          <w:bCs/>
                                          <w:color w:val="000000"/>
                                        </w:rPr>
                                      </m:ctrlPr>
                                    </m:dPr>
                                    <m:e>
                                      <m:r>
                                        <m:rPr>
                                          <m:sty m:val="p"/>
                                        </m:rPr>
                                        <w:rPr>
                                          <w:rFonts w:ascii="Cambria Math" w:hAnsi="Cambria Math"/>
                                          <w:color w:val="000000"/>
                                        </w:rPr>
                                        <m:t>11</m:t>
                                      </m:r>
                                    </m:e>
                                  </m:d>
                                </m:sup>
                              </m:sSubSup>
                              <m:r>
                                <w:rPr>
                                  <w:rFonts w:ascii="Cambria Math" w:hAnsi="Cambria Math"/>
                                  <w:color w:val="000000"/>
                                </w:rPr>
                                <m:t>J</m:t>
                              </m:r>
                            </m:e>
                            <m:sub>
                              <m:r>
                                <m:rPr>
                                  <m:sty m:val="p"/>
                                </m:rPr>
                                <w:rPr>
                                  <w:rFonts w:ascii="Cambria Math" w:hAnsi="Cambria Math"/>
                                  <w:color w:val="000000"/>
                                </w:rPr>
                                <m:t>2,</m:t>
                              </m:r>
                              <m:r>
                                <w:rPr>
                                  <w:rFonts w:ascii="Cambria Math" w:hAnsi="Cambria Math"/>
                                  <w:color w:val="000000"/>
                                </w:rPr>
                                <m:t>n</m:t>
                              </m:r>
                            </m:sub>
                            <m:sup>
                              <m:d>
                                <m:dPr>
                                  <m:ctrlPr>
                                    <w:rPr>
                                      <w:rFonts w:ascii="Cambria Math" w:hAnsi="Cambria Math"/>
                                      <w:bCs/>
                                      <w:color w:val="000000"/>
                                    </w:rPr>
                                  </m:ctrlPr>
                                </m:dPr>
                                <m:e>
                                  <m:r>
                                    <m:rPr>
                                      <m:sty m:val="p"/>
                                    </m:rPr>
                                    <w:rPr>
                                      <w:rFonts w:ascii="Cambria Math" w:hAnsi="Cambria Math"/>
                                      <w:color w:val="000000"/>
                                    </w:rPr>
                                    <m:t>11</m:t>
                                  </m:r>
                                </m:e>
                              </m:d>
                            </m:sup>
                          </m:sSubSup>
                          <m:d>
                            <m:dPr>
                              <m:begChr m:val="〈"/>
                              <m:endChr m:val="〉"/>
                              <m:ctrlPr>
                                <w:rPr>
                                  <w:rFonts w:ascii="Cambria Math" w:hAnsi="Cambria Math"/>
                                  <w:bCs/>
                                  <w:color w:val="000000"/>
                                </w:rPr>
                              </m:ctrlPr>
                            </m:dPr>
                            <m:e>
                              <m:sSubSup>
                                <m:sSubSupPr>
                                  <m:ctrlPr>
                                    <w:rPr>
                                      <w:rFonts w:ascii="Cambria Math" w:hAnsi="Cambria Math"/>
                                      <w:bCs/>
                                      <w:color w:val="000000"/>
                                    </w:rPr>
                                  </m:ctrlPr>
                                </m:sSubSupPr>
                                <m:e>
                                  <m:r>
                                    <w:rPr>
                                      <w:rFonts w:ascii="Cambria Math" w:hAnsi="Cambria Math"/>
                                      <w:color w:val="000000"/>
                                    </w:rPr>
                                    <m:t>Γ</m:t>
                                  </m:r>
                                </m:e>
                                <m:sub>
                                  <m:r>
                                    <m:rPr>
                                      <m:sty m:val="p"/>
                                    </m:rPr>
                                    <w:rPr>
                                      <w:rFonts w:ascii="Cambria Math" w:hAnsi="Cambria Math"/>
                                      <w:color w:val="000000"/>
                                    </w:rPr>
                                    <m:t>2,</m:t>
                                  </m:r>
                                  <m:r>
                                    <w:rPr>
                                      <w:rFonts w:ascii="Cambria Math" w:hAnsi="Cambria Math"/>
                                      <w:color w:val="000000"/>
                                    </w:rPr>
                                    <m:t>n</m:t>
                                  </m:r>
                                </m:sub>
                                <m:sup>
                                  <m:d>
                                    <m:dPr>
                                      <m:ctrlPr>
                                        <w:rPr>
                                          <w:rFonts w:ascii="Cambria Math" w:hAnsi="Cambria Math"/>
                                          <w:bCs/>
                                          <w:color w:val="000000"/>
                                        </w:rPr>
                                      </m:ctrlPr>
                                    </m:dPr>
                                    <m:e>
                                      <m:r>
                                        <m:rPr>
                                          <m:sty m:val="p"/>
                                        </m:rPr>
                                        <w:rPr>
                                          <w:rFonts w:ascii="Cambria Math" w:hAnsi="Cambria Math"/>
                                          <w:color w:val="000000"/>
                                        </w:rPr>
                                        <m:t>11</m:t>
                                      </m:r>
                                    </m:e>
                                  </m:d>
                                </m:sup>
                              </m:sSubSup>
                            </m:e>
                          </m:d>
                          <m:r>
                            <m:rPr>
                              <m:sty m:val="p"/>
                            </m:rPr>
                            <w:rPr>
                              <w:rFonts w:ascii="Cambria Math" w:hAnsi="Cambria Math"/>
                              <w:color w:val="000000"/>
                            </w:rPr>
                            <m:t>+</m:t>
                          </m:r>
                          <m:sSubSup>
                            <m:sSubSupPr>
                              <m:ctrlPr>
                                <w:rPr>
                                  <w:rFonts w:ascii="Cambria Math" w:hAnsi="Cambria Math"/>
                                  <w:bCs/>
                                  <w:color w:val="000000"/>
                                </w:rPr>
                              </m:ctrlPr>
                            </m:sSubSupPr>
                            <m:e>
                              <m:sSubSup>
                                <m:sSubSupPr>
                                  <m:ctrlPr>
                                    <w:rPr>
                                      <w:rFonts w:ascii="Cambria Math" w:hAnsi="Cambria Math"/>
                                      <w:bCs/>
                                      <w:color w:val="000000"/>
                                    </w:rPr>
                                  </m:ctrlPr>
                                </m:sSubSupPr>
                                <m:e>
                                  <m:r>
                                    <w:rPr>
                                      <w:rFonts w:ascii="Cambria Math" w:hAnsi="Cambria Math"/>
                                      <w:color w:val="000000"/>
                                    </w:rPr>
                                    <m:t>m</m:t>
                                  </m:r>
                                </m:e>
                                <m:sub>
                                  <m:r>
                                    <m:rPr>
                                      <m:sty m:val="p"/>
                                    </m:rPr>
                                    <w:rPr>
                                      <w:rFonts w:ascii="Cambria Math" w:hAnsi="Cambria Math"/>
                                      <w:color w:val="000000"/>
                                    </w:rPr>
                                    <m:t>2,</m:t>
                                  </m:r>
                                  <m:r>
                                    <w:rPr>
                                      <w:rFonts w:ascii="Cambria Math" w:hAnsi="Cambria Math"/>
                                      <w:color w:val="000000"/>
                                    </w:rPr>
                                    <m:t>n</m:t>
                                  </m:r>
                                </m:sub>
                                <m:sup>
                                  <m:d>
                                    <m:dPr>
                                      <m:ctrlPr>
                                        <w:rPr>
                                          <w:rFonts w:ascii="Cambria Math" w:hAnsi="Cambria Math"/>
                                          <w:bCs/>
                                          <w:color w:val="000000"/>
                                        </w:rPr>
                                      </m:ctrlPr>
                                    </m:dPr>
                                    <m:e>
                                      <m:r>
                                        <m:rPr>
                                          <m:sty m:val="p"/>
                                        </m:rPr>
                                        <w:rPr>
                                          <w:rFonts w:ascii="Cambria Math" w:hAnsi="Cambria Math"/>
                                          <w:color w:val="000000"/>
                                        </w:rPr>
                                        <m:t>12</m:t>
                                      </m:r>
                                    </m:e>
                                  </m:d>
                                </m:sup>
                              </m:sSubSup>
                              <m:r>
                                <w:rPr>
                                  <w:rFonts w:ascii="Cambria Math" w:hAnsi="Cambria Math"/>
                                  <w:color w:val="000000"/>
                                </w:rPr>
                                <m:t>J</m:t>
                              </m:r>
                            </m:e>
                            <m:sub>
                              <m:r>
                                <m:rPr>
                                  <m:sty m:val="p"/>
                                </m:rPr>
                                <w:rPr>
                                  <w:rFonts w:ascii="Cambria Math" w:hAnsi="Cambria Math"/>
                                  <w:color w:val="000000"/>
                                </w:rPr>
                                <m:t>2,</m:t>
                              </m:r>
                              <m:r>
                                <w:rPr>
                                  <w:rFonts w:ascii="Cambria Math" w:hAnsi="Cambria Math"/>
                                  <w:color w:val="000000"/>
                                </w:rPr>
                                <m:t>n</m:t>
                              </m:r>
                            </m:sub>
                            <m:sup>
                              <m:d>
                                <m:dPr>
                                  <m:ctrlPr>
                                    <w:rPr>
                                      <w:rFonts w:ascii="Cambria Math" w:hAnsi="Cambria Math"/>
                                      <w:bCs/>
                                      <w:color w:val="000000"/>
                                    </w:rPr>
                                  </m:ctrlPr>
                                </m:dPr>
                                <m:e>
                                  <m:r>
                                    <m:rPr>
                                      <m:sty m:val="p"/>
                                    </m:rPr>
                                    <w:rPr>
                                      <w:rFonts w:ascii="Cambria Math" w:hAnsi="Cambria Math"/>
                                      <w:color w:val="000000"/>
                                    </w:rPr>
                                    <m:t>12</m:t>
                                  </m:r>
                                </m:e>
                              </m:d>
                            </m:sup>
                          </m:sSubSup>
                          <m:d>
                            <m:dPr>
                              <m:begChr m:val="〈"/>
                              <m:endChr m:val="〉"/>
                              <m:ctrlPr>
                                <w:rPr>
                                  <w:rFonts w:ascii="Cambria Math" w:hAnsi="Cambria Math"/>
                                  <w:bCs/>
                                  <w:color w:val="000000"/>
                                </w:rPr>
                              </m:ctrlPr>
                            </m:dPr>
                            <m:e>
                              <m:sSubSup>
                                <m:sSubSupPr>
                                  <m:ctrlPr>
                                    <w:rPr>
                                      <w:rFonts w:ascii="Cambria Math" w:hAnsi="Cambria Math"/>
                                      <w:bCs/>
                                      <w:color w:val="000000"/>
                                    </w:rPr>
                                  </m:ctrlPr>
                                </m:sSubSupPr>
                                <m:e>
                                  <m:r>
                                    <w:rPr>
                                      <w:rFonts w:ascii="Cambria Math" w:hAnsi="Cambria Math"/>
                                      <w:color w:val="000000"/>
                                    </w:rPr>
                                    <m:t>Γ</m:t>
                                  </m:r>
                                </m:e>
                                <m:sub>
                                  <m:r>
                                    <m:rPr>
                                      <m:sty m:val="p"/>
                                    </m:rPr>
                                    <w:rPr>
                                      <w:rFonts w:ascii="Cambria Math" w:hAnsi="Cambria Math"/>
                                      <w:color w:val="000000"/>
                                    </w:rPr>
                                    <m:t>2,</m:t>
                                  </m:r>
                                  <m:r>
                                    <w:rPr>
                                      <w:rFonts w:ascii="Cambria Math" w:hAnsi="Cambria Math"/>
                                      <w:color w:val="000000"/>
                                    </w:rPr>
                                    <m:t>n</m:t>
                                  </m:r>
                                </m:sub>
                                <m:sup>
                                  <m:d>
                                    <m:dPr>
                                      <m:ctrlPr>
                                        <w:rPr>
                                          <w:rFonts w:ascii="Cambria Math" w:hAnsi="Cambria Math"/>
                                          <w:bCs/>
                                          <w:color w:val="000000"/>
                                        </w:rPr>
                                      </m:ctrlPr>
                                    </m:dPr>
                                    <m:e>
                                      <m:r>
                                        <m:rPr>
                                          <m:sty m:val="p"/>
                                        </m:rPr>
                                        <w:rPr>
                                          <w:rFonts w:ascii="Cambria Math" w:hAnsi="Cambria Math"/>
                                          <w:color w:val="000000"/>
                                        </w:rPr>
                                        <m:t>12</m:t>
                                      </m:r>
                                    </m:e>
                                  </m:d>
                                </m:sup>
                              </m:sSubSup>
                            </m:e>
                          </m:d>
                        </m:e>
                        <m:e>
                          <m:r>
                            <m:rPr>
                              <m:sty m:val="p"/>
                            </m:rPr>
                            <w:rPr>
                              <w:rFonts w:ascii="Cambria Math" w:hAnsi="Cambria Math"/>
                              <w:color w:val="000000"/>
                            </w:rPr>
                            <m:t>+</m:t>
                          </m:r>
                          <m:sSubSup>
                            <m:sSubSupPr>
                              <m:ctrlPr>
                                <w:rPr>
                                  <w:rFonts w:ascii="Cambria Math" w:hAnsi="Cambria Math"/>
                                  <w:bCs/>
                                  <w:color w:val="000000"/>
                                </w:rPr>
                              </m:ctrlPr>
                            </m:sSubSupPr>
                            <m:e>
                              <m:sSubSup>
                                <m:sSubSupPr>
                                  <m:ctrlPr>
                                    <w:rPr>
                                      <w:rFonts w:ascii="Cambria Math" w:hAnsi="Cambria Math"/>
                                      <w:bCs/>
                                      <w:color w:val="000000"/>
                                    </w:rPr>
                                  </m:ctrlPr>
                                </m:sSubSupPr>
                                <m:e>
                                  <m:r>
                                    <w:rPr>
                                      <w:rFonts w:ascii="Cambria Math" w:hAnsi="Cambria Math"/>
                                      <w:color w:val="000000"/>
                                    </w:rPr>
                                    <m:t>m</m:t>
                                  </m:r>
                                </m:e>
                                <m:sub>
                                  <m:r>
                                    <m:rPr>
                                      <m:sty m:val="p"/>
                                    </m:rPr>
                                    <w:rPr>
                                      <w:rFonts w:ascii="Cambria Math" w:hAnsi="Cambria Math"/>
                                      <w:color w:val="000000"/>
                                    </w:rPr>
                                    <m:t>2,</m:t>
                                  </m:r>
                                  <m:r>
                                    <w:rPr>
                                      <w:rFonts w:ascii="Cambria Math" w:hAnsi="Cambria Math"/>
                                      <w:color w:val="000000"/>
                                    </w:rPr>
                                    <m:t>n</m:t>
                                  </m:r>
                                </m:sub>
                                <m:sup>
                                  <m:d>
                                    <m:dPr>
                                      <m:ctrlPr>
                                        <w:rPr>
                                          <w:rFonts w:ascii="Cambria Math" w:hAnsi="Cambria Math"/>
                                          <w:bCs/>
                                          <w:color w:val="000000"/>
                                        </w:rPr>
                                      </m:ctrlPr>
                                    </m:dPr>
                                    <m:e>
                                      <m:r>
                                        <m:rPr>
                                          <m:sty m:val="p"/>
                                        </m:rPr>
                                        <w:rPr>
                                          <w:rFonts w:ascii="Cambria Math" w:hAnsi="Cambria Math"/>
                                          <w:color w:val="000000"/>
                                        </w:rPr>
                                        <m:t>22</m:t>
                                      </m:r>
                                    </m:e>
                                  </m:d>
                                </m:sup>
                              </m:sSubSup>
                              <m:r>
                                <w:rPr>
                                  <w:rFonts w:ascii="Cambria Math" w:hAnsi="Cambria Math"/>
                                  <w:color w:val="000000"/>
                                </w:rPr>
                                <m:t>J</m:t>
                              </m:r>
                            </m:e>
                            <m:sub>
                              <m:r>
                                <m:rPr>
                                  <m:sty m:val="p"/>
                                </m:rPr>
                                <w:rPr>
                                  <w:rFonts w:ascii="Cambria Math" w:hAnsi="Cambria Math"/>
                                  <w:color w:val="000000"/>
                                </w:rPr>
                                <m:t>2,</m:t>
                              </m:r>
                              <m:r>
                                <w:rPr>
                                  <w:rFonts w:ascii="Cambria Math" w:hAnsi="Cambria Math"/>
                                  <w:color w:val="000000"/>
                                </w:rPr>
                                <m:t>n</m:t>
                              </m:r>
                            </m:sub>
                            <m:sup>
                              <m:d>
                                <m:dPr>
                                  <m:ctrlPr>
                                    <w:rPr>
                                      <w:rFonts w:ascii="Cambria Math" w:hAnsi="Cambria Math"/>
                                      <w:bCs/>
                                      <w:color w:val="000000"/>
                                    </w:rPr>
                                  </m:ctrlPr>
                                </m:dPr>
                                <m:e>
                                  <m:r>
                                    <m:rPr>
                                      <m:sty m:val="p"/>
                                    </m:rPr>
                                    <w:rPr>
                                      <w:rFonts w:ascii="Cambria Math" w:hAnsi="Cambria Math"/>
                                      <w:color w:val="000000"/>
                                    </w:rPr>
                                    <m:t>22</m:t>
                                  </m:r>
                                </m:e>
                              </m:d>
                            </m:sup>
                          </m:sSubSup>
                          <m:d>
                            <m:dPr>
                              <m:begChr m:val="〈"/>
                              <m:endChr m:val="〉"/>
                              <m:ctrlPr>
                                <w:rPr>
                                  <w:rFonts w:ascii="Cambria Math" w:hAnsi="Cambria Math"/>
                                  <w:bCs/>
                                  <w:color w:val="000000"/>
                                </w:rPr>
                              </m:ctrlPr>
                            </m:dPr>
                            <m:e>
                              <m:sSubSup>
                                <m:sSubSupPr>
                                  <m:ctrlPr>
                                    <w:rPr>
                                      <w:rFonts w:ascii="Cambria Math" w:hAnsi="Cambria Math"/>
                                      <w:bCs/>
                                      <w:color w:val="000000"/>
                                    </w:rPr>
                                  </m:ctrlPr>
                                </m:sSubSupPr>
                                <m:e>
                                  <m:r>
                                    <w:rPr>
                                      <w:rFonts w:ascii="Cambria Math" w:hAnsi="Cambria Math"/>
                                      <w:color w:val="000000"/>
                                    </w:rPr>
                                    <m:t>Γ</m:t>
                                  </m:r>
                                </m:e>
                                <m:sub>
                                  <m:r>
                                    <m:rPr>
                                      <m:sty m:val="p"/>
                                    </m:rPr>
                                    <w:rPr>
                                      <w:rFonts w:ascii="Cambria Math" w:hAnsi="Cambria Math"/>
                                      <w:color w:val="000000"/>
                                    </w:rPr>
                                    <m:t>2,</m:t>
                                  </m:r>
                                  <m:r>
                                    <w:rPr>
                                      <w:rFonts w:ascii="Cambria Math" w:hAnsi="Cambria Math"/>
                                      <w:color w:val="000000"/>
                                    </w:rPr>
                                    <m:t>n</m:t>
                                  </m:r>
                                </m:sub>
                                <m:sup>
                                  <m:d>
                                    <m:dPr>
                                      <m:ctrlPr>
                                        <w:rPr>
                                          <w:rFonts w:ascii="Cambria Math" w:hAnsi="Cambria Math"/>
                                          <w:bCs/>
                                          <w:color w:val="000000"/>
                                        </w:rPr>
                                      </m:ctrlPr>
                                    </m:dPr>
                                    <m:e>
                                      <m:r>
                                        <m:rPr>
                                          <m:sty m:val="p"/>
                                        </m:rPr>
                                        <w:rPr>
                                          <w:rFonts w:ascii="Cambria Math" w:hAnsi="Cambria Math"/>
                                          <w:color w:val="000000"/>
                                        </w:rPr>
                                        <m:t>22</m:t>
                                      </m:r>
                                    </m:e>
                                  </m:d>
                                </m:sup>
                              </m:sSubSup>
                            </m:e>
                          </m:d>
                        </m:e>
                      </m:eqArr>
                    </m:e>
                  </m:d>
                </m:e>
              </m:nary>
              <m:r>
                <m:rPr>
                  <m:sty m:val="p"/>
                </m:rPr>
                <w:rPr>
                  <w:rFonts w:ascii="Cambria Math" w:hAnsi="Cambria Math"/>
                  <w:color w:val="000000"/>
                </w:rPr>
                <m:t>+</m:t>
              </m:r>
              <m:nary>
                <m:naryPr>
                  <m:chr m:val="∑"/>
                  <m:limLoc m:val="undOvr"/>
                  <m:ctrlPr>
                    <w:rPr>
                      <w:rFonts w:ascii="Cambria Math" w:hAnsi="Cambria Math"/>
                      <w:bCs/>
                      <w:color w:val="000000"/>
                    </w:rPr>
                  </m:ctrlPr>
                </m:naryPr>
                <m:sub>
                  <m:r>
                    <w:rPr>
                      <w:rFonts w:ascii="Cambria Math" w:hAnsi="Cambria Math"/>
                      <w:color w:val="000000"/>
                    </w:rPr>
                    <m:t>n</m:t>
                  </m:r>
                  <m:r>
                    <m:rPr>
                      <m:sty m:val="p"/>
                    </m:rPr>
                    <w:rPr>
                      <w:rFonts w:ascii="Cambria Math" w:hAnsi="Cambria Math"/>
                      <w:color w:val="000000"/>
                    </w:rPr>
                    <m:t>=1</m:t>
                  </m:r>
                </m:sub>
                <m:sup>
                  <m:r>
                    <w:rPr>
                      <w:rFonts w:ascii="Cambria Math" w:hAnsi="Cambria Math"/>
                      <w:color w:val="000000"/>
                    </w:rPr>
                    <m:t>multi</m:t>
                  </m:r>
                </m:sup>
                <m:e>
                  <m:r>
                    <m:rPr>
                      <m:sty m:val="p"/>
                    </m:rPr>
                    <w:rPr>
                      <w:rFonts w:ascii="Cambria Math" w:hAnsi="Cambria Math"/>
                      <w:color w:val="000000"/>
                    </w:rPr>
                    <m:t>…</m:t>
                  </m:r>
                </m:e>
              </m:nary>
              <m:r>
                <m:rPr>
                  <m:sty m:val="p"/>
                </m:rPr>
                <w:rPr>
                  <w:rFonts w:ascii="Cambria Math" w:hAnsi="Cambria Math"/>
                  <w:color w:val="000000"/>
                </w:rPr>
                <m:t>#</m:t>
              </m:r>
              <m:d>
                <m:dPr>
                  <m:ctrlPr>
                    <w:rPr>
                      <w:rFonts w:ascii="Cambria Math" w:hAnsi="Cambria Math"/>
                      <w:bCs/>
                      <w:color w:val="000000"/>
                    </w:rPr>
                  </m:ctrlPr>
                </m:dPr>
                <m:e>
                  <m:r>
                    <m:rPr>
                      <m:sty m:val="p"/>
                    </m:rPr>
                    <w:rPr>
                      <w:rFonts w:ascii="Cambria Math" w:hAnsi="Cambria Math"/>
                      <w:color w:val="000000"/>
                    </w:rPr>
                    <m:t>7</m:t>
                  </m:r>
                </m:e>
              </m:d>
            </m:e>
          </m:eqArr>
        </m:oMath>
      </m:oMathPara>
    </w:p>
    <w:p w14:paraId="7D8CA257" w14:textId="77777777" w:rsidR="00A24EC8" w:rsidRPr="00CF01A2" w:rsidRDefault="00A24EC8" w:rsidP="00A24EC8">
      <w:pPr>
        <w:pBdr>
          <w:top w:val="nil"/>
          <w:left w:val="nil"/>
          <w:bottom w:val="nil"/>
          <w:right w:val="nil"/>
          <w:between w:val="nil"/>
        </w:pBdr>
        <w:rPr>
          <w:bCs/>
          <w:color w:val="000000"/>
        </w:rPr>
      </w:pPr>
      <w:r w:rsidRPr="00CF01A2">
        <w:rPr>
          <w:bCs/>
          <w:color w:val="000000"/>
        </w:rPr>
        <w:t xml:space="preserve"> </w:t>
      </w:r>
    </w:p>
    <w:bookmarkEnd w:id="17"/>
    <w:p w14:paraId="173CE8AE" w14:textId="77777777" w:rsidR="00A24EC8" w:rsidRPr="00CF01A2" w:rsidRDefault="00A24EC8" w:rsidP="00A24EC8"/>
    <w:p w14:paraId="16B72578" w14:textId="77777777" w:rsidR="00A24EC8" w:rsidRDefault="00A24EC8" w:rsidP="00A24EC8">
      <w:pPr>
        <w:pStyle w:val="Heading1"/>
        <w:numPr>
          <w:ilvl w:val="0"/>
          <w:numId w:val="1"/>
        </w:numPr>
        <w:ind w:left="0" w:firstLine="0"/>
        <w:jc w:val="left"/>
        <w:rPr>
          <w:bCs/>
          <w:sz w:val="24"/>
          <w:szCs w:val="24"/>
        </w:rPr>
      </w:pPr>
      <w:bookmarkStart w:id="18" w:name="_Toc124230478"/>
      <w:r w:rsidRPr="00644D78">
        <w:rPr>
          <w:bCs/>
          <w:sz w:val="24"/>
          <w:szCs w:val="24"/>
        </w:rPr>
        <w:lastRenderedPageBreak/>
        <w:t>Preliminary Results</w:t>
      </w:r>
      <w:bookmarkEnd w:id="18"/>
    </w:p>
    <w:p w14:paraId="0B25204C" w14:textId="77777777" w:rsidR="00A24EC8" w:rsidRDefault="00A24EC8" w:rsidP="00A24EC8">
      <w:pPr>
        <w:pStyle w:val="Heading2"/>
        <w:numPr>
          <w:ilvl w:val="1"/>
          <w:numId w:val="1"/>
        </w:numPr>
      </w:pPr>
      <w:r>
        <w:t xml:space="preserve"> </w:t>
      </w:r>
      <w:bookmarkStart w:id="19" w:name="_Toc124230479"/>
      <w:r w:rsidRPr="00801498">
        <w:t>Strain Effects on the Diffusion Properties of Near-Surface Self-Interstitial Atoms and Adatoms in Tungsten</w:t>
      </w:r>
      <w:r>
        <w:t xml:space="preserve"> [61]</w:t>
      </w:r>
      <w:bookmarkEnd w:id="19"/>
    </w:p>
    <w:p w14:paraId="2A54C3D3" w14:textId="77777777" w:rsidR="00A24EC8" w:rsidRDefault="00A24EC8" w:rsidP="00A24EC8">
      <w:pPr>
        <w:pBdr>
          <w:top w:val="nil"/>
          <w:left w:val="nil"/>
          <w:bottom w:val="nil"/>
          <w:right w:val="nil"/>
          <w:between w:val="nil"/>
        </w:pBdr>
        <w:rPr>
          <w:bCs/>
          <w:color w:val="000000"/>
        </w:rPr>
      </w:pPr>
      <w:r w:rsidRPr="00644D78">
        <w:rPr>
          <w:bCs/>
          <w:color w:val="000000"/>
        </w:rPr>
        <w:t xml:space="preserve">In section </w:t>
      </w:r>
      <w:r>
        <w:rPr>
          <w:bCs/>
          <w:color w:val="000000"/>
        </w:rPr>
        <w:t>3</w:t>
      </w:r>
      <w:r w:rsidRPr="00644D78">
        <w:rPr>
          <w:bCs/>
          <w:color w:val="000000"/>
        </w:rPr>
        <w:t>.1, we have introduced how ‘fuzz’ form</w:t>
      </w:r>
      <w:r>
        <w:rPr>
          <w:bCs/>
          <w:color w:val="000000"/>
        </w:rPr>
        <w:t>s</w:t>
      </w:r>
      <w:r w:rsidRPr="00644D78">
        <w:rPr>
          <w:bCs/>
          <w:color w:val="000000"/>
        </w:rPr>
        <w:t xml:space="preserve"> in bcc W. Here, our target is to explore the strain effects on the diffusion properties of SIAs and </w:t>
      </w:r>
      <w:r>
        <w:rPr>
          <w:bCs/>
          <w:color w:val="000000"/>
        </w:rPr>
        <w:t>a</w:t>
      </w:r>
      <w:r w:rsidRPr="00644D78">
        <w:rPr>
          <w:bCs/>
          <w:color w:val="000000"/>
        </w:rPr>
        <w:t xml:space="preserve">datoms. </w:t>
      </w:r>
    </w:p>
    <w:p w14:paraId="10E942AF" w14:textId="77777777" w:rsidR="00A24EC8" w:rsidRDefault="00A24EC8" w:rsidP="00A24EC8">
      <w:pPr>
        <w:pStyle w:val="Heading2"/>
        <w:numPr>
          <w:ilvl w:val="2"/>
          <w:numId w:val="1"/>
        </w:numPr>
      </w:pPr>
      <w:bookmarkStart w:id="20" w:name="_Toc124230480"/>
      <w:r w:rsidRPr="00644D78">
        <w:t>Methodology</w:t>
      </w:r>
      <w:bookmarkEnd w:id="20"/>
    </w:p>
    <w:p w14:paraId="5FAFDC8F" w14:textId="77777777" w:rsidR="00A24EC8" w:rsidRPr="00644D78" w:rsidRDefault="00A24EC8" w:rsidP="00A24EC8">
      <w:pPr>
        <w:pBdr>
          <w:top w:val="nil"/>
          <w:left w:val="nil"/>
          <w:bottom w:val="nil"/>
          <w:right w:val="nil"/>
          <w:between w:val="nil"/>
        </w:pBdr>
        <w:rPr>
          <w:bCs/>
          <w:color w:val="000000"/>
        </w:rPr>
      </w:pPr>
      <w:r w:rsidRPr="00644D78">
        <w:rPr>
          <w:bCs/>
          <w:color w:val="000000"/>
        </w:rPr>
        <w:t xml:space="preserve">We used MD simulations as implemented in the LAMMPS [44] code to model the behavior of SIAs and adatoms in bcc W with an </w:t>
      </w:r>
      <w:r>
        <w:rPr>
          <w:bCs/>
          <w:color w:val="000000"/>
        </w:rPr>
        <w:t>embedded atom method (</w:t>
      </w:r>
      <w:r w:rsidRPr="00644D78">
        <w:rPr>
          <w:bCs/>
          <w:color w:val="000000"/>
        </w:rPr>
        <w:t>EAM</w:t>
      </w:r>
      <w:r>
        <w:rPr>
          <w:bCs/>
          <w:color w:val="000000"/>
        </w:rPr>
        <w:t>)</w:t>
      </w:r>
      <w:r w:rsidRPr="00644D78">
        <w:rPr>
          <w:bCs/>
          <w:color w:val="000000"/>
        </w:rPr>
        <w:t xml:space="preserve"> interatomic potential developed by </w:t>
      </w:r>
      <w:proofErr w:type="spellStart"/>
      <w:r w:rsidRPr="00644D78">
        <w:rPr>
          <w:bCs/>
          <w:color w:val="000000"/>
        </w:rPr>
        <w:t>Marinica</w:t>
      </w:r>
      <w:proofErr w:type="spellEnd"/>
      <w:r w:rsidRPr="00644D78">
        <w:rPr>
          <w:bCs/>
          <w:color w:val="000000"/>
        </w:rPr>
        <w:t xml:space="preserve"> et al. [62]. Three different sets of simulations are used </w:t>
      </w:r>
      <w:r>
        <w:rPr>
          <w:bCs/>
          <w:color w:val="000000"/>
        </w:rPr>
        <w:t>to</w:t>
      </w:r>
      <w:r w:rsidRPr="00644D78">
        <w:rPr>
          <w:bCs/>
          <w:color w:val="000000"/>
        </w:rPr>
        <w:t xml:space="preserve"> investigat</w:t>
      </w:r>
      <w:r>
        <w:rPr>
          <w:bCs/>
          <w:color w:val="000000"/>
        </w:rPr>
        <w:t>e</w:t>
      </w:r>
      <w:r w:rsidRPr="00644D78">
        <w:rPr>
          <w:bCs/>
          <w:color w:val="000000"/>
        </w:rPr>
        <w:t xml:space="preserve"> different properties, with samples all oriented in the </w:t>
      </w:r>
      <m:oMath>
        <m:d>
          <m:dPr>
            <m:begChr m:val="["/>
            <m:endChr m:val="]"/>
            <m:ctrlPr>
              <w:rPr>
                <w:rFonts w:ascii="Cambria Math" w:hAnsi="Cambria Math"/>
                <w:bCs/>
                <w:color w:val="000000"/>
              </w:rPr>
            </m:ctrlPr>
          </m:dPr>
          <m:e>
            <m:r>
              <m:rPr>
                <m:sty m:val="p"/>
              </m:rPr>
              <w:rPr>
                <w:rFonts w:ascii="Cambria Math" w:hAnsi="Cambria Math"/>
                <w:color w:val="000000"/>
              </w:rPr>
              <m:t>11</m:t>
            </m:r>
            <m:acc>
              <m:accPr>
                <m:chr m:val="̅"/>
                <m:ctrlPr>
                  <w:rPr>
                    <w:rFonts w:ascii="Cambria Math" w:hAnsi="Cambria Math"/>
                    <w:bCs/>
                    <w:color w:val="000000"/>
                  </w:rPr>
                </m:ctrlPr>
              </m:accPr>
              <m:e>
                <m:r>
                  <m:rPr>
                    <m:sty m:val="p"/>
                  </m:rPr>
                  <w:rPr>
                    <w:rFonts w:ascii="Cambria Math" w:hAnsi="Cambria Math"/>
                    <w:color w:val="000000"/>
                  </w:rPr>
                  <m:t>2</m:t>
                </m:r>
              </m:e>
            </m:acc>
          </m:e>
        </m:d>
      </m:oMath>
      <w:r w:rsidRPr="00644D78">
        <w:rPr>
          <w:bCs/>
          <w:color w:val="000000"/>
        </w:rPr>
        <w:t xml:space="preserve">, </w:t>
      </w:r>
      <m:oMath>
        <m:d>
          <m:dPr>
            <m:begChr m:val="["/>
            <m:endChr m:val="]"/>
            <m:ctrlPr>
              <w:rPr>
                <w:rFonts w:ascii="Cambria Math" w:hAnsi="Cambria Math"/>
                <w:bCs/>
                <w:color w:val="000000"/>
              </w:rPr>
            </m:ctrlPr>
          </m:dPr>
          <m:e>
            <m:r>
              <m:rPr>
                <m:sty m:val="p"/>
              </m:rPr>
              <w:rPr>
                <w:rFonts w:ascii="Cambria Math" w:hAnsi="Cambria Math"/>
                <w:color w:val="000000"/>
              </w:rPr>
              <m:t>111</m:t>
            </m:r>
          </m:e>
        </m:d>
      </m:oMath>
      <w:r w:rsidRPr="00644D78">
        <w:rPr>
          <w:bCs/>
          <w:color w:val="000000"/>
        </w:rPr>
        <w:t xml:space="preserve">, </w:t>
      </w:r>
      <m:oMath>
        <m:d>
          <m:dPr>
            <m:begChr m:val="["/>
            <m:endChr m:val="]"/>
            <m:ctrlPr>
              <w:rPr>
                <w:rFonts w:ascii="Cambria Math" w:hAnsi="Cambria Math"/>
                <w:bCs/>
                <w:color w:val="000000"/>
              </w:rPr>
            </m:ctrlPr>
          </m:dPr>
          <m:e>
            <m:r>
              <m:rPr>
                <m:sty m:val="p"/>
              </m:rPr>
              <w:rPr>
                <w:rFonts w:ascii="Cambria Math" w:hAnsi="Cambria Math"/>
                <w:color w:val="000000"/>
              </w:rPr>
              <m:t>1</m:t>
            </m:r>
            <m:acc>
              <m:accPr>
                <m:chr m:val="̅"/>
                <m:ctrlPr>
                  <w:rPr>
                    <w:rFonts w:ascii="Cambria Math" w:hAnsi="Cambria Math"/>
                    <w:bCs/>
                    <w:color w:val="000000"/>
                  </w:rPr>
                </m:ctrlPr>
              </m:accPr>
              <m:e>
                <m:r>
                  <m:rPr>
                    <m:sty m:val="p"/>
                  </m:rPr>
                  <w:rPr>
                    <w:rFonts w:ascii="Cambria Math" w:hAnsi="Cambria Math"/>
                    <w:color w:val="000000"/>
                  </w:rPr>
                  <m:t>1</m:t>
                </m:r>
              </m:e>
            </m:acc>
            <m:r>
              <m:rPr>
                <m:sty m:val="p"/>
              </m:rPr>
              <w:rPr>
                <w:rFonts w:ascii="Cambria Math" w:hAnsi="Cambria Math"/>
                <w:color w:val="000000"/>
              </w:rPr>
              <m:t>0</m:t>
            </m:r>
          </m:e>
        </m:d>
      </m:oMath>
      <w:r w:rsidRPr="00644D78">
        <w:rPr>
          <w:bCs/>
          <w:color w:val="000000"/>
        </w:rPr>
        <w:t xml:space="preserve"> directions, with free surfaces in z and a time step of 2 × 10−3 ps.</w:t>
      </w:r>
    </w:p>
    <w:p w14:paraId="78AD417F" w14:textId="77777777" w:rsidR="00A24EC8" w:rsidRPr="00644D78" w:rsidRDefault="00A24EC8" w:rsidP="00A24EC8">
      <w:pPr>
        <w:pBdr>
          <w:top w:val="nil"/>
          <w:left w:val="nil"/>
          <w:bottom w:val="nil"/>
          <w:right w:val="nil"/>
          <w:between w:val="nil"/>
        </w:pBdr>
        <w:rPr>
          <w:bCs/>
          <w:color w:val="000000"/>
        </w:rPr>
      </w:pPr>
      <w:r w:rsidRPr="00644D78">
        <w:rPr>
          <w:bCs/>
          <w:color w:val="000000"/>
        </w:rPr>
        <w:t>The first set employs a sample of dimensions 61.5 × 76.1 × 86.6 Å</w:t>
      </w:r>
      <w:r w:rsidRPr="001C6267">
        <w:rPr>
          <w:bCs/>
          <w:color w:val="000000"/>
          <w:vertAlign w:val="superscript"/>
        </w:rPr>
        <w:t>3</w:t>
      </w:r>
      <w:r w:rsidRPr="00644D78">
        <w:rPr>
          <w:bCs/>
          <w:color w:val="000000"/>
        </w:rPr>
        <w:t xml:space="preserve">, with 26,880 atoms. This orientation has been chosen since the </w:t>
      </w:r>
      <m:oMath>
        <m:r>
          <m:rPr>
            <m:sty m:val="p"/>
          </m:rPr>
          <w:rPr>
            <w:rFonts w:ascii="Cambria Math" w:hAnsi="Cambria Math"/>
            <w:color w:val="000000"/>
          </w:rPr>
          <m:t>(1</m:t>
        </m:r>
        <m:acc>
          <m:accPr>
            <m:chr m:val="̅"/>
            <m:ctrlPr>
              <w:rPr>
                <w:rFonts w:ascii="Cambria Math" w:hAnsi="Cambria Math"/>
                <w:bCs/>
                <w:color w:val="000000"/>
              </w:rPr>
            </m:ctrlPr>
          </m:accPr>
          <m:e>
            <m:r>
              <m:rPr>
                <m:sty m:val="p"/>
              </m:rPr>
              <w:rPr>
                <w:rFonts w:ascii="Cambria Math" w:hAnsi="Cambria Math"/>
                <w:color w:val="000000"/>
              </w:rPr>
              <m:t>1</m:t>
            </m:r>
          </m:e>
        </m:acc>
        <m:r>
          <m:rPr>
            <m:sty m:val="p"/>
          </m:rPr>
          <w:rPr>
            <w:rFonts w:ascii="Cambria Math" w:hAnsi="Cambria Math"/>
            <w:color w:val="000000"/>
          </w:rPr>
          <m:t>0)</m:t>
        </m:r>
      </m:oMath>
      <w:r w:rsidRPr="00644D78">
        <w:rPr>
          <w:bCs/>
          <w:color w:val="000000"/>
        </w:rPr>
        <w:t xml:space="preserve"> surface is the lowest energy in W [62]. A SIA is added at the middle of the sample and the time it takes to reach the surface is computed as a function of temperature and </w:t>
      </w:r>
      <w:proofErr w:type="spellStart"/>
      <w:r w:rsidRPr="00644D78">
        <w:rPr>
          <w:bCs/>
          <w:color w:val="000000"/>
        </w:rPr>
        <w:t>equibiaxial</w:t>
      </w:r>
      <w:proofErr w:type="spellEnd"/>
      <w:r w:rsidRPr="00644D78">
        <w:rPr>
          <w:bCs/>
          <w:color w:val="000000"/>
        </w:rPr>
        <w:t xml:space="preserve"> strain. We have used three different temperatures, 700, 850, and 1,000 K, enforced using a Langevin thermostat [46] with relaxation time equal to 1 </w:t>
      </w:r>
      <w:proofErr w:type="spellStart"/>
      <w:r w:rsidRPr="00644D78">
        <w:rPr>
          <w:bCs/>
          <w:color w:val="000000"/>
        </w:rPr>
        <w:t>ps</w:t>
      </w:r>
      <w:proofErr w:type="spellEnd"/>
      <w:r w:rsidRPr="00644D78">
        <w:rPr>
          <w:bCs/>
          <w:color w:val="000000"/>
        </w:rPr>
        <w:t>, and strains ranging from −0.007 to 0.007. The biaxial strain in the x and y directions was applied after the steady-state thermal expansion was reached at each temperature running at 0 pressure for 200 ps. Twenty independent simulations were run for each case.</w:t>
      </w:r>
    </w:p>
    <w:p w14:paraId="29B6A664" w14:textId="77777777" w:rsidR="00A24EC8" w:rsidRPr="00644D78" w:rsidRDefault="00A24EC8" w:rsidP="00A24EC8">
      <w:pPr>
        <w:pBdr>
          <w:top w:val="nil"/>
          <w:left w:val="nil"/>
          <w:bottom w:val="nil"/>
          <w:right w:val="nil"/>
          <w:between w:val="nil"/>
        </w:pBdr>
        <w:rPr>
          <w:bCs/>
          <w:color w:val="000000"/>
        </w:rPr>
      </w:pPr>
      <w:r w:rsidRPr="00644D78">
        <w:rPr>
          <w:bCs/>
          <w:color w:val="000000"/>
        </w:rPr>
        <w:t>The second set of simulations intended to compute the effect of strain on the diffusivity of adatoms on a W</w:t>
      </w:r>
      <m:oMath>
        <m:r>
          <m:rPr>
            <m:sty m:val="p"/>
          </m:rPr>
          <w:rPr>
            <w:rFonts w:ascii="Cambria Math" w:hAnsi="Cambria Math"/>
            <w:color w:val="000000"/>
          </w:rPr>
          <m:t>(1</m:t>
        </m:r>
        <m:acc>
          <m:accPr>
            <m:chr m:val="̅"/>
            <m:ctrlPr>
              <w:rPr>
                <w:rFonts w:ascii="Cambria Math" w:hAnsi="Cambria Math"/>
                <w:bCs/>
                <w:color w:val="000000"/>
              </w:rPr>
            </m:ctrlPr>
          </m:accPr>
          <m:e>
            <m:r>
              <m:rPr>
                <m:sty m:val="p"/>
              </m:rPr>
              <w:rPr>
                <w:rFonts w:ascii="Cambria Math" w:hAnsi="Cambria Math"/>
                <w:color w:val="000000"/>
              </w:rPr>
              <m:t>1</m:t>
            </m:r>
          </m:e>
        </m:acc>
        <m:r>
          <m:rPr>
            <m:sty m:val="p"/>
          </m:rPr>
          <w:rPr>
            <w:rFonts w:ascii="Cambria Math" w:hAnsi="Cambria Math"/>
            <w:color w:val="000000"/>
          </w:rPr>
          <m:t>0)</m:t>
        </m:r>
      </m:oMath>
      <w:r w:rsidRPr="00644D78">
        <w:rPr>
          <w:bCs/>
          <w:color w:val="000000"/>
        </w:rPr>
        <w:t xml:space="preserve"> surface. In this case, we ran simulations at five different temperatures, from 1,000 K to 1,400 K, five different equibiaxial strains, in the range from −0.008 and 0.008, and </w:t>
      </w:r>
      <w:r w:rsidRPr="00644D78">
        <w:rPr>
          <w:bCs/>
          <w:color w:val="000000"/>
        </w:rPr>
        <w:lastRenderedPageBreak/>
        <w:t xml:space="preserve">carry out five independent runs for each set of conditions. Again, the strain was applied after the steady-state thermal expansion was reached at each temperature. These dynamical simulations were complemented by performing NEB [47, 48] computations to obtain the MEP between two neighboring equilibrium adatom sites at the various levels of applied </w:t>
      </w:r>
      <w:proofErr w:type="spellStart"/>
      <w:r w:rsidRPr="00644D78">
        <w:rPr>
          <w:bCs/>
          <w:color w:val="000000"/>
        </w:rPr>
        <w:t>equibiaxial</w:t>
      </w:r>
      <w:proofErr w:type="spellEnd"/>
      <w:r w:rsidRPr="00644D78">
        <w:rPr>
          <w:bCs/>
          <w:color w:val="000000"/>
        </w:rPr>
        <w:t xml:space="preserve"> strain. These NEB simulations were performed in the samples with the volume obtained at 1,000 K for the different strains.</w:t>
      </w:r>
    </w:p>
    <w:p w14:paraId="5F1A0A8A" w14:textId="4CBEF703" w:rsidR="00A24EC8" w:rsidRPr="00644D78" w:rsidRDefault="00A24EC8" w:rsidP="00A24EC8">
      <w:pPr>
        <w:pBdr>
          <w:top w:val="nil"/>
          <w:left w:val="nil"/>
          <w:bottom w:val="nil"/>
          <w:right w:val="nil"/>
          <w:between w:val="nil"/>
        </w:pBdr>
        <w:rPr>
          <w:bCs/>
          <w:color w:val="000000"/>
        </w:rPr>
      </w:pPr>
      <w:r w:rsidRPr="00644D78">
        <w:rPr>
          <w:bCs/>
          <w:color w:val="000000"/>
        </w:rPr>
        <w:t>The last simulation set aimed at analyzing the effect of biaxial strain on the morphological evolution of a W</w:t>
      </w:r>
      <m:oMath>
        <m:r>
          <m:rPr>
            <m:sty m:val="p"/>
          </m:rPr>
          <w:rPr>
            <w:rFonts w:ascii="Cambria Math" w:hAnsi="Cambria Math"/>
            <w:color w:val="000000"/>
          </w:rPr>
          <m:t>(1</m:t>
        </m:r>
        <m:acc>
          <m:accPr>
            <m:chr m:val="̅"/>
            <m:ctrlPr>
              <w:rPr>
                <w:rFonts w:ascii="Cambria Math" w:hAnsi="Cambria Math"/>
                <w:bCs/>
                <w:color w:val="000000"/>
              </w:rPr>
            </m:ctrlPr>
          </m:accPr>
          <m:e>
            <m:r>
              <m:rPr>
                <m:sty m:val="p"/>
              </m:rPr>
              <w:rPr>
                <w:rFonts w:ascii="Cambria Math" w:hAnsi="Cambria Math"/>
                <w:color w:val="000000"/>
              </w:rPr>
              <m:t>1</m:t>
            </m:r>
          </m:e>
        </m:acc>
        <m:r>
          <m:rPr>
            <m:sty m:val="p"/>
          </m:rPr>
          <w:rPr>
            <w:rFonts w:ascii="Cambria Math" w:hAnsi="Cambria Math"/>
            <w:color w:val="000000"/>
          </w:rPr>
          <m:t>0)</m:t>
        </m:r>
      </m:oMath>
      <w:r w:rsidRPr="00644D78">
        <w:rPr>
          <w:bCs/>
          <w:color w:val="000000"/>
        </w:rPr>
        <w:t xml:space="preserve"> surface. Five strains, from −0.008 to 0.008 were applied following the same methodology as above at a temperature of 1,000 K and one SIA was inserted randomly into the system every 200 </w:t>
      </w:r>
      <w:proofErr w:type="spellStart"/>
      <w:r w:rsidRPr="00644D78">
        <w:rPr>
          <w:bCs/>
          <w:color w:val="000000"/>
        </w:rPr>
        <w:t>ps</w:t>
      </w:r>
      <w:proofErr w:type="spellEnd"/>
      <w:r w:rsidRPr="00644D78">
        <w:rPr>
          <w:bCs/>
          <w:color w:val="000000"/>
        </w:rPr>
        <w:t xml:space="preserve">, mimicking the ejection of SIAs from </w:t>
      </w:r>
      <w:proofErr w:type="spellStart"/>
      <w:r w:rsidRPr="00644D78">
        <w:rPr>
          <w:bCs/>
          <w:color w:val="000000"/>
        </w:rPr>
        <w:t>He</w:t>
      </w:r>
      <w:proofErr w:type="spellEnd"/>
      <w:r w:rsidRPr="00644D78">
        <w:rPr>
          <w:bCs/>
          <w:color w:val="000000"/>
        </w:rPr>
        <w:t xml:space="preserve"> bubbles. The initial sample size was 123.0 × 152.2 × 86.6 Å</w:t>
      </w:r>
      <w:r w:rsidRPr="001C6267">
        <w:rPr>
          <w:bCs/>
          <w:color w:val="000000"/>
          <w:vertAlign w:val="superscript"/>
        </w:rPr>
        <w:t>3</w:t>
      </w:r>
      <w:r w:rsidRPr="00644D78">
        <w:rPr>
          <w:bCs/>
          <w:color w:val="000000"/>
        </w:rPr>
        <w:t xml:space="preserve"> with 107,520 atoms. These conditions result in a flux of SIAs of 2.67 × 10</w:t>
      </w:r>
      <w:r w:rsidRPr="001C6267">
        <w:rPr>
          <w:bCs/>
          <w:color w:val="000000"/>
          <w:vertAlign w:val="superscript"/>
        </w:rPr>
        <w:t>25</w:t>
      </w:r>
      <w:r w:rsidRPr="00644D78">
        <w:rPr>
          <w:bCs/>
          <w:color w:val="000000"/>
        </w:rPr>
        <w:t xml:space="preserve"> m</w:t>
      </w:r>
      <w:r w:rsidRPr="001C6267">
        <w:rPr>
          <w:bCs/>
          <w:color w:val="000000"/>
          <w:vertAlign w:val="superscript"/>
        </w:rPr>
        <w:t>−2</w:t>
      </w:r>
      <w:r w:rsidR="001D63C4">
        <w:rPr>
          <w:bCs/>
          <w:color w:val="000000"/>
          <w:vertAlign w:val="superscript"/>
        </w:rPr>
        <w:t xml:space="preserve"> </w:t>
      </w:r>
      <w:r w:rsidRPr="00644D78">
        <w:rPr>
          <w:bCs/>
          <w:color w:val="000000"/>
        </w:rPr>
        <w:t>s</w:t>
      </w:r>
      <w:r w:rsidRPr="001C6267">
        <w:rPr>
          <w:bCs/>
          <w:color w:val="000000"/>
          <w:vertAlign w:val="superscript"/>
        </w:rPr>
        <w:t>−1</w:t>
      </w:r>
      <w:r w:rsidRPr="00644D78">
        <w:rPr>
          <w:bCs/>
          <w:color w:val="000000"/>
        </w:rPr>
        <w:t>, overestimating experimental He implantation fluxes that range from 10</w:t>
      </w:r>
      <w:r w:rsidRPr="001C6267">
        <w:rPr>
          <w:bCs/>
          <w:color w:val="000000"/>
          <w:vertAlign w:val="superscript"/>
        </w:rPr>
        <w:t>21</w:t>
      </w:r>
      <w:r w:rsidRPr="00644D78">
        <w:rPr>
          <w:bCs/>
          <w:color w:val="000000"/>
        </w:rPr>
        <w:t xml:space="preserve"> to 10</w:t>
      </w:r>
      <w:r w:rsidRPr="001C6267">
        <w:rPr>
          <w:bCs/>
          <w:color w:val="000000"/>
          <w:vertAlign w:val="superscript"/>
        </w:rPr>
        <w:t>23</w:t>
      </w:r>
      <w:r w:rsidRPr="00644D78">
        <w:rPr>
          <w:bCs/>
          <w:color w:val="000000"/>
        </w:rPr>
        <w:t xml:space="preserve"> m</w:t>
      </w:r>
      <w:r w:rsidRPr="001C6267">
        <w:rPr>
          <w:bCs/>
          <w:color w:val="000000"/>
          <w:vertAlign w:val="superscript"/>
        </w:rPr>
        <w:t>−2</w:t>
      </w:r>
      <w:r w:rsidRPr="00644D78">
        <w:rPr>
          <w:bCs/>
          <w:color w:val="000000"/>
        </w:rPr>
        <w:t xml:space="preserve"> s</w:t>
      </w:r>
      <w:r w:rsidRPr="001C6267">
        <w:rPr>
          <w:bCs/>
          <w:color w:val="000000"/>
          <w:vertAlign w:val="superscript"/>
        </w:rPr>
        <w:t>−1</w:t>
      </w:r>
      <w:r w:rsidRPr="00644D78">
        <w:rPr>
          <w:bCs/>
          <w:color w:val="000000"/>
        </w:rPr>
        <w:t>. Such overestimation highlights one of the main limitations of MD models in terms of the total time that can be simulated. Nevertheless, these simulations provide valuable information about the basic mechanisms occurring in the W slab as SIAs are added and diffuse towards and on the surface, and the strain effect on such processes.</w:t>
      </w:r>
    </w:p>
    <w:p w14:paraId="05134387" w14:textId="77777777" w:rsidR="00A24EC8" w:rsidRDefault="00A24EC8" w:rsidP="00A24EC8">
      <w:pPr>
        <w:pBdr>
          <w:top w:val="nil"/>
          <w:left w:val="nil"/>
          <w:bottom w:val="nil"/>
          <w:right w:val="nil"/>
          <w:between w:val="nil"/>
        </w:pBdr>
        <w:rPr>
          <w:bCs/>
          <w:color w:val="000000"/>
        </w:rPr>
      </w:pPr>
      <w:r w:rsidRPr="00644D78">
        <w:rPr>
          <w:bCs/>
          <w:color w:val="000000"/>
        </w:rPr>
        <w:t>The configuration changes and the positions of SIAs changes are tracked using a common neighbor analysis (CNA) [63] algorithm as implemented in the OVITO visualization tool. For the first passage time simulations, a SIA is specified to reach the surface when all the atoms in the bulk crystal are arranged in bcc lattice sites.</w:t>
      </w:r>
    </w:p>
    <w:p w14:paraId="4F123B07" w14:textId="77777777" w:rsidR="00A24EC8" w:rsidRDefault="00A24EC8" w:rsidP="00A24EC8">
      <w:pPr>
        <w:pStyle w:val="Heading2"/>
        <w:numPr>
          <w:ilvl w:val="2"/>
          <w:numId w:val="1"/>
        </w:numPr>
      </w:pPr>
      <w:bookmarkStart w:id="21" w:name="_Toc124230481"/>
      <w:r w:rsidRPr="00644D78">
        <w:t>Result</w:t>
      </w:r>
      <w:bookmarkEnd w:id="21"/>
      <w:r>
        <w:t>s</w:t>
      </w:r>
      <w:r w:rsidRPr="00644D78">
        <w:t xml:space="preserve"> </w:t>
      </w:r>
    </w:p>
    <w:p w14:paraId="096F6319" w14:textId="77777777" w:rsidR="00A24EC8" w:rsidRPr="00644D78" w:rsidRDefault="00A24EC8" w:rsidP="00A24EC8">
      <w:pPr>
        <w:pBdr>
          <w:top w:val="nil"/>
          <w:left w:val="nil"/>
          <w:bottom w:val="nil"/>
          <w:right w:val="nil"/>
          <w:between w:val="nil"/>
        </w:pBdr>
        <w:rPr>
          <w:bCs/>
          <w:color w:val="000000"/>
        </w:rPr>
      </w:pPr>
      <w:r w:rsidRPr="00644D78">
        <w:rPr>
          <w:bCs/>
          <w:color w:val="000000"/>
        </w:rPr>
        <w:t>The most probable time for a diffusing particle to reach a point in space from a given origin in 1D is given by [64]:</w:t>
      </w:r>
    </w:p>
    <w:p w14:paraId="11396A9C" w14:textId="77777777" w:rsidR="00A24EC8" w:rsidRPr="00644D78" w:rsidRDefault="00000000" w:rsidP="00A24EC8">
      <w:pPr>
        <w:pBdr>
          <w:top w:val="nil"/>
          <w:left w:val="nil"/>
          <w:bottom w:val="nil"/>
          <w:right w:val="nil"/>
          <w:between w:val="nil"/>
        </w:pBdr>
        <w:rPr>
          <w:bCs/>
          <w:color w:val="000000"/>
        </w:rPr>
      </w:pPr>
      <m:oMathPara>
        <m:oMath>
          <m:eqArr>
            <m:eqArrPr>
              <m:maxDist m:val="1"/>
              <m:ctrlPr>
                <w:rPr>
                  <w:rFonts w:ascii="Cambria Math" w:hAnsi="Cambria Math"/>
                  <w:bCs/>
                  <w:color w:val="000000"/>
                </w:rPr>
              </m:ctrlPr>
            </m:eqArrPr>
            <m:e>
              <m:sSub>
                <m:sSubPr>
                  <m:ctrlPr>
                    <w:rPr>
                      <w:rFonts w:ascii="Cambria Math" w:hAnsi="Cambria Math"/>
                      <w:bCs/>
                      <w:color w:val="000000"/>
                    </w:rPr>
                  </m:ctrlPr>
                </m:sSubPr>
                <m:e>
                  <m:r>
                    <w:rPr>
                      <w:rFonts w:ascii="Cambria Math" w:hAnsi="Cambria Math"/>
                      <w:color w:val="000000"/>
                    </w:rPr>
                    <m:t>τ</m:t>
                  </m:r>
                </m:e>
                <m:sub>
                  <m:r>
                    <w:rPr>
                      <w:rFonts w:ascii="Cambria Math" w:hAnsi="Cambria Math"/>
                      <w:color w:val="000000"/>
                    </w:rPr>
                    <m:t>n</m:t>
                  </m:r>
                </m:sub>
              </m:sSub>
              <m:r>
                <m:rPr>
                  <m:sty m:val="p"/>
                </m:rPr>
                <w:rPr>
                  <w:rFonts w:ascii="Cambria Math" w:hAnsi="Cambria Math"/>
                  <w:color w:val="000000"/>
                </w:rPr>
                <m:t>=</m:t>
              </m:r>
              <m:f>
                <m:fPr>
                  <m:ctrlPr>
                    <w:rPr>
                      <w:rFonts w:ascii="Cambria Math" w:hAnsi="Cambria Math"/>
                      <w:bCs/>
                      <w:color w:val="000000"/>
                    </w:rPr>
                  </m:ctrlPr>
                </m:fPr>
                <m:num>
                  <m:sSup>
                    <m:sSupPr>
                      <m:ctrlPr>
                        <w:rPr>
                          <w:rFonts w:ascii="Cambria Math" w:hAnsi="Cambria Math"/>
                          <w:bCs/>
                          <w:color w:val="000000"/>
                        </w:rPr>
                      </m:ctrlPr>
                    </m:sSupPr>
                    <m:e>
                      <m:r>
                        <m:rPr>
                          <m:sty m:val="p"/>
                        </m:rPr>
                        <w:rPr>
                          <w:rFonts w:ascii="Cambria Math" w:hAnsi="Cambria Math"/>
                          <w:color w:val="000000"/>
                        </w:rPr>
                        <m:t>∆</m:t>
                      </m:r>
                      <m:r>
                        <w:rPr>
                          <w:rFonts w:ascii="Cambria Math" w:hAnsi="Cambria Math"/>
                          <w:color w:val="000000"/>
                        </w:rPr>
                        <m:t>x</m:t>
                      </m:r>
                    </m:e>
                    <m:sup>
                      <m:r>
                        <m:rPr>
                          <m:sty m:val="p"/>
                        </m:rPr>
                        <w:rPr>
                          <w:rFonts w:ascii="Cambria Math" w:hAnsi="Cambria Math"/>
                          <w:color w:val="000000"/>
                        </w:rPr>
                        <m:t>2</m:t>
                      </m:r>
                    </m:sup>
                  </m:sSup>
                </m:num>
                <m:den>
                  <m:r>
                    <m:rPr>
                      <m:sty m:val="p"/>
                    </m:rPr>
                    <w:rPr>
                      <w:rFonts w:ascii="Cambria Math" w:hAnsi="Cambria Math"/>
                      <w:color w:val="000000"/>
                    </w:rPr>
                    <m:t>6</m:t>
                  </m:r>
                  <m:sSub>
                    <m:sSubPr>
                      <m:ctrlPr>
                        <w:rPr>
                          <w:rFonts w:ascii="Cambria Math" w:hAnsi="Cambria Math"/>
                          <w:bCs/>
                          <w:color w:val="000000"/>
                        </w:rPr>
                      </m:ctrlPr>
                    </m:sSubPr>
                    <m:e>
                      <m:r>
                        <w:rPr>
                          <w:rFonts w:ascii="Cambria Math" w:hAnsi="Cambria Math"/>
                          <w:color w:val="000000"/>
                        </w:rPr>
                        <m:t>D</m:t>
                      </m:r>
                    </m:e>
                    <m:sub>
                      <m:r>
                        <w:rPr>
                          <w:rFonts w:ascii="Cambria Math" w:hAnsi="Cambria Math"/>
                          <w:color w:val="000000"/>
                        </w:rPr>
                        <m:t>SIA</m:t>
                      </m:r>
                    </m:sub>
                  </m:sSub>
                </m:den>
              </m:f>
              <m:r>
                <m:rPr>
                  <m:sty m:val="p"/>
                </m:rPr>
                <w:rPr>
                  <w:rFonts w:ascii="Cambria Math" w:hAnsi="Cambria Math"/>
                  <w:color w:val="000000"/>
                </w:rPr>
                <m:t>#</m:t>
              </m:r>
              <m:d>
                <m:dPr>
                  <m:ctrlPr>
                    <w:rPr>
                      <w:rFonts w:ascii="Cambria Math" w:hAnsi="Cambria Math"/>
                      <w:bCs/>
                      <w:color w:val="000000"/>
                    </w:rPr>
                  </m:ctrlPr>
                </m:dPr>
                <m:e>
                  <m:r>
                    <m:rPr>
                      <m:sty m:val="p"/>
                    </m:rPr>
                    <w:rPr>
                      <w:rFonts w:ascii="Cambria Math" w:hAnsi="Cambria Math"/>
                      <w:color w:val="000000"/>
                    </w:rPr>
                    <m:t>8</m:t>
                  </m:r>
                </m:e>
              </m:d>
            </m:e>
          </m:eqArr>
        </m:oMath>
      </m:oMathPara>
    </w:p>
    <w:p w14:paraId="62BBA2CF" w14:textId="77777777" w:rsidR="00A24EC8" w:rsidRPr="00644D78" w:rsidRDefault="00A24EC8" w:rsidP="00A24EC8">
      <w:pPr>
        <w:pBdr>
          <w:top w:val="nil"/>
          <w:left w:val="nil"/>
          <w:bottom w:val="nil"/>
          <w:right w:val="nil"/>
          <w:between w:val="nil"/>
        </w:pBdr>
        <w:ind w:firstLine="0"/>
        <w:rPr>
          <w:bCs/>
          <w:color w:val="000000"/>
        </w:rPr>
      </w:pPr>
      <m:oMath>
        <m:r>
          <m:rPr>
            <m:sty m:val="p"/>
          </m:rPr>
          <w:rPr>
            <w:rFonts w:ascii="Cambria Math" w:hAnsi="Cambria Math"/>
            <w:color w:val="000000"/>
          </w:rPr>
          <m:t>∆</m:t>
        </m:r>
        <m:r>
          <w:rPr>
            <w:rFonts w:ascii="Cambria Math" w:hAnsi="Cambria Math"/>
            <w:color w:val="000000"/>
          </w:rPr>
          <m:t>x</m:t>
        </m:r>
        <m:r>
          <m:rPr>
            <m:sty m:val="p"/>
          </m:rPr>
          <w:rPr>
            <w:rFonts w:ascii="Cambria Math" w:hAnsi="Cambria Math"/>
            <w:color w:val="000000"/>
          </w:rPr>
          <m:t xml:space="preserve"> </m:t>
        </m:r>
      </m:oMath>
      <w:r w:rsidRPr="00644D78">
        <w:rPr>
          <w:bCs/>
          <w:color w:val="000000"/>
        </w:rPr>
        <w:t xml:space="preserve">is the travel distance of SIAs, and the diffusivity </w:t>
      </w:r>
      <m:oMath>
        <m:sSub>
          <m:sSubPr>
            <m:ctrlPr>
              <w:rPr>
                <w:rFonts w:ascii="Cambria Math" w:hAnsi="Cambria Math"/>
                <w:bCs/>
                <w:color w:val="000000"/>
              </w:rPr>
            </m:ctrlPr>
          </m:sSubPr>
          <m:e>
            <m:r>
              <w:rPr>
                <w:rFonts w:ascii="Cambria Math" w:hAnsi="Cambria Math"/>
                <w:color w:val="000000"/>
              </w:rPr>
              <m:t>D</m:t>
            </m:r>
          </m:e>
          <m:sub>
            <m:r>
              <w:rPr>
                <w:rFonts w:ascii="Cambria Math" w:hAnsi="Cambria Math"/>
                <w:color w:val="000000"/>
              </w:rPr>
              <m:t>SIA</m:t>
            </m:r>
          </m:sub>
        </m:sSub>
      </m:oMath>
      <w:r w:rsidRPr="00644D78">
        <w:rPr>
          <w:bCs/>
          <w:color w:val="000000"/>
        </w:rPr>
        <w:t xml:space="preserve"> can be calculated through transition state theory, </w:t>
      </w:r>
      <m:oMath>
        <m:r>
          <w:rPr>
            <w:rFonts w:ascii="Cambria Math" w:hAnsi="Cambria Math"/>
            <w:color w:val="000000"/>
          </w:rPr>
          <m:t>D</m:t>
        </m:r>
        <m:r>
          <m:rPr>
            <m:sty m:val="p"/>
          </m:rPr>
          <w:rPr>
            <w:rFonts w:ascii="Cambria Math" w:hAnsi="Cambria Math"/>
            <w:color w:val="000000"/>
          </w:rPr>
          <m:t>=</m:t>
        </m:r>
        <m:f>
          <m:fPr>
            <m:ctrlPr>
              <w:rPr>
                <w:rFonts w:ascii="Cambria Math" w:hAnsi="Cambria Math"/>
                <w:bCs/>
                <w:color w:val="000000"/>
              </w:rPr>
            </m:ctrlPr>
          </m:fPr>
          <m:num>
            <m:r>
              <m:rPr>
                <m:sty m:val="p"/>
              </m:rPr>
              <w:rPr>
                <w:rFonts w:ascii="Cambria Math" w:hAnsi="Cambria Math"/>
                <w:color w:val="000000"/>
              </w:rPr>
              <m:t>1</m:t>
            </m:r>
          </m:num>
          <m:den>
            <m:r>
              <m:rPr>
                <m:sty m:val="p"/>
              </m:rPr>
              <w:rPr>
                <w:rFonts w:ascii="Cambria Math" w:hAnsi="Cambria Math"/>
                <w:color w:val="000000"/>
              </w:rPr>
              <m:t>2</m:t>
            </m:r>
          </m:den>
        </m:f>
        <m:sSup>
          <m:sSupPr>
            <m:ctrlPr>
              <w:rPr>
                <w:rFonts w:ascii="Cambria Math" w:hAnsi="Cambria Math"/>
                <w:bCs/>
                <w:color w:val="000000"/>
              </w:rPr>
            </m:ctrlPr>
          </m:sSupPr>
          <m:e>
            <m:r>
              <w:rPr>
                <w:rFonts w:ascii="Cambria Math" w:hAnsi="Cambria Math"/>
                <w:color w:val="000000"/>
              </w:rPr>
              <m:t>λ</m:t>
            </m:r>
          </m:e>
          <m:sup>
            <m:r>
              <m:rPr>
                <m:sty m:val="p"/>
              </m:rPr>
              <w:rPr>
                <w:rFonts w:ascii="Cambria Math" w:hAnsi="Cambria Math"/>
                <w:color w:val="000000"/>
              </w:rPr>
              <m:t>2</m:t>
            </m:r>
          </m:sup>
        </m:sSup>
        <m:r>
          <m:rPr>
            <m:sty m:val="p"/>
          </m:rPr>
          <w:rPr>
            <w:rFonts w:ascii="Cambria Math" w:hAnsi="Cambria Math"/>
            <w:color w:val="000000"/>
          </w:rPr>
          <m:t>Γ=</m:t>
        </m:r>
        <m:sSub>
          <m:sSubPr>
            <m:ctrlPr>
              <w:rPr>
                <w:rFonts w:ascii="Cambria Math" w:hAnsi="Cambria Math"/>
                <w:bCs/>
                <w:color w:val="000000"/>
              </w:rPr>
            </m:ctrlPr>
          </m:sSubPr>
          <m:e>
            <m:r>
              <w:rPr>
                <w:rFonts w:ascii="Cambria Math" w:hAnsi="Cambria Math"/>
                <w:color w:val="000000"/>
              </w:rPr>
              <m:t>D</m:t>
            </m:r>
          </m:e>
          <m:sub>
            <m:r>
              <w:rPr>
                <w:rFonts w:ascii="Cambria Math" w:hAnsi="Cambria Math"/>
                <w:color w:val="000000"/>
              </w:rPr>
              <m:t>o</m:t>
            </m:r>
          </m:sub>
        </m:sSub>
        <m:func>
          <m:funcPr>
            <m:ctrlPr>
              <w:rPr>
                <w:rFonts w:ascii="Cambria Math" w:hAnsi="Cambria Math"/>
                <w:bCs/>
                <w:color w:val="000000"/>
              </w:rPr>
            </m:ctrlPr>
          </m:funcPr>
          <m:fName>
            <m:r>
              <m:rPr>
                <m:sty m:val="p"/>
              </m:rPr>
              <w:rPr>
                <w:rFonts w:ascii="Cambria Math" w:hAnsi="Cambria Math"/>
                <w:color w:val="000000"/>
              </w:rPr>
              <m:t>exp</m:t>
            </m:r>
          </m:fName>
          <m:e>
            <m:d>
              <m:dPr>
                <m:begChr m:val="{"/>
                <m:endChr m:val="}"/>
                <m:ctrlPr>
                  <w:rPr>
                    <w:rFonts w:ascii="Cambria Math" w:hAnsi="Cambria Math"/>
                    <w:bCs/>
                    <w:color w:val="000000"/>
                  </w:rPr>
                </m:ctrlPr>
              </m:dPr>
              <m:e>
                <m:f>
                  <m:fPr>
                    <m:ctrlPr>
                      <w:rPr>
                        <w:rFonts w:ascii="Cambria Math" w:hAnsi="Cambria Math"/>
                        <w:bCs/>
                        <w:color w:val="000000"/>
                      </w:rPr>
                    </m:ctrlPr>
                  </m:fPr>
                  <m:num>
                    <m:r>
                      <m:rPr>
                        <m:sty m:val="p"/>
                      </m:rPr>
                      <w:rPr>
                        <w:rFonts w:ascii="Cambria Math" w:hAnsi="Cambria Math"/>
                        <w:color w:val="000000"/>
                      </w:rPr>
                      <m:t>-</m:t>
                    </m:r>
                    <m:d>
                      <m:dPr>
                        <m:ctrlPr>
                          <w:rPr>
                            <w:rFonts w:ascii="Cambria Math" w:hAnsi="Cambria Math"/>
                            <w:bCs/>
                            <w:color w:val="000000"/>
                          </w:rPr>
                        </m:ctrlPr>
                      </m:dPr>
                      <m:e>
                        <m:r>
                          <m:rPr>
                            <m:sty m:val="p"/>
                          </m:rPr>
                          <w:rPr>
                            <w:rFonts w:ascii="Cambria Math" w:hAnsi="Cambria Math"/>
                            <w:color w:val="000000"/>
                          </w:rPr>
                          <m:t>Δ</m:t>
                        </m:r>
                        <m:r>
                          <w:rPr>
                            <w:rFonts w:ascii="Cambria Math" w:hAnsi="Cambria Math"/>
                            <w:color w:val="000000"/>
                          </w:rPr>
                          <m:t>E</m:t>
                        </m:r>
                        <m:r>
                          <m:rPr>
                            <m:sty m:val="p"/>
                          </m:rPr>
                          <w:rPr>
                            <w:rFonts w:ascii="Cambria Math" w:hAnsi="Cambria Math"/>
                            <w:color w:val="000000"/>
                          </w:rPr>
                          <m:t>+</m:t>
                        </m:r>
                        <m:sSub>
                          <m:sSubPr>
                            <m:ctrlPr>
                              <w:rPr>
                                <w:rFonts w:ascii="Cambria Math" w:hAnsi="Cambria Math"/>
                                <w:bCs/>
                                <w:color w:val="000000"/>
                              </w:rPr>
                            </m:ctrlPr>
                          </m:sSubPr>
                          <m:e>
                            <m:r>
                              <w:rPr>
                                <w:rFonts w:ascii="Cambria Math" w:hAnsi="Cambria Math"/>
                                <w:color w:val="000000"/>
                              </w:rPr>
                              <m:t>σ</m:t>
                            </m:r>
                          </m:e>
                          <m:sub>
                            <m:r>
                              <w:rPr>
                                <w:rFonts w:ascii="Cambria Math" w:hAnsi="Cambria Math"/>
                                <w:color w:val="000000"/>
                              </w:rPr>
                              <m:t>a</m:t>
                            </m:r>
                          </m:sub>
                        </m:sSub>
                        <m:r>
                          <m:rPr>
                            <m:sty m:val="p"/>
                          </m:rPr>
                          <w:rPr>
                            <w:rFonts w:ascii="Cambria Math" w:hAnsi="Cambria Math"/>
                            <w:color w:val="000000"/>
                          </w:rPr>
                          <m:t>:</m:t>
                        </m:r>
                        <m:r>
                          <w:rPr>
                            <w:rFonts w:ascii="Cambria Math" w:hAnsi="Cambria Math"/>
                            <w:color w:val="000000"/>
                          </w:rPr>
                          <m:t>εΩ</m:t>
                        </m:r>
                      </m:e>
                    </m:d>
                  </m:num>
                  <m:den>
                    <m:sSub>
                      <m:sSubPr>
                        <m:ctrlPr>
                          <w:rPr>
                            <w:rFonts w:ascii="Cambria Math" w:hAnsi="Cambria Math"/>
                            <w:bCs/>
                            <w:color w:val="000000"/>
                          </w:rPr>
                        </m:ctrlPr>
                      </m:sSubPr>
                      <m:e>
                        <m:r>
                          <w:rPr>
                            <w:rFonts w:ascii="Cambria Math" w:hAnsi="Cambria Math"/>
                            <w:color w:val="000000"/>
                          </w:rPr>
                          <m:t>k</m:t>
                        </m:r>
                      </m:e>
                      <m:sub>
                        <m:r>
                          <w:rPr>
                            <w:rFonts w:ascii="Cambria Math" w:hAnsi="Cambria Math"/>
                            <w:color w:val="000000"/>
                          </w:rPr>
                          <m:t>B</m:t>
                        </m:r>
                      </m:sub>
                    </m:sSub>
                    <m:r>
                      <w:rPr>
                        <w:rFonts w:ascii="Cambria Math" w:hAnsi="Cambria Math"/>
                        <w:color w:val="000000"/>
                      </w:rPr>
                      <m:t>T</m:t>
                    </m:r>
                  </m:den>
                </m:f>
              </m:e>
            </m:d>
          </m:e>
        </m:func>
      </m:oMath>
      <w:r w:rsidRPr="00644D78">
        <w:rPr>
          <w:bCs/>
          <w:color w:val="000000"/>
        </w:rPr>
        <w:t xml:space="preserve">, with </w:t>
      </w:r>
      <m:oMath>
        <m:r>
          <w:rPr>
            <w:rFonts w:ascii="Cambria Math" w:hAnsi="Cambria Math"/>
            <w:color w:val="000000"/>
          </w:rPr>
          <m:t>λ</m:t>
        </m:r>
      </m:oMath>
      <w:r w:rsidRPr="00644D78">
        <w:rPr>
          <w:bCs/>
          <w:color w:val="000000"/>
        </w:rPr>
        <w:t xml:space="preserve"> the jumping distance, </w:t>
      </w:r>
      <m:oMath>
        <m:r>
          <m:rPr>
            <m:sty m:val="p"/>
          </m:rPr>
          <w:rPr>
            <w:rFonts w:ascii="Cambria Math" w:hAnsi="Cambria Math"/>
            <w:color w:val="000000"/>
          </w:rPr>
          <m:t>Γ</m:t>
        </m:r>
      </m:oMath>
      <w:r w:rsidRPr="00644D78">
        <w:rPr>
          <w:bCs/>
          <w:color w:val="000000"/>
        </w:rPr>
        <w:t xml:space="preserve"> the rate (see equation (2)) and </w:t>
      </w:r>
      <m:oMath>
        <m:sSub>
          <m:sSubPr>
            <m:ctrlPr>
              <w:rPr>
                <w:rFonts w:ascii="Cambria Math" w:hAnsi="Cambria Math"/>
                <w:bCs/>
                <w:color w:val="000000"/>
              </w:rPr>
            </m:ctrlPr>
          </m:sSubPr>
          <m:e>
            <m:r>
              <w:rPr>
                <w:rFonts w:ascii="Cambria Math" w:hAnsi="Cambria Math"/>
                <w:color w:val="000000"/>
              </w:rPr>
              <m:t>D</m:t>
            </m:r>
          </m:e>
          <m:sub>
            <m:r>
              <w:rPr>
                <w:rFonts w:ascii="Cambria Math" w:hAnsi="Cambria Math"/>
                <w:color w:val="000000"/>
              </w:rPr>
              <m:t>o</m:t>
            </m:r>
          </m:sub>
        </m:sSub>
      </m:oMath>
      <w:r w:rsidRPr="00644D78">
        <w:rPr>
          <w:bCs/>
          <w:color w:val="000000"/>
        </w:rPr>
        <w:t xml:space="preserve"> a prefactor. For W, the atomic volume is 15.8 Å, and </w:t>
      </w:r>
      <w:r>
        <w:rPr>
          <w:bCs/>
          <w:color w:val="000000"/>
        </w:rPr>
        <w:t>by f</w:t>
      </w:r>
      <w:r w:rsidRPr="00644D78">
        <w:rPr>
          <w:bCs/>
          <w:color w:val="000000"/>
        </w:rPr>
        <w:t xml:space="preserve">itting simultaneously the values gathered from MD </w:t>
      </w:r>
      <w:r>
        <w:rPr>
          <w:bCs/>
          <w:color w:val="000000"/>
        </w:rPr>
        <w:t xml:space="preserve">we </w:t>
      </w:r>
      <w:r w:rsidRPr="00644D78">
        <w:rPr>
          <w:bCs/>
          <w:color w:val="000000"/>
        </w:rPr>
        <w:t>obtain activation energy</w:t>
      </w:r>
      <m:oMath>
        <m:r>
          <m:rPr>
            <m:sty m:val="p"/>
          </m:rPr>
          <w:rPr>
            <w:rFonts w:ascii="Cambria Math" w:hAnsi="Cambria Math"/>
            <w:color w:val="000000"/>
          </w:rPr>
          <m:t xml:space="preserve"> ∆</m:t>
        </m:r>
        <m:r>
          <w:rPr>
            <w:rFonts w:ascii="Cambria Math" w:hAnsi="Cambria Math"/>
            <w:color w:val="000000"/>
          </w:rPr>
          <m:t>E</m:t>
        </m:r>
      </m:oMath>
      <w:r w:rsidRPr="00644D78">
        <w:rPr>
          <w:bCs/>
          <w:color w:val="000000"/>
        </w:rPr>
        <w:t xml:space="preserve"> is 0.19 eV, activation stress </w:t>
      </w:r>
      <m:oMath>
        <m:sSub>
          <m:sSubPr>
            <m:ctrlPr>
              <w:rPr>
                <w:rFonts w:ascii="Cambria Math" w:hAnsi="Cambria Math"/>
                <w:bCs/>
                <w:color w:val="000000"/>
              </w:rPr>
            </m:ctrlPr>
          </m:sSubPr>
          <m:e>
            <m:r>
              <w:rPr>
                <w:rFonts w:ascii="Cambria Math" w:hAnsi="Cambria Math"/>
                <w:color w:val="000000"/>
              </w:rPr>
              <m:t>σ</m:t>
            </m:r>
          </m:e>
          <m:sub>
            <m:r>
              <w:rPr>
                <w:rFonts w:ascii="Cambria Math" w:hAnsi="Cambria Math"/>
                <w:color w:val="000000"/>
              </w:rPr>
              <m:t>a</m:t>
            </m:r>
          </m:sub>
        </m:sSub>
      </m:oMath>
      <w:r w:rsidRPr="00644D78">
        <w:rPr>
          <w:bCs/>
          <w:color w:val="000000"/>
        </w:rPr>
        <w:t xml:space="preserve"> = 110.6 </w:t>
      </w:r>
      <w:proofErr w:type="spellStart"/>
      <w:r w:rsidRPr="00644D78">
        <w:rPr>
          <w:bCs/>
          <w:color w:val="000000"/>
        </w:rPr>
        <w:t>GPa</w:t>
      </w:r>
      <w:proofErr w:type="spellEnd"/>
      <w:r w:rsidRPr="00644D78">
        <w:rPr>
          <w:bCs/>
          <w:color w:val="000000"/>
        </w:rPr>
        <w:t xml:space="preserve">, </w:t>
      </w:r>
      <w:r>
        <w:rPr>
          <w:bCs/>
          <w:color w:val="000000"/>
        </w:rPr>
        <w:t xml:space="preserve">and a </w:t>
      </w:r>
      <w:proofErr w:type="spellStart"/>
      <w:r w:rsidRPr="00644D78">
        <w:rPr>
          <w:bCs/>
          <w:color w:val="000000"/>
        </w:rPr>
        <w:t>prefactor</w:t>
      </w:r>
      <w:proofErr w:type="spellEnd"/>
      <w:r w:rsidRPr="00644D78">
        <w:rPr>
          <w:bCs/>
          <w:color w:val="000000"/>
        </w:rPr>
        <w:t xml:space="preserve"> </w:t>
      </w:r>
      <m:oMath>
        <m:sSub>
          <m:sSubPr>
            <m:ctrlPr>
              <w:rPr>
                <w:rFonts w:ascii="Cambria Math" w:hAnsi="Cambria Math"/>
                <w:bCs/>
                <w:color w:val="000000"/>
              </w:rPr>
            </m:ctrlPr>
          </m:sSubPr>
          <m:e>
            <m:r>
              <w:rPr>
                <w:rFonts w:ascii="Cambria Math" w:hAnsi="Cambria Math"/>
                <w:color w:val="000000"/>
              </w:rPr>
              <m:t>D</m:t>
            </m:r>
          </m:e>
          <m:sub>
            <m:r>
              <m:rPr>
                <m:sty m:val="p"/>
              </m:rPr>
              <w:rPr>
                <w:rFonts w:ascii="Cambria Math" w:hAnsi="Cambria Math"/>
                <w:color w:val="000000"/>
              </w:rPr>
              <m:t>0</m:t>
            </m:r>
          </m:sub>
        </m:sSub>
        <m:r>
          <m:rPr>
            <m:sty m:val="p"/>
          </m:rPr>
          <w:rPr>
            <w:rFonts w:ascii="Cambria Math" w:hAnsi="Cambria Math"/>
            <w:color w:val="000000"/>
          </w:rPr>
          <m:t>=</m:t>
        </m:r>
      </m:oMath>
      <w:r w:rsidRPr="00644D78">
        <w:rPr>
          <w:bCs/>
          <w:color w:val="000000"/>
        </w:rPr>
        <w:t xml:space="preserve"> 12.9 Å ps</w:t>
      </w:r>
      <w:r w:rsidRPr="004B2100">
        <w:rPr>
          <w:bCs/>
          <w:color w:val="000000"/>
          <w:vertAlign w:val="superscript"/>
        </w:rPr>
        <w:t>-1</w:t>
      </w:r>
      <w:r w:rsidRPr="00644D78">
        <w:rPr>
          <w:bCs/>
          <w:color w:val="000000"/>
        </w:rPr>
        <w:t>. Figure 3 shows the MD results (square symbols with error bars) and theoretical model (solid lines) for a SIA migrating from the center of the sample to the surface. We observe a significant effect of strain on the first passage time, which may result in differences between the estimated times by almost two orders of magnitude. As we biaxially compress the material the time decreases as the diffusivity increases. The temperature effect seems to follow the usual Arrhenius relation for the cases studied in this work.</w:t>
      </w:r>
    </w:p>
    <w:p w14:paraId="5361CB9F" w14:textId="77777777" w:rsidR="00A24EC8" w:rsidRPr="00644D78" w:rsidRDefault="00A24EC8" w:rsidP="00A24EC8">
      <w:pPr>
        <w:pBdr>
          <w:top w:val="nil"/>
          <w:left w:val="nil"/>
          <w:bottom w:val="nil"/>
          <w:right w:val="nil"/>
          <w:between w:val="nil"/>
        </w:pBdr>
        <w:jc w:val="center"/>
        <w:rPr>
          <w:bCs/>
          <w:color w:val="000000"/>
        </w:rPr>
      </w:pPr>
      <w:r w:rsidRPr="00644D78">
        <w:rPr>
          <w:bCs/>
          <w:noProof/>
          <w:color w:val="000000"/>
        </w:rPr>
        <w:lastRenderedPageBreak/>
        <w:drawing>
          <wp:inline distT="0" distB="0" distL="0" distR="0" wp14:anchorId="6E14E975" wp14:editId="334D258A">
            <wp:extent cx="4180248" cy="5181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9"/>
                    <a:srcRect t="152" r="190" b="458"/>
                    <a:stretch/>
                  </pic:blipFill>
                  <pic:spPr bwMode="auto">
                    <a:xfrm>
                      <a:off x="0" y="0"/>
                      <a:ext cx="4182118" cy="5183918"/>
                    </a:xfrm>
                    <a:prstGeom prst="rect">
                      <a:avLst/>
                    </a:prstGeom>
                    <a:ln>
                      <a:noFill/>
                    </a:ln>
                    <a:extLst>
                      <a:ext uri="{53640926-AAD7-44D8-BBD7-CCE9431645EC}">
                        <a14:shadowObscured xmlns:a14="http://schemas.microsoft.com/office/drawing/2010/main"/>
                      </a:ext>
                    </a:extLst>
                  </pic:spPr>
                </pic:pic>
              </a:graphicData>
            </a:graphic>
          </wp:inline>
        </w:drawing>
      </w:r>
    </w:p>
    <w:p w14:paraId="69CD663B" w14:textId="77777777" w:rsidR="00A24EC8" w:rsidRPr="001E40F3" w:rsidRDefault="00A24EC8" w:rsidP="00A24EC8">
      <w:pPr>
        <w:ind w:firstLine="0"/>
        <w:jc w:val="center"/>
        <w:rPr>
          <w:i/>
          <w:iCs/>
        </w:rPr>
      </w:pPr>
      <w:r w:rsidRPr="001E40F3">
        <w:rPr>
          <w:i/>
          <w:iCs/>
        </w:rPr>
        <w:t xml:space="preserve">Figure 3. First passage time for a SIA to reach the free surface traveling a distance </w:t>
      </w:r>
      <m:oMath>
        <m:r>
          <w:rPr>
            <w:rFonts w:ascii="Cambria Math" w:hAnsi="Cambria Math"/>
          </w:rPr>
          <m:t xml:space="preserve">Δx </m:t>
        </m:r>
      </m:oMath>
      <w:r w:rsidRPr="001E40F3">
        <w:rPr>
          <w:i/>
          <w:iCs/>
        </w:rPr>
        <w:t>= 4.4 nm as obtained with MD and the theoretical model as a function of (A) applied equibiaxial strain, and (B) inverse temperature.</w:t>
      </w:r>
    </w:p>
    <w:p w14:paraId="07D7CC9D" w14:textId="77777777" w:rsidR="00A24EC8" w:rsidRPr="00644D78" w:rsidRDefault="00A24EC8" w:rsidP="00A24EC8">
      <w:pPr>
        <w:pBdr>
          <w:top w:val="nil"/>
          <w:left w:val="nil"/>
          <w:bottom w:val="nil"/>
          <w:right w:val="nil"/>
          <w:between w:val="nil"/>
        </w:pBdr>
        <w:rPr>
          <w:bCs/>
          <w:color w:val="000000"/>
        </w:rPr>
      </w:pPr>
      <w:r w:rsidRPr="00644D78">
        <w:rPr>
          <w:bCs/>
          <w:color w:val="000000"/>
        </w:rPr>
        <w:t>For an adatom on the W</w:t>
      </w:r>
      <m:oMath>
        <m:r>
          <m:rPr>
            <m:sty m:val="p"/>
          </m:rPr>
          <w:rPr>
            <w:rFonts w:ascii="Cambria Math" w:hAnsi="Cambria Math"/>
            <w:color w:val="000000"/>
          </w:rPr>
          <m:t>(1</m:t>
        </m:r>
        <m:acc>
          <m:accPr>
            <m:chr m:val="̅"/>
            <m:ctrlPr>
              <w:rPr>
                <w:rFonts w:ascii="Cambria Math" w:hAnsi="Cambria Math"/>
                <w:bCs/>
                <w:color w:val="000000"/>
              </w:rPr>
            </m:ctrlPr>
          </m:accPr>
          <m:e>
            <m:r>
              <m:rPr>
                <m:sty m:val="p"/>
              </m:rPr>
              <w:rPr>
                <w:rFonts w:ascii="Cambria Math" w:hAnsi="Cambria Math"/>
                <w:color w:val="000000"/>
              </w:rPr>
              <m:t>1</m:t>
            </m:r>
          </m:e>
        </m:acc>
        <m:r>
          <m:rPr>
            <m:sty m:val="p"/>
          </m:rPr>
          <w:rPr>
            <w:rFonts w:ascii="Cambria Math" w:hAnsi="Cambria Math"/>
            <w:color w:val="000000"/>
          </w:rPr>
          <m:t>0)</m:t>
        </m:r>
      </m:oMath>
      <w:r w:rsidRPr="00644D78">
        <w:rPr>
          <w:bCs/>
          <w:color w:val="000000"/>
        </w:rPr>
        <w:t> surface, the diffusivity D is calculated following Einstein’s relation on 2D:</w:t>
      </w:r>
    </w:p>
    <w:p w14:paraId="7CD15B14" w14:textId="77777777" w:rsidR="00A24EC8" w:rsidRPr="00644D78" w:rsidRDefault="00000000" w:rsidP="00A24EC8">
      <w:pPr>
        <w:pBdr>
          <w:top w:val="nil"/>
          <w:left w:val="nil"/>
          <w:bottom w:val="nil"/>
          <w:right w:val="nil"/>
          <w:between w:val="nil"/>
        </w:pBdr>
        <w:rPr>
          <w:bCs/>
          <w:color w:val="000000"/>
        </w:rPr>
      </w:pPr>
      <m:oMathPara>
        <m:oMath>
          <m:eqArr>
            <m:eqArrPr>
              <m:maxDist m:val="1"/>
              <m:ctrlPr>
                <w:rPr>
                  <w:rFonts w:ascii="Cambria Math" w:hAnsi="Cambria Math"/>
                  <w:bCs/>
                  <w:color w:val="000000"/>
                </w:rPr>
              </m:ctrlPr>
            </m:eqArrPr>
            <m:e>
              <m:sSub>
                <m:sSubPr>
                  <m:ctrlPr>
                    <w:rPr>
                      <w:rFonts w:ascii="Cambria Math" w:hAnsi="Cambria Math"/>
                      <w:bCs/>
                      <w:color w:val="000000"/>
                    </w:rPr>
                  </m:ctrlPr>
                </m:sSubPr>
                <m:e>
                  <m:r>
                    <w:rPr>
                      <w:rFonts w:ascii="Cambria Math" w:hAnsi="Cambria Math"/>
                      <w:color w:val="000000"/>
                    </w:rPr>
                    <m:t>D</m:t>
                  </m:r>
                </m:e>
                <m:sub>
                  <m:r>
                    <w:rPr>
                      <w:rFonts w:ascii="Cambria Math" w:hAnsi="Cambria Math"/>
                      <w:color w:val="000000"/>
                    </w:rPr>
                    <m:t>ad</m:t>
                  </m:r>
                </m:sub>
              </m:sSub>
              <m:r>
                <m:rPr>
                  <m:sty m:val="p"/>
                </m:rPr>
                <w:rPr>
                  <w:rFonts w:ascii="Cambria Math" w:hAnsi="Cambria Math"/>
                  <w:color w:val="000000"/>
                </w:rPr>
                <m:t>=</m:t>
              </m:r>
              <m:f>
                <m:fPr>
                  <m:ctrlPr>
                    <w:rPr>
                      <w:rFonts w:ascii="Cambria Math" w:hAnsi="Cambria Math"/>
                      <w:bCs/>
                      <w:color w:val="000000"/>
                    </w:rPr>
                  </m:ctrlPr>
                </m:fPr>
                <m:num>
                  <m:d>
                    <m:dPr>
                      <m:begChr m:val="〈"/>
                      <m:endChr m:val="〉"/>
                      <m:ctrlPr>
                        <w:rPr>
                          <w:rFonts w:ascii="Cambria Math" w:hAnsi="Cambria Math"/>
                          <w:bCs/>
                          <w:color w:val="000000"/>
                        </w:rPr>
                      </m:ctrlPr>
                    </m:dPr>
                    <m:e>
                      <m:sSup>
                        <m:sSupPr>
                          <m:ctrlPr>
                            <w:rPr>
                              <w:rFonts w:ascii="Cambria Math" w:hAnsi="Cambria Math"/>
                              <w:bCs/>
                              <w:color w:val="000000"/>
                            </w:rPr>
                          </m:ctrlPr>
                        </m:sSupPr>
                        <m:e>
                          <m:r>
                            <w:rPr>
                              <w:rFonts w:ascii="Cambria Math" w:hAnsi="Cambria Math"/>
                              <w:color w:val="000000"/>
                            </w:rPr>
                            <m:t>R</m:t>
                          </m:r>
                        </m:e>
                        <m:sup>
                          <m:r>
                            <m:rPr>
                              <m:sty m:val="p"/>
                            </m:rPr>
                            <w:rPr>
                              <w:rFonts w:ascii="Cambria Math" w:hAnsi="Cambria Math"/>
                              <w:color w:val="000000"/>
                            </w:rPr>
                            <m:t>2</m:t>
                          </m:r>
                        </m:sup>
                      </m:sSup>
                    </m:e>
                  </m:d>
                </m:num>
                <m:den>
                  <m:r>
                    <m:rPr>
                      <m:sty m:val="p"/>
                    </m:rPr>
                    <w:rPr>
                      <w:rFonts w:ascii="Cambria Math" w:hAnsi="Cambria Math"/>
                      <w:color w:val="000000"/>
                    </w:rPr>
                    <m:t>4</m:t>
                  </m:r>
                  <m:r>
                    <w:rPr>
                      <w:rFonts w:ascii="Cambria Math" w:hAnsi="Cambria Math"/>
                      <w:color w:val="000000"/>
                    </w:rPr>
                    <m:t>t</m:t>
                  </m:r>
                </m:den>
              </m:f>
              <m:r>
                <m:rPr>
                  <m:sty m:val="p"/>
                </m:rPr>
                <w:rPr>
                  <w:rFonts w:ascii="Cambria Math" w:hAnsi="Cambria Math"/>
                  <w:color w:val="000000"/>
                </w:rPr>
                <m:t>#</m:t>
              </m:r>
              <m:d>
                <m:dPr>
                  <m:ctrlPr>
                    <w:rPr>
                      <w:rFonts w:ascii="Cambria Math" w:hAnsi="Cambria Math"/>
                      <w:bCs/>
                      <w:color w:val="000000"/>
                    </w:rPr>
                  </m:ctrlPr>
                </m:dPr>
                <m:e>
                  <m:r>
                    <m:rPr>
                      <m:sty m:val="p"/>
                    </m:rPr>
                    <w:rPr>
                      <w:rFonts w:ascii="Cambria Math" w:hAnsi="Cambria Math"/>
                      <w:color w:val="000000"/>
                    </w:rPr>
                    <m:t>9</m:t>
                  </m:r>
                </m:e>
              </m:d>
            </m:e>
          </m:eqArr>
        </m:oMath>
      </m:oMathPara>
    </w:p>
    <w:p w14:paraId="06A00960" w14:textId="77777777" w:rsidR="00A24EC8" w:rsidRPr="00644D78" w:rsidRDefault="00000000" w:rsidP="00A24EC8">
      <w:pPr>
        <w:pBdr>
          <w:top w:val="nil"/>
          <w:left w:val="nil"/>
          <w:bottom w:val="nil"/>
          <w:right w:val="nil"/>
          <w:between w:val="nil"/>
        </w:pBdr>
        <w:ind w:firstLine="0"/>
        <w:rPr>
          <w:bCs/>
          <w:color w:val="000000"/>
        </w:rPr>
      </w:pPr>
      <m:oMath>
        <m:d>
          <m:dPr>
            <m:begChr m:val="〈"/>
            <m:endChr m:val="〉"/>
            <m:ctrlPr>
              <w:rPr>
                <w:rFonts w:ascii="Cambria Math" w:hAnsi="Cambria Math"/>
                <w:bCs/>
                <w:color w:val="000000"/>
              </w:rPr>
            </m:ctrlPr>
          </m:dPr>
          <m:e>
            <m:sSup>
              <m:sSupPr>
                <m:ctrlPr>
                  <w:rPr>
                    <w:rFonts w:ascii="Cambria Math" w:hAnsi="Cambria Math"/>
                    <w:bCs/>
                    <w:color w:val="000000"/>
                  </w:rPr>
                </m:ctrlPr>
              </m:sSupPr>
              <m:e>
                <m:r>
                  <w:rPr>
                    <w:rFonts w:ascii="Cambria Math" w:hAnsi="Cambria Math"/>
                    <w:color w:val="000000"/>
                  </w:rPr>
                  <m:t>R</m:t>
                </m:r>
              </m:e>
              <m:sup>
                <m:r>
                  <m:rPr>
                    <m:sty m:val="p"/>
                  </m:rPr>
                  <w:rPr>
                    <w:rFonts w:ascii="Cambria Math" w:hAnsi="Cambria Math"/>
                    <w:color w:val="000000"/>
                  </w:rPr>
                  <m:t>2</m:t>
                </m:r>
              </m:sup>
            </m:sSup>
          </m:e>
        </m:d>
      </m:oMath>
      <w:r w:rsidR="00A24EC8" w:rsidRPr="00644D78">
        <w:rPr>
          <w:bCs/>
          <w:color w:val="000000"/>
        </w:rPr>
        <w:t xml:space="preserve"> is the mean-squared displacement of adatoms, and t is the time. Then we fitted the diffusivity following transition state theory and have prefactor </w:t>
      </w:r>
      <m:oMath>
        <m:sSub>
          <m:sSubPr>
            <m:ctrlPr>
              <w:rPr>
                <w:rFonts w:ascii="Cambria Math" w:hAnsi="Cambria Math"/>
                <w:bCs/>
                <w:color w:val="000000"/>
              </w:rPr>
            </m:ctrlPr>
          </m:sSubPr>
          <m:e>
            <m:r>
              <w:rPr>
                <w:rFonts w:ascii="Cambria Math" w:hAnsi="Cambria Math"/>
                <w:color w:val="000000"/>
              </w:rPr>
              <m:t>D</m:t>
            </m:r>
          </m:e>
          <m:sub>
            <m:r>
              <m:rPr>
                <m:sty m:val="p"/>
              </m:rPr>
              <w:rPr>
                <w:rFonts w:ascii="Cambria Math" w:hAnsi="Cambria Math"/>
                <w:color w:val="000000"/>
              </w:rPr>
              <m:t>0</m:t>
            </m:r>
          </m:sub>
        </m:sSub>
      </m:oMath>
      <w:r w:rsidR="00A24EC8" w:rsidRPr="00644D78">
        <w:rPr>
          <w:bCs/>
          <w:color w:val="000000"/>
        </w:rPr>
        <w:t xml:space="preserve"> = 44.35 Å ps</w:t>
      </w:r>
      <w:r w:rsidR="00A24EC8" w:rsidRPr="004B2100">
        <w:rPr>
          <w:bCs/>
          <w:color w:val="000000"/>
          <w:vertAlign w:val="superscript"/>
        </w:rPr>
        <w:t>-1</w:t>
      </w:r>
      <w:r w:rsidR="00A24EC8" w:rsidRPr="00644D78">
        <w:rPr>
          <w:bCs/>
          <w:color w:val="000000"/>
        </w:rPr>
        <w:t xml:space="preserve">, </w:t>
      </w:r>
      <m:oMath>
        <m:r>
          <m:rPr>
            <m:sty m:val="p"/>
          </m:rPr>
          <w:rPr>
            <w:rFonts w:ascii="Cambria Math" w:hAnsi="Cambria Math"/>
            <w:color w:val="000000"/>
          </w:rPr>
          <m:t>∆</m:t>
        </m:r>
        <m:r>
          <w:rPr>
            <w:rFonts w:ascii="Cambria Math" w:hAnsi="Cambria Math"/>
            <w:color w:val="000000"/>
          </w:rPr>
          <m:t>E</m:t>
        </m:r>
      </m:oMath>
      <w:r w:rsidR="00A24EC8" w:rsidRPr="00644D78">
        <w:rPr>
          <w:bCs/>
          <w:color w:val="000000"/>
        </w:rPr>
        <w:t xml:space="preserve"> = 0.8 eV, </w:t>
      </w:r>
      <m:oMath>
        <m:sSub>
          <m:sSubPr>
            <m:ctrlPr>
              <w:rPr>
                <w:rFonts w:ascii="Cambria Math" w:hAnsi="Cambria Math"/>
                <w:bCs/>
                <w:color w:val="000000"/>
              </w:rPr>
            </m:ctrlPr>
          </m:sSubPr>
          <m:e>
            <m:r>
              <w:rPr>
                <w:rFonts w:ascii="Cambria Math" w:hAnsi="Cambria Math"/>
                <w:color w:val="000000"/>
              </w:rPr>
              <m:t>σ</m:t>
            </m:r>
          </m:e>
          <m:sub>
            <m:r>
              <w:rPr>
                <w:rFonts w:ascii="Cambria Math" w:hAnsi="Cambria Math"/>
                <w:color w:val="000000"/>
              </w:rPr>
              <m:t>a</m:t>
            </m:r>
          </m:sub>
        </m:sSub>
        <m:r>
          <m:rPr>
            <m:sty m:val="p"/>
          </m:rPr>
          <w:rPr>
            <w:rFonts w:ascii="Cambria Math" w:hAnsi="Cambria Math"/>
            <w:color w:val="000000"/>
          </w:rPr>
          <m:t>=</m:t>
        </m:r>
        <m:r>
          <m:rPr>
            <m:sty m:val="p"/>
          </m:rPr>
          <w:rPr>
            <w:rFonts w:ascii="Cambria Math" w:hAnsi="Cambria Math"/>
            <w:color w:val="000000"/>
          </w:rPr>
          <w:lastRenderedPageBreak/>
          <m:t>17.75 GPa.</m:t>
        </m:r>
      </m:oMath>
      <w:r w:rsidR="00A24EC8" w:rsidRPr="00644D78">
        <w:rPr>
          <w:bCs/>
          <w:color w:val="000000"/>
        </w:rPr>
        <w:t xml:space="preserve"> The result</w:t>
      </w:r>
      <w:r w:rsidR="00A24EC8">
        <w:rPr>
          <w:bCs/>
          <w:color w:val="000000"/>
        </w:rPr>
        <w:t>s</w:t>
      </w:r>
      <w:r w:rsidR="00A24EC8" w:rsidRPr="00644D78">
        <w:rPr>
          <w:bCs/>
          <w:color w:val="000000"/>
        </w:rPr>
        <w:t xml:space="preserve"> </w:t>
      </w:r>
      <w:r w:rsidR="00A24EC8">
        <w:rPr>
          <w:bCs/>
          <w:color w:val="000000"/>
        </w:rPr>
        <w:t>are</w:t>
      </w:r>
      <w:r w:rsidR="00A24EC8" w:rsidRPr="00644D78">
        <w:rPr>
          <w:bCs/>
          <w:color w:val="000000"/>
        </w:rPr>
        <w:t xml:space="preserve"> shown in Figure 4. We observe again that the compressive biaxial strain increases the diffusivity, although the effect is weaker than in the bulk, being within one order of magnitude. The adatom hops follow mostly one of the two </w:t>
      </w:r>
      <w:r w:rsidR="00A24EC8" w:rsidRPr="00644D78">
        <w:rPr>
          <w:rFonts w:ascii="Cambria Math" w:hAnsi="Cambria Math" w:cs="Cambria Math"/>
          <w:bCs/>
          <w:color w:val="000000"/>
        </w:rPr>
        <w:t>⟨</w:t>
      </w:r>
      <w:r w:rsidR="00A24EC8" w:rsidRPr="00644D78">
        <w:rPr>
          <w:bCs/>
          <w:color w:val="000000"/>
        </w:rPr>
        <w:t>111</w:t>
      </w:r>
      <w:r w:rsidR="00A24EC8" w:rsidRPr="00644D78">
        <w:rPr>
          <w:rFonts w:ascii="Cambria Math" w:hAnsi="Cambria Math" w:cs="Cambria Math"/>
          <w:bCs/>
          <w:color w:val="000000"/>
        </w:rPr>
        <w:t>⟩</w:t>
      </w:r>
      <w:r w:rsidR="00A24EC8" w:rsidRPr="00644D78">
        <w:rPr>
          <w:bCs/>
          <w:color w:val="000000"/>
        </w:rPr>
        <w:t xml:space="preserve"> directions on the </w:t>
      </w:r>
      <m:oMath>
        <m:r>
          <m:rPr>
            <m:sty m:val="p"/>
          </m:rPr>
          <w:rPr>
            <w:rFonts w:ascii="Cambria Math" w:hAnsi="Cambria Math"/>
            <w:color w:val="000000"/>
          </w:rPr>
          <m:t>(1</m:t>
        </m:r>
        <m:acc>
          <m:accPr>
            <m:chr m:val="̅"/>
            <m:ctrlPr>
              <w:rPr>
                <w:rFonts w:ascii="Cambria Math" w:hAnsi="Cambria Math"/>
                <w:bCs/>
                <w:color w:val="000000"/>
              </w:rPr>
            </m:ctrlPr>
          </m:accPr>
          <m:e>
            <m:r>
              <m:rPr>
                <m:sty m:val="p"/>
              </m:rPr>
              <w:rPr>
                <w:rFonts w:ascii="Cambria Math" w:hAnsi="Cambria Math"/>
                <w:color w:val="000000"/>
              </w:rPr>
              <m:t>1</m:t>
            </m:r>
          </m:e>
        </m:acc>
        <m:r>
          <m:rPr>
            <m:sty m:val="p"/>
          </m:rPr>
          <w:rPr>
            <w:rFonts w:ascii="Cambria Math" w:hAnsi="Cambria Math"/>
            <w:color w:val="000000"/>
          </w:rPr>
          <m:t>0)</m:t>
        </m:r>
      </m:oMath>
      <w:r w:rsidR="00A24EC8" w:rsidRPr="00644D78">
        <w:rPr>
          <w:bCs/>
          <w:color w:val="000000"/>
        </w:rPr>
        <w:t xml:space="preserve"> plane, leading to an isotropic diffusion, which has been reported in the literature [65].</w:t>
      </w:r>
    </w:p>
    <w:p w14:paraId="44946C22" w14:textId="77777777" w:rsidR="00A24EC8" w:rsidRPr="00644D78" w:rsidRDefault="00A24EC8" w:rsidP="00A24EC8">
      <w:pPr>
        <w:pBdr>
          <w:top w:val="nil"/>
          <w:left w:val="nil"/>
          <w:bottom w:val="nil"/>
          <w:right w:val="nil"/>
          <w:between w:val="nil"/>
        </w:pBdr>
        <w:jc w:val="center"/>
        <w:rPr>
          <w:bCs/>
          <w:color w:val="000000"/>
        </w:rPr>
      </w:pPr>
      <w:r w:rsidRPr="00644D78">
        <w:rPr>
          <w:bCs/>
          <w:noProof/>
          <w:color w:val="000000"/>
        </w:rPr>
        <w:drawing>
          <wp:inline distT="0" distB="0" distL="0" distR="0" wp14:anchorId="31A5F8AC" wp14:editId="4741BAA5">
            <wp:extent cx="4057650" cy="4756880"/>
            <wp:effectExtent l="0" t="0" r="0" b="571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0"/>
                    <a:stretch>
                      <a:fillRect/>
                    </a:stretch>
                  </pic:blipFill>
                  <pic:spPr>
                    <a:xfrm>
                      <a:off x="0" y="0"/>
                      <a:ext cx="4059773" cy="4759369"/>
                    </a:xfrm>
                    <a:prstGeom prst="rect">
                      <a:avLst/>
                    </a:prstGeom>
                  </pic:spPr>
                </pic:pic>
              </a:graphicData>
            </a:graphic>
          </wp:inline>
        </w:drawing>
      </w:r>
    </w:p>
    <w:p w14:paraId="0D054067" w14:textId="77777777" w:rsidR="00A24EC8" w:rsidRPr="001E40F3" w:rsidRDefault="00A24EC8" w:rsidP="00A24EC8">
      <w:pPr>
        <w:ind w:firstLine="0"/>
        <w:jc w:val="center"/>
        <w:rPr>
          <w:i/>
          <w:iCs/>
        </w:rPr>
      </w:pPr>
      <w:r w:rsidRPr="001E40F3">
        <w:rPr>
          <w:i/>
          <w:iCs/>
        </w:rPr>
        <w:t>Figure 4. Diffusion coefficient of an adatom in a W</w:t>
      </w:r>
      <m:oMath>
        <m:r>
          <w:rPr>
            <w:rFonts w:ascii="Cambria Math" w:hAnsi="Cambria Math"/>
          </w:rPr>
          <m:t>(1</m:t>
        </m:r>
        <m:acc>
          <m:accPr>
            <m:chr m:val="̅"/>
            <m:ctrlPr>
              <w:rPr>
                <w:rFonts w:ascii="Cambria Math" w:hAnsi="Cambria Math"/>
                <w:i/>
                <w:iCs/>
              </w:rPr>
            </m:ctrlPr>
          </m:accPr>
          <m:e>
            <m:r>
              <w:rPr>
                <w:rFonts w:ascii="Cambria Math" w:hAnsi="Cambria Math"/>
              </w:rPr>
              <m:t>1</m:t>
            </m:r>
          </m:e>
        </m:acc>
        <m:r>
          <w:rPr>
            <w:rFonts w:ascii="Cambria Math" w:hAnsi="Cambria Math"/>
          </w:rPr>
          <m:t>0)</m:t>
        </m:r>
      </m:oMath>
      <w:r w:rsidRPr="001E40F3">
        <w:rPr>
          <w:i/>
          <w:iCs/>
        </w:rPr>
        <w:t> surface as a function of (A) equibiaxial strain, and (B) inverse temperature.</w:t>
      </w:r>
    </w:p>
    <w:p w14:paraId="1D84600D" w14:textId="77777777" w:rsidR="00A24EC8" w:rsidRPr="00644D78" w:rsidRDefault="00A24EC8" w:rsidP="00A24EC8">
      <w:pPr>
        <w:pBdr>
          <w:top w:val="nil"/>
          <w:left w:val="nil"/>
          <w:bottom w:val="nil"/>
          <w:right w:val="nil"/>
          <w:between w:val="nil"/>
        </w:pBdr>
        <w:rPr>
          <w:bCs/>
          <w:color w:val="000000"/>
        </w:rPr>
      </w:pPr>
    </w:p>
    <w:p w14:paraId="7A6581C6" w14:textId="77777777" w:rsidR="00A24EC8" w:rsidRPr="00644D78" w:rsidRDefault="00A24EC8" w:rsidP="00A24EC8">
      <w:pPr>
        <w:pBdr>
          <w:top w:val="nil"/>
          <w:left w:val="nil"/>
          <w:bottom w:val="nil"/>
          <w:right w:val="nil"/>
          <w:between w:val="nil"/>
        </w:pBdr>
        <w:rPr>
          <w:bCs/>
          <w:color w:val="000000"/>
        </w:rPr>
      </w:pPr>
      <w:r w:rsidRPr="00644D78">
        <w:rPr>
          <w:bCs/>
          <w:color w:val="000000"/>
        </w:rPr>
        <w:t xml:space="preserve">To rationalize the results, we performed NEB simulations to compute MEPs and the respective activation barriers of an adatom hopping along a </w:t>
      </w:r>
      <w:r w:rsidRPr="00644D78">
        <w:rPr>
          <w:rFonts w:ascii="Cambria Math" w:hAnsi="Cambria Math" w:cs="Cambria Math"/>
          <w:bCs/>
          <w:color w:val="000000"/>
        </w:rPr>
        <w:t>⟨</w:t>
      </w:r>
      <w:r w:rsidRPr="00644D78">
        <w:rPr>
          <w:bCs/>
          <w:color w:val="000000"/>
        </w:rPr>
        <w:t>111</w:t>
      </w:r>
      <w:r w:rsidRPr="00644D78">
        <w:rPr>
          <w:rFonts w:ascii="Cambria Math" w:hAnsi="Cambria Math" w:cs="Cambria Math"/>
          <w:bCs/>
          <w:color w:val="000000"/>
        </w:rPr>
        <w:t>⟩</w:t>
      </w:r>
      <w:r w:rsidRPr="00644D78">
        <w:rPr>
          <w:bCs/>
          <w:color w:val="000000"/>
        </w:rPr>
        <w:t xml:space="preserve"> direction on a W</w:t>
      </w:r>
      <m:oMath>
        <m:r>
          <m:rPr>
            <m:sty m:val="p"/>
          </m:rPr>
          <w:rPr>
            <w:rFonts w:ascii="Cambria Math" w:hAnsi="Cambria Math"/>
            <w:color w:val="000000"/>
          </w:rPr>
          <m:t>(1</m:t>
        </m:r>
        <m:acc>
          <m:accPr>
            <m:chr m:val="̅"/>
            <m:ctrlPr>
              <w:rPr>
                <w:rFonts w:ascii="Cambria Math" w:hAnsi="Cambria Math"/>
                <w:bCs/>
                <w:color w:val="000000"/>
              </w:rPr>
            </m:ctrlPr>
          </m:accPr>
          <m:e>
            <m:r>
              <m:rPr>
                <m:sty m:val="p"/>
              </m:rPr>
              <w:rPr>
                <w:rFonts w:ascii="Cambria Math" w:hAnsi="Cambria Math"/>
                <w:color w:val="000000"/>
              </w:rPr>
              <m:t>1</m:t>
            </m:r>
          </m:e>
        </m:acc>
        <m:r>
          <m:rPr>
            <m:sty m:val="p"/>
          </m:rPr>
          <w:rPr>
            <w:rFonts w:ascii="Cambria Math" w:hAnsi="Cambria Math"/>
            <w:color w:val="000000"/>
          </w:rPr>
          <m:t>0)</m:t>
        </m:r>
      </m:oMath>
      <w:r w:rsidRPr="00644D78">
        <w:rPr>
          <w:bCs/>
          <w:color w:val="000000"/>
        </w:rPr>
        <w:t xml:space="preserve"> surface at various </w:t>
      </w:r>
      <w:r w:rsidRPr="00644D78">
        <w:rPr>
          <w:bCs/>
          <w:color w:val="000000"/>
        </w:rPr>
        <w:lastRenderedPageBreak/>
        <w:t xml:space="preserve">applied strain levels. As shown in Figure 5, we observe the compressive </w:t>
      </w:r>
      <w:proofErr w:type="spellStart"/>
      <w:r w:rsidRPr="00644D78">
        <w:rPr>
          <w:bCs/>
          <w:color w:val="000000"/>
        </w:rPr>
        <w:t>equibiaxial</w:t>
      </w:r>
      <w:proofErr w:type="spellEnd"/>
      <w:r w:rsidRPr="00644D78">
        <w:rPr>
          <w:bCs/>
          <w:color w:val="000000"/>
        </w:rPr>
        <w:t xml:space="preserve"> strain leads to a decrease in the activation energy </w:t>
      </w:r>
      <m:oMath>
        <m:r>
          <m:rPr>
            <m:sty m:val="p"/>
          </m:rPr>
          <w:rPr>
            <w:rFonts w:ascii="Cambria Math" w:hAnsi="Cambria Math"/>
            <w:color w:val="000000"/>
          </w:rPr>
          <m:t>∆</m:t>
        </m:r>
        <m:r>
          <w:rPr>
            <w:rFonts w:ascii="Cambria Math" w:hAnsi="Cambria Math"/>
            <w:color w:val="000000"/>
          </w:rPr>
          <m:t>E</m:t>
        </m:r>
      </m:oMath>
      <w:r w:rsidRPr="00644D78">
        <w:rPr>
          <w:bCs/>
          <w:color w:val="000000"/>
        </w:rPr>
        <w:t xml:space="preserve">, and the value at zero strain is 0.68 eV, which is smaller than 0.8 eV obtained from the dynamics runs. We attribute this difference to statistical errors in the fitting procedure, small anharmonic effects, but also the fact that other hopping mechanisms with higher activation barriers, such as the exchange and crowdion mechanisms might co-exist. The maximum difference in the energy barrier is 0.08 eV between 0.008 and −0.008 strain. </w:t>
      </w:r>
    </w:p>
    <w:p w14:paraId="23308BD5" w14:textId="77777777" w:rsidR="00A24EC8" w:rsidRPr="00644D78" w:rsidRDefault="00A24EC8" w:rsidP="00A24EC8">
      <w:pPr>
        <w:pBdr>
          <w:top w:val="nil"/>
          <w:left w:val="nil"/>
          <w:bottom w:val="nil"/>
          <w:right w:val="nil"/>
          <w:between w:val="nil"/>
        </w:pBdr>
        <w:jc w:val="center"/>
        <w:rPr>
          <w:bCs/>
          <w:color w:val="000000"/>
        </w:rPr>
      </w:pPr>
      <w:r w:rsidRPr="00644D78">
        <w:rPr>
          <w:bCs/>
          <w:noProof/>
          <w:color w:val="000000"/>
        </w:rPr>
        <w:drawing>
          <wp:inline distT="0" distB="0" distL="0" distR="0" wp14:anchorId="3FA235D1" wp14:editId="4CF75FA7">
            <wp:extent cx="5781675" cy="3596640"/>
            <wp:effectExtent l="0" t="0" r="9525" b="381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11"/>
                    <a:srcRect l="1444" r="1282"/>
                    <a:stretch/>
                  </pic:blipFill>
                  <pic:spPr bwMode="auto">
                    <a:xfrm>
                      <a:off x="0" y="0"/>
                      <a:ext cx="5781675" cy="3596640"/>
                    </a:xfrm>
                    <a:prstGeom prst="rect">
                      <a:avLst/>
                    </a:prstGeom>
                    <a:ln>
                      <a:noFill/>
                    </a:ln>
                    <a:extLst>
                      <a:ext uri="{53640926-AAD7-44D8-BBD7-CCE9431645EC}">
                        <a14:shadowObscured xmlns:a14="http://schemas.microsoft.com/office/drawing/2010/main"/>
                      </a:ext>
                    </a:extLst>
                  </pic:spPr>
                </pic:pic>
              </a:graphicData>
            </a:graphic>
          </wp:inline>
        </w:drawing>
      </w:r>
    </w:p>
    <w:p w14:paraId="18712A72" w14:textId="77777777" w:rsidR="00A24EC8" w:rsidRPr="001E40F3" w:rsidRDefault="00A24EC8" w:rsidP="00A24EC8">
      <w:pPr>
        <w:ind w:firstLine="0"/>
        <w:jc w:val="center"/>
        <w:rPr>
          <w:i/>
          <w:iCs/>
        </w:rPr>
      </w:pPr>
      <w:r w:rsidRPr="001E40F3">
        <w:rPr>
          <w:i/>
          <w:iCs/>
        </w:rPr>
        <w:t xml:space="preserve">Figure 5. MEPs for an adatom hopping along a </w:t>
      </w:r>
      <w:r w:rsidRPr="001E40F3">
        <w:rPr>
          <w:rFonts w:ascii="Cambria Math" w:hAnsi="Cambria Math" w:cs="Cambria Math"/>
          <w:i/>
          <w:iCs/>
        </w:rPr>
        <w:t>⟨</w:t>
      </w:r>
      <w:r w:rsidRPr="001E40F3">
        <w:rPr>
          <w:i/>
          <w:iCs/>
        </w:rPr>
        <w:t>111</w:t>
      </w:r>
      <w:r w:rsidRPr="001E40F3">
        <w:rPr>
          <w:rFonts w:ascii="Cambria Math" w:hAnsi="Cambria Math" w:cs="Cambria Math"/>
          <w:i/>
          <w:iCs/>
        </w:rPr>
        <w:t>⟩</w:t>
      </w:r>
      <w:r w:rsidRPr="001E40F3">
        <w:rPr>
          <w:i/>
          <w:iCs/>
        </w:rPr>
        <w:t xml:space="preserve"> direction on a W</w:t>
      </w:r>
      <m:oMath>
        <m:r>
          <w:rPr>
            <w:rFonts w:ascii="Cambria Math" w:hAnsi="Cambria Math"/>
          </w:rPr>
          <m:t>(1</m:t>
        </m:r>
        <m:acc>
          <m:accPr>
            <m:chr m:val="̅"/>
            <m:ctrlPr>
              <w:rPr>
                <w:rFonts w:ascii="Cambria Math" w:hAnsi="Cambria Math"/>
                <w:i/>
                <w:iCs/>
              </w:rPr>
            </m:ctrlPr>
          </m:accPr>
          <m:e>
            <m:r>
              <w:rPr>
                <w:rFonts w:ascii="Cambria Math" w:hAnsi="Cambria Math"/>
              </w:rPr>
              <m:t>1</m:t>
            </m:r>
          </m:e>
        </m:acc>
        <m:r>
          <w:rPr>
            <w:rFonts w:ascii="Cambria Math" w:hAnsi="Cambria Math"/>
          </w:rPr>
          <m:t>0)</m:t>
        </m:r>
      </m:oMath>
      <w:r w:rsidRPr="001E40F3">
        <w:rPr>
          <w:i/>
          <w:iCs/>
        </w:rPr>
        <w:t xml:space="preserve"> surface at various applied equibiaxial strain levels. </w:t>
      </w:r>
    </w:p>
    <w:p w14:paraId="48761681" w14:textId="77777777" w:rsidR="00A24EC8" w:rsidRPr="00644D78" w:rsidRDefault="00A24EC8" w:rsidP="00A24EC8">
      <w:pPr>
        <w:pBdr>
          <w:top w:val="nil"/>
          <w:left w:val="nil"/>
          <w:bottom w:val="nil"/>
          <w:right w:val="nil"/>
          <w:between w:val="nil"/>
        </w:pBdr>
        <w:rPr>
          <w:bCs/>
          <w:color w:val="000000"/>
        </w:rPr>
      </w:pPr>
      <w:r w:rsidRPr="00644D78">
        <w:rPr>
          <w:bCs/>
          <w:color w:val="000000"/>
        </w:rPr>
        <w:t xml:space="preserve">To explain the evolution of surface morphology as added SIAs diffuse to the surface and migrate on it to form clusters and aggregate, leading to an increase in surface roughness depending on the applied </w:t>
      </w:r>
      <w:proofErr w:type="spellStart"/>
      <w:r w:rsidRPr="00644D78">
        <w:rPr>
          <w:bCs/>
          <w:color w:val="000000"/>
        </w:rPr>
        <w:t>equibiaxial</w:t>
      </w:r>
      <w:proofErr w:type="spellEnd"/>
      <w:r w:rsidRPr="00644D78">
        <w:rPr>
          <w:bCs/>
          <w:color w:val="000000"/>
        </w:rPr>
        <w:t xml:space="preserve"> strain, we compute the surface roughness as [66]:</w:t>
      </w:r>
    </w:p>
    <w:p w14:paraId="754A2A74" w14:textId="77777777" w:rsidR="00A24EC8" w:rsidRPr="00644D78" w:rsidRDefault="00000000" w:rsidP="00A24EC8">
      <w:pPr>
        <w:pBdr>
          <w:top w:val="nil"/>
          <w:left w:val="nil"/>
          <w:bottom w:val="nil"/>
          <w:right w:val="nil"/>
          <w:between w:val="nil"/>
        </w:pBdr>
        <w:rPr>
          <w:bCs/>
          <w:color w:val="000000"/>
        </w:rPr>
      </w:pPr>
      <m:oMathPara>
        <m:oMath>
          <m:eqArr>
            <m:eqArrPr>
              <m:maxDist m:val="1"/>
              <m:ctrlPr>
                <w:rPr>
                  <w:rFonts w:ascii="Cambria Math" w:hAnsi="Cambria Math"/>
                  <w:bCs/>
                  <w:color w:val="000000"/>
                </w:rPr>
              </m:ctrlPr>
            </m:eqArrPr>
            <m:e>
              <m:r>
                <w:rPr>
                  <w:rFonts w:ascii="Cambria Math" w:hAnsi="Cambria Math"/>
                  <w:color w:val="000000"/>
                </w:rPr>
                <m:t>SR</m:t>
              </m:r>
              <m:d>
                <m:dPr>
                  <m:ctrlPr>
                    <w:rPr>
                      <w:rFonts w:ascii="Cambria Math" w:hAnsi="Cambria Math"/>
                      <w:bCs/>
                      <w:color w:val="000000"/>
                    </w:rPr>
                  </m:ctrlPr>
                </m:dPr>
                <m:e>
                  <m:r>
                    <w:rPr>
                      <w:rFonts w:ascii="Cambria Math" w:hAnsi="Cambria Math"/>
                      <w:color w:val="000000"/>
                    </w:rPr>
                    <m:t>t</m:t>
                  </m:r>
                </m:e>
              </m:d>
              <m:r>
                <m:rPr>
                  <m:sty m:val="p"/>
                </m:rPr>
                <w:rPr>
                  <w:rFonts w:ascii="Cambria Math" w:hAnsi="Cambria Math"/>
                  <w:color w:val="000000"/>
                </w:rPr>
                <m:t xml:space="preserve">= </m:t>
              </m:r>
              <m:rad>
                <m:radPr>
                  <m:degHide m:val="1"/>
                  <m:ctrlPr>
                    <w:rPr>
                      <w:rFonts w:ascii="Cambria Math" w:hAnsi="Cambria Math"/>
                      <w:bCs/>
                      <w:color w:val="000000"/>
                    </w:rPr>
                  </m:ctrlPr>
                </m:radPr>
                <m:deg/>
                <m:e>
                  <m:f>
                    <m:fPr>
                      <m:ctrlPr>
                        <w:rPr>
                          <w:rFonts w:ascii="Cambria Math" w:hAnsi="Cambria Math"/>
                          <w:bCs/>
                          <w:color w:val="000000"/>
                        </w:rPr>
                      </m:ctrlPr>
                    </m:fPr>
                    <m:num>
                      <m:r>
                        <m:rPr>
                          <m:sty m:val="p"/>
                        </m:rPr>
                        <w:rPr>
                          <w:rFonts w:ascii="Cambria Math" w:hAnsi="Cambria Math"/>
                          <w:color w:val="000000"/>
                        </w:rPr>
                        <m:t>1</m:t>
                      </m:r>
                    </m:num>
                    <m:den>
                      <m:sSup>
                        <m:sSupPr>
                          <m:ctrlPr>
                            <w:rPr>
                              <w:rFonts w:ascii="Cambria Math" w:hAnsi="Cambria Math"/>
                              <w:bCs/>
                              <w:color w:val="000000"/>
                            </w:rPr>
                          </m:ctrlPr>
                        </m:sSupPr>
                        <m:e>
                          <m:r>
                            <w:rPr>
                              <w:rFonts w:ascii="Cambria Math" w:hAnsi="Cambria Math"/>
                              <w:color w:val="000000"/>
                            </w:rPr>
                            <m:t>N</m:t>
                          </m:r>
                        </m:e>
                        <m:sup>
                          <m:r>
                            <m:rPr>
                              <m:sty m:val="p"/>
                            </m:rPr>
                            <w:rPr>
                              <w:rFonts w:ascii="Cambria Math" w:hAnsi="Cambria Math"/>
                              <w:color w:val="000000"/>
                            </w:rPr>
                            <m:t>2</m:t>
                          </m:r>
                        </m:sup>
                      </m:sSup>
                    </m:den>
                  </m:f>
                  <m:nary>
                    <m:naryPr>
                      <m:chr m:val="∑"/>
                      <m:limLoc m:val="subSup"/>
                      <m:ctrlPr>
                        <w:rPr>
                          <w:rFonts w:ascii="Cambria Math" w:hAnsi="Cambria Math"/>
                          <w:bCs/>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nary>
                        <m:naryPr>
                          <m:chr m:val="∑"/>
                          <m:limLoc m:val="subSup"/>
                          <m:ctrlPr>
                            <w:rPr>
                              <w:rFonts w:ascii="Cambria Math" w:hAnsi="Cambria Math"/>
                              <w:bCs/>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sSup>
                            <m:sSupPr>
                              <m:ctrlPr>
                                <w:rPr>
                                  <w:rFonts w:ascii="Cambria Math" w:hAnsi="Cambria Math"/>
                                  <w:bCs/>
                                  <w:color w:val="000000"/>
                                </w:rPr>
                              </m:ctrlPr>
                            </m:sSupPr>
                            <m:e>
                              <m:d>
                                <m:dPr>
                                  <m:ctrlPr>
                                    <w:rPr>
                                      <w:rFonts w:ascii="Cambria Math" w:hAnsi="Cambria Math"/>
                                      <w:bCs/>
                                      <w:color w:val="000000"/>
                                    </w:rPr>
                                  </m:ctrlPr>
                                </m:dPr>
                                <m:e>
                                  <m:r>
                                    <w:rPr>
                                      <w:rFonts w:ascii="Cambria Math" w:hAnsi="Cambria Math"/>
                                      <w:color w:val="000000"/>
                                    </w:rPr>
                                    <m:t>h</m:t>
                                  </m:r>
                                  <m:d>
                                    <m:dPr>
                                      <m:ctrlPr>
                                        <w:rPr>
                                          <w:rFonts w:ascii="Cambria Math" w:hAnsi="Cambria Math"/>
                                          <w:bCs/>
                                          <w:color w:val="000000"/>
                                        </w:rPr>
                                      </m:ctrlPr>
                                    </m:dPr>
                                    <m:e>
                                      <m:r>
                                        <w:rPr>
                                          <w:rFonts w:ascii="Cambria Math" w:hAnsi="Cambria Math"/>
                                          <w:color w:val="000000"/>
                                        </w:rPr>
                                        <m:t>i</m:t>
                                      </m:r>
                                      <m:r>
                                        <m:rPr>
                                          <m:sty m:val="p"/>
                                        </m:rPr>
                                        <w:rPr>
                                          <w:rFonts w:ascii="Cambria Math" w:hAnsi="Cambria Math"/>
                                          <w:color w:val="000000"/>
                                        </w:rPr>
                                        <m:t>,</m:t>
                                      </m:r>
                                      <m:r>
                                        <w:rPr>
                                          <w:rFonts w:ascii="Cambria Math" w:hAnsi="Cambria Math"/>
                                          <w:color w:val="000000"/>
                                        </w:rPr>
                                        <m:t>j</m:t>
                                      </m:r>
                                      <m:r>
                                        <m:rPr>
                                          <m:sty m:val="p"/>
                                        </m:rPr>
                                        <w:rPr>
                                          <w:rFonts w:ascii="Cambria Math" w:hAnsi="Cambria Math"/>
                                          <w:color w:val="000000"/>
                                        </w:rPr>
                                        <m:t>,</m:t>
                                      </m:r>
                                      <m:r>
                                        <w:rPr>
                                          <w:rFonts w:ascii="Cambria Math" w:hAnsi="Cambria Math"/>
                                          <w:color w:val="000000"/>
                                        </w:rPr>
                                        <m:t>t</m:t>
                                      </m:r>
                                    </m:e>
                                  </m:d>
                                  <m:r>
                                    <m:rPr>
                                      <m:sty m:val="p"/>
                                    </m:rPr>
                                    <w:rPr>
                                      <w:rFonts w:ascii="Cambria Math" w:hAnsi="Cambria Math"/>
                                      <w:color w:val="000000"/>
                                    </w:rPr>
                                    <m:t>-</m:t>
                                  </m:r>
                                  <m:acc>
                                    <m:accPr>
                                      <m:chr m:val="̅"/>
                                      <m:ctrlPr>
                                        <w:rPr>
                                          <w:rFonts w:ascii="Cambria Math" w:hAnsi="Cambria Math"/>
                                          <w:bCs/>
                                          <w:color w:val="000000"/>
                                        </w:rPr>
                                      </m:ctrlPr>
                                    </m:accPr>
                                    <m:e>
                                      <m:r>
                                        <w:rPr>
                                          <w:rFonts w:ascii="Cambria Math" w:hAnsi="Cambria Math"/>
                                          <w:color w:val="000000"/>
                                        </w:rPr>
                                        <m:t>h</m:t>
                                      </m:r>
                                    </m:e>
                                  </m:acc>
                                  <m:d>
                                    <m:dPr>
                                      <m:ctrlPr>
                                        <w:rPr>
                                          <w:rFonts w:ascii="Cambria Math" w:hAnsi="Cambria Math"/>
                                          <w:bCs/>
                                          <w:color w:val="000000"/>
                                        </w:rPr>
                                      </m:ctrlPr>
                                    </m:dPr>
                                    <m:e>
                                      <m:r>
                                        <w:rPr>
                                          <w:rFonts w:ascii="Cambria Math" w:hAnsi="Cambria Math"/>
                                          <w:color w:val="000000"/>
                                        </w:rPr>
                                        <m:t>t</m:t>
                                      </m:r>
                                    </m:e>
                                  </m:d>
                                </m:e>
                              </m:d>
                            </m:e>
                            <m:sup>
                              <m:r>
                                <m:rPr>
                                  <m:sty m:val="p"/>
                                </m:rPr>
                                <w:rPr>
                                  <w:rFonts w:ascii="Cambria Math" w:hAnsi="Cambria Math"/>
                                  <w:color w:val="000000"/>
                                </w:rPr>
                                <m:t>2</m:t>
                              </m:r>
                            </m:sup>
                          </m:sSup>
                        </m:e>
                      </m:nary>
                    </m:e>
                  </m:nary>
                </m:e>
              </m:rad>
              <m:r>
                <m:rPr>
                  <m:sty m:val="p"/>
                </m:rPr>
                <w:rPr>
                  <w:rFonts w:ascii="Cambria Math" w:hAnsi="Cambria Math"/>
                  <w:color w:val="000000"/>
                </w:rPr>
                <m:t>#</m:t>
              </m:r>
              <m:d>
                <m:dPr>
                  <m:ctrlPr>
                    <w:rPr>
                      <w:rFonts w:ascii="Cambria Math" w:hAnsi="Cambria Math"/>
                      <w:bCs/>
                      <w:color w:val="000000"/>
                    </w:rPr>
                  </m:ctrlPr>
                </m:dPr>
                <m:e>
                  <m:r>
                    <m:rPr>
                      <m:sty m:val="p"/>
                    </m:rPr>
                    <w:rPr>
                      <w:rFonts w:ascii="Cambria Math" w:hAnsi="Cambria Math"/>
                      <w:color w:val="000000"/>
                    </w:rPr>
                    <m:t>10</m:t>
                  </m:r>
                </m:e>
              </m:d>
            </m:e>
          </m:eqArr>
        </m:oMath>
      </m:oMathPara>
    </w:p>
    <w:p w14:paraId="394B8AF1" w14:textId="77777777" w:rsidR="00A24EC8" w:rsidRPr="00644D78" w:rsidRDefault="00A24EC8" w:rsidP="00A24EC8">
      <w:pPr>
        <w:pBdr>
          <w:top w:val="nil"/>
          <w:left w:val="nil"/>
          <w:bottom w:val="nil"/>
          <w:right w:val="nil"/>
          <w:between w:val="nil"/>
        </w:pBdr>
        <w:rPr>
          <w:bCs/>
          <w:color w:val="000000"/>
        </w:rPr>
      </w:pPr>
      <w:r w:rsidRPr="00644D78">
        <w:rPr>
          <w:bCs/>
          <w:color w:val="000000"/>
        </w:rPr>
        <w:lastRenderedPageBreak/>
        <w:t xml:space="preserve">We divided the surface into small cells, </w:t>
      </w:r>
      <m:oMath>
        <m:r>
          <w:rPr>
            <w:rFonts w:ascii="Cambria Math" w:hAnsi="Cambria Math"/>
            <w:color w:val="000000"/>
          </w:rPr>
          <m:t>h</m:t>
        </m:r>
        <m:d>
          <m:dPr>
            <m:ctrlPr>
              <w:rPr>
                <w:rFonts w:ascii="Cambria Math" w:hAnsi="Cambria Math"/>
                <w:bCs/>
                <w:color w:val="000000"/>
              </w:rPr>
            </m:ctrlPr>
          </m:dPr>
          <m:e>
            <m:r>
              <w:rPr>
                <w:rFonts w:ascii="Cambria Math" w:hAnsi="Cambria Math"/>
                <w:color w:val="000000"/>
              </w:rPr>
              <m:t>i</m:t>
            </m:r>
            <m:r>
              <m:rPr>
                <m:sty m:val="p"/>
              </m:rPr>
              <w:rPr>
                <w:rFonts w:ascii="Cambria Math" w:hAnsi="Cambria Math"/>
                <w:color w:val="000000"/>
              </w:rPr>
              <m:t>,</m:t>
            </m:r>
            <m:r>
              <w:rPr>
                <w:rFonts w:ascii="Cambria Math" w:hAnsi="Cambria Math"/>
                <w:color w:val="000000"/>
              </w:rPr>
              <m:t>j</m:t>
            </m:r>
            <m:r>
              <m:rPr>
                <m:sty m:val="p"/>
              </m:rPr>
              <w:rPr>
                <w:rFonts w:ascii="Cambria Math" w:hAnsi="Cambria Math"/>
                <w:color w:val="000000"/>
              </w:rPr>
              <m:t>,</m:t>
            </m:r>
            <m:r>
              <w:rPr>
                <w:rFonts w:ascii="Cambria Math" w:hAnsi="Cambria Math"/>
                <w:color w:val="000000"/>
              </w:rPr>
              <m:t>t</m:t>
            </m:r>
          </m:e>
        </m:d>
        <m:r>
          <m:rPr>
            <m:sty m:val="p"/>
          </m:rPr>
          <w:rPr>
            <w:rFonts w:ascii="Cambria Math" w:hAnsi="Cambria Math"/>
            <w:color w:val="000000"/>
          </w:rPr>
          <m:t xml:space="preserve"> </m:t>
        </m:r>
      </m:oMath>
      <w:r w:rsidRPr="00644D78">
        <w:rPr>
          <w:bCs/>
          <w:color w:val="000000"/>
        </w:rPr>
        <w:t xml:space="preserve">is the average height for each cell and </w:t>
      </w:r>
      <m:oMath>
        <m:acc>
          <m:accPr>
            <m:chr m:val="̅"/>
            <m:ctrlPr>
              <w:rPr>
                <w:rFonts w:ascii="Cambria Math" w:hAnsi="Cambria Math"/>
                <w:bCs/>
                <w:color w:val="000000"/>
              </w:rPr>
            </m:ctrlPr>
          </m:accPr>
          <m:e>
            <m:r>
              <w:rPr>
                <w:rFonts w:ascii="Cambria Math" w:hAnsi="Cambria Math"/>
                <w:color w:val="000000"/>
              </w:rPr>
              <m:t>h</m:t>
            </m:r>
          </m:e>
        </m:acc>
        <m:d>
          <m:dPr>
            <m:ctrlPr>
              <w:rPr>
                <w:rFonts w:ascii="Cambria Math" w:hAnsi="Cambria Math"/>
                <w:bCs/>
                <w:color w:val="000000"/>
              </w:rPr>
            </m:ctrlPr>
          </m:dPr>
          <m:e>
            <m:r>
              <w:rPr>
                <w:rFonts w:ascii="Cambria Math" w:hAnsi="Cambria Math"/>
                <w:color w:val="000000"/>
              </w:rPr>
              <m:t>t</m:t>
            </m:r>
          </m:e>
        </m:d>
      </m:oMath>
      <w:r w:rsidRPr="00644D78">
        <w:rPr>
          <w:bCs/>
          <w:color w:val="000000"/>
        </w:rPr>
        <w:t xml:space="preserve"> is the average height for the whole surface. We have run the MD simulations for 2 µs, adding a total of 10,000 SIAs to the W slab. To compute the SR values, we have discretized the domain in N cells in x and y, with indices </w:t>
      </w:r>
      <w:proofErr w:type="spellStart"/>
      <w:r w:rsidRPr="00644D78">
        <w:rPr>
          <w:bCs/>
          <w:color w:val="000000"/>
        </w:rPr>
        <w:t>i</w:t>
      </w:r>
      <w:proofErr w:type="spellEnd"/>
      <w:r w:rsidRPr="00644D78">
        <w:rPr>
          <w:bCs/>
          <w:color w:val="000000"/>
        </w:rPr>
        <w:t xml:space="preserve"> and j, and found the atoms belonging to each of the surfaces. The size of the cells was chosen such that the minimum number of atoms per cell is one, with cell sizes ranging between 9 and 25 Å</w:t>
      </w:r>
      <w:r w:rsidRPr="001C6267">
        <w:rPr>
          <w:bCs/>
          <w:color w:val="000000"/>
          <w:vertAlign w:val="superscript"/>
        </w:rPr>
        <w:t>2</w:t>
      </w:r>
      <w:r w:rsidRPr="00644D78">
        <w:rPr>
          <w:bCs/>
          <w:color w:val="000000"/>
        </w:rPr>
        <w:t xml:space="preserve">. </w:t>
      </w:r>
    </w:p>
    <w:p w14:paraId="221E217C" w14:textId="77777777" w:rsidR="00A24EC8" w:rsidRPr="00644D78" w:rsidRDefault="00A24EC8" w:rsidP="00A24EC8">
      <w:pPr>
        <w:pBdr>
          <w:top w:val="nil"/>
          <w:left w:val="nil"/>
          <w:bottom w:val="nil"/>
          <w:right w:val="nil"/>
          <w:between w:val="nil"/>
        </w:pBdr>
        <w:rPr>
          <w:bCs/>
          <w:color w:val="000000"/>
        </w:rPr>
      </w:pPr>
    </w:p>
    <w:p w14:paraId="78F75508" w14:textId="77777777" w:rsidR="00A24EC8" w:rsidRPr="00644D78" w:rsidRDefault="00A24EC8" w:rsidP="00A24EC8">
      <w:pPr>
        <w:pBdr>
          <w:top w:val="nil"/>
          <w:left w:val="nil"/>
          <w:bottom w:val="nil"/>
          <w:right w:val="nil"/>
          <w:between w:val="nil"/>
        </w:pBdr>
        <w:jc w:val="center"/>
        <w:rPr>
          <w:bCs/>
          <w:color w:val="000000"/>
        </w:rPr>
      </w:pPr>
      <w:r w:rsidRPr="00644D78">
        <w:rPr>
          <w:bCs/>
          <w:noProof/>
          <w:color w:val="000000"/>
        </w:rPr>
        <w:drawing>
          <wp:inline distT="0" distB="0" distL="0" distR="0" wp14:anchorId="491D6382" wp14:editId="077F43E7">
            <wp:extent cx="5010150" cy="295275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a:stretch>
                      <a:fillRect/>
                    </a:stretch>
                  </pic:blipFill>
                  <pic:spPr>
                    <a:xfrm>
                      <a:off x="0" y="0"/>
                      <a:ext cx="5010150" cy="2952750"/>
                    </a:xfrm>
                    <a:prstGeom prst="rect">
                      <a:avLst/>
                    </a:prstGeom>
                  </pic:spPr>
                </pic:pic>
              </a:graphicData>
            </a:graphic>
          </wp:inline>
        </w:drawing>
      </w:r>
    </w:p>
    <w:p w14:paraId="4385FC95" w14:textId="77777777" w:rsidR="00A24EC8" w:rsidRPr="001E40F3" w:rsidRDefault="00A24EC8" w:rsidP="00A24EC8">
      <w:pPr>
        <w:ind w:firstLine="0"/>
        <w:jc w:val="center"/>
        <w:rPr>
          <w:i/>
          <w:iCs/>
        </w:rPr>
      </w:pPr>
      <w:r w:rsidRPr="001E40F3">
        <w:rPr>
          <w:i/>
          <w:iCs/>
        </w:rPr>
        <w:t xml:space="preserve">Figure 6. Surface roughness evolution at various levels of applied </w:t>
      </w:r>
      <w:proofErr w:type="spellStart"/>
      <w:r w:rsidRPr="001E40F3">
        <w:rPr>
          <w:i/>
          <w:iCs/>
        </w:rPr>
        <w:t>equibiaxial</w:t>
      </w:r>
      <w:proofErr w:type="spellEnd"/>
      <w:r w:rsidRPr="001E40F3">
        <w:rPr>
          <w:i/>
          <w:iCs/>
        </w:rPr>
        <w:t xml:space="preserve"> strain.</w:t>
      </w:r>
    </w:p>
    <w:p w14:paraId="0637B088" w14:textId="77777777" w:rsidR="00A24EC8" w:rsidRPr="00644D78" w:rsidRDefault="00A24EC8" w:rsidP="00A24EC8">
      <w:pPr>
        <w:pBdr>
          <w:top w:val="nil"/>
          <w:left w:val="nil"/>
          <w:bottom w:val="nil"/>
          <w:right w:val="nil"/>
          <w:between w:val="nil"/>
        </w:pBdr>
        <w:rPr>
          <w:bCs/>
          <w:color w:val="000000"/>
        </w:rPr>
      </w:pPr>
      <w:r w:rsidRPr="00644D78">
        <w:rPr>
          <w:bCs/>
          <w:color w:val="000000"/>
        </w:rPr>
        <w:t xml:space="preserve">Initially, we see that </w:t>
      </w:r>
      <w:proofErr w:type="spellStart"/>
      <w:r w:rsidRPr="00644D78">
        <w:rPr>
          <w:bCs/>
          <w:color w:val="000000"/>
        </w:rPr>
        <w:t>equibiaxial</w:t>
      </w:r>
      <w:proofErr w:type="spellEnd"/>
      <w:r w:rsidRPr="00644D78">
        <w:rPr>
          <w:bCs/>
          <w:color w:val="000000"/>
        </w:rPr>
        <w:t xml:space="preserve"> compression leads to a slightly larger SR since the SIAs migrates fast to the surface. However, as we add more atoms, the SR at compressive strains plateaus. At this point, extra atoms create new bcc layers under compression and do not increase the SR, while under tension, the SR continues to grow, leading to a crossover at around 1 µs.</w:t>
      </w:r>
    </w:p>
    <w:p w14:paraId="217C0110" w14:textId="77777777" w:rsidR="00A24EC8" w:rsidRDefault="00A24EC8" w:rsidP="00A24EC8">
      <w:pPr>
        <w:pBdr>
          <w:top w:val="nil"/>
          <w:left w:val="nil"/>
          <w:bottom w:val="nil"/>
          <w:right w:val="nil"/>
          <w:between w:val="nil"/>
        </w:pBdr>
        <w:rPr>
          <w:bCs/>
          <w:color w:val="000000"/>
        </w:rPr>
      </w:pPr>
      <w:r w:rsidRPr="00644D78">
        <w:rPr>
          <w:bCs/>
          <w:color w:val="000000"/>
        </w:rPr>
        <w:t xml:space="preserve">The evolution of the W slab in the simulation supercell when an </w:t>
      </w:r>
      <w:proofErr w:type="spellStart"/>
      <w:r w:rsidRPr="00644D78">
        <w:rPr>
          <w:bCs/>
          <w:color w:val="000000"/>
        </w:rPr>
        <w:t>equibiaxial</w:t>
      </w:r>
      <w:proofErr w:type="spellEnd"/>
      <w:r w:rsidRPr="00644D78">
        <w:rPr>
          <w:bCs/>
          <w:color w:val="000000"/>
        </w:rPr>
        <w:t xml:space="preserve"> tensile strain ε = 0.008 is applied is shown in Figure 7. Only atomic arrangements with structures different from that of a bcc crystalline lattice following a CNA [63] are presented and colored according to their </w:t>
      </w:r>
      <w:r w:rsidRPr="00644D78">
        <w:rPr>
          <w:bCs/>
          <w:color w:val="000000"/>
        </w:rPr>
        <w:lastRenderedPageBreak/>
        <w:t xml:space="preserve">potential energy. Dislocation lines are shown in light green as obtained by the dislocation-extraction algorithm (DXA) [67], which identifies the generated dislocations as edge in character with </w:t>
      </w:r>
      <w:proofErr w:type="gramStart"/>
      <w:r w:rsidRPr="00644D78">
        <w:rPr>
          <w:bCs/>
          <w:color w:val="000000"/>
        </w:rPr>
        <w:t>Burgers</w:t>
      </w:r>
      <w:proofErr w:type="gramEnd"/>
      <w:r w:rsidRPr="00644D78">
        <w:rPr>
          <w:bCs/>
          <w:color w:val="000000"/>
        </w:rPr>
        <w:t xml:space="preserve"> vector </w:t>
      </w:r>
      <m:oMath>
        <m:f>
          <m:fPr>
            <m:ctrlPr>
              <w:rPr>
                <w:rFonts w:ascii="Cambria Math" w:hAnsi="Cambria Math"/>
                <w:bCs/>
                <w:color w:val="000000"/>
              </w:rPr>
            </m:ctrlPr>
          </m:fPr>
          <m:num>
            <m:r>
              <m:rPr>
                <m:sty m:val="p"/>
              </m:rPr>
              <w:rPr>
                <w:rFonts w:ascii="Cambria Math" w:hAnsi="Cambria Math"/>
                <w:color w:val="000000"/>
              </w:rPr>
              <m:t>1</m:t>
            </m:r>
          </m:num>
          <m:den>
            <m:r>
              <m:rPr>
                <m:sty m:val="p"/>
              </m:rPr>
              <w:rPr>
                <w:rFonts w:ascii="Cambria Math" w:hAnsi="Cambria Math"/>
                <w:color w:val="000000"/>
              </w:rPr>
              <m:t>2</m:t>
            </m:r>
          </m:den>
        </m:f>
        <m:d>
          <m:dPr>
            <m:begChr m:val="〈"/>
            <m:endChr m:val="〉"/>
            <m:ctrlPr>
              <w:rPr>
                <w:rFonts w:ascii="Cambria Math" w:hAnsi="Cambria Math"/>
                <w:bCs/>
                <w:color w:val="000000"/>
              </w:rPr>
            </m:ctrlPr>
          </m:dPr>
          <m:e>
            <m:r>
              <m:rPr>
                <m:sty m:val="p"/>
              </m:rPr>
              <w:rPr>
                <w:rFonts w:ascii="Cambria Math" w:hAnsi="Cambria Math"/>
                <w:color w:val="000000"/>
              </w:rPr>
              <m:t>111</m:t>
            </m:r>
          </m:e>
        </m:d>
        <m:r>
          <m:rPr>
            <m:sty m:val="p"/>
          </m:rPr>
          <w:rPr>
            <w:rFonts w:ascii="Cambria Math" w:hAnsi="Cambria Math"/>
            <w:color w:val="000000"/>
          </w:rPr>
          <m:t>.</m:t>
        </m:r>
      </m:oMath>
      <w:r w:rsidRPr="00644D78">
        <w:rPr>
          <w:bCs/>
          <w:color w:val="000000"/>
        </w:rPr>
        <w:t xml:space="preserve"> Figure 7A displays the structure after 1 µs, where we observe a large density of dislocations and SIA clusters. Dislocations are close to the surface of the slab, and at 1.032 µs (Figure 7B) one dislocation segment reaches the surface, generating a depletion or groove on the surface, that increases the surface roughness. Surface diffusion leads to the flattening of the depletion and, hence, grooves are unstable at this stage. As the structural evolution proceeds, dislocations annihilate at the surface leading to the configuration shown in Figure 7C after 1.6 µs, where two dislocation segments impinge on the surface. As the top dislocation is absorbed (Figure 7D) at a time of 1.8 µs, some extra depletions in the surface are formed. </w:t>
      </w:r>
    </w:p>
    <w:p w14:paraId="2D418A5F" w14:textId="77777777" w:rsidR="00A24EC8" w:rsidRDefault="00A24EC8" w:rsidP="00A24EC8">
      <w:pPr>
        <w:spacing w:after="160" w:line="259" w:lineRule="auto"/>
        <w:ind w:firstLine="0"/>
        <w:jc w:val="left"/>
        <w:rPr>
          <w:bCs/>
          <w:color w:val="000000"/>
        </w:rPr>
      </w:pPr>
      <w:r>
        <w:rPr>
          <w:bCs/>
          <w:color w:val="000000"/>
        </w:rPr>
        <w:br w:type="page"/>
      </w:r>
    </w:p>
    <w:p w14:paraId="466623E5" w14:textId="77777777" w:rsidR="00A24EC8" w:rsidRPr="00644D78" w:rsidRDefault="00A24EC8" w:rsidP="00A24EC8">
      <w:pPr>
        <w:pBdr>
          <w:top w:val="nil"/>
          <w:left w:val="nil"/>
          <w:bottom w:val="nil"/>
          <w:right w:val="nil"/>
          <w:between w:val="nil"/>
        </w:pBdr>
        <w:rPr>
          <w:bCs/>
          <w:color w:val="000000"/>
        </w:rPr>
      </w:pPr>
    </w:p>
    <w:p w14:paraId="577BE9AC" w14:textId="77777777" w:rsidR="00A24EC8" w:rsidRPr="00644D78" w:rsidRDefault="00A24EC8" w:rsidP="00A24EC8">
      <w:pPr>
        <w:pBdr>
          <w:top w:val="nil"/>
          <w:left w:val="nil"/>
          <w:bottom w:val="nil"/>
          <w:right w:val="nil"/>
          <w:between w:val="nil"/>
        </w:pBdr>
        <w:rPr>
          <w:bCs/>
          <w:color w:val="000000"/>
        </w:rPr>
      </w:pPr>
    </w:p>
    <w:p w14:paraId="47C05163" w14:textId="77777777" w:rsidR="00A24EC8" w:rsidRPr="00644D78" w:rsidRDefault="00A24EC8" w:rsidP="00A24EC8">
      <w:pPr>
        <w:pBdr>
          <w:top w:val="nil"/>
          <w:left w:val="nil"/>
          <w:bottom w:val="nil"/>
          <w:right w:val="nil"/>
          <w:between w:val="nil"/>
        </w:pBdr>
        <w:jc w:val="center"/>
        <w:rPr>
          <w:bCs/>
          <w:color w:val="000000"/>
        </w:rPr>
      </w:pPr>
      <w:r w:rsidRPr="00644D78">
        <w:rPr>
          <w:bCs/>
          <w:noProof/>
          <w:color w:val="000000"/>
        </w:rPr>
        <w:drawing>
          <wp:inline distT="0" distB="0" distL="0" distR="0" wp14:anchorId="385CA7F2" wp14:editId="55A3BD23">
            <wp:extent cx="5200650" cy="349567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5200650" cy="3495675"/>
                    </a:xfrm>
                    <a:prstGeom prst="rect">
                      <a:avLst/>
                    </a:prstGeom>
                  </pic:spPr>
                </pic:pic>
              </a:graphicData>
            </a:graphic>
          </wp:inline>
        </w:drawing>
      </w:r>
    </w:p>
    <w:p w14:paraId="37FF1E01" w14:textId="77777777" w:rsidR="00A24EC8" w:rsidRPr="001E40F3" w:rsidRDefault="00A24EC8" w:rsidP="00A24EC8">
      <w:pPr>
        <w:ind w:firstLine="0"/>
        <w:jc w:val="center"/>
        <w:rPr>
          <w:i/>
          <w:iCs/>
        </w:rPr>
      </w:pPr>
      <w:r w:rsidRPr="001E40F3">
        <w:rPr>
          <w:i/>
          <w:iCs/>
        </w:rPr>
        <w:t xml:space="preserve">Figure 7. Evolution at different simulated times denoted in each subfigure, of a W slab with </w:t>
      </w:r>
      <m:oMath>
        <m:r>
          <w:rPr>
            <w:rFonts w:ascii="Cambria Math" w:hAnsi="Cambria Math"/>
          </w:rPr>
          <m:t>(1</m:t>
        </m:r>
        <m:acc>
          <m:accPr>
            <m:chr m:val="̅"/>
            <m:ctrlPr>
              <w:rPr>
                <w:rFonts w:ascii="Cambria Math" w:hAnsi="Cambria Math"/>
                <w:i/>
                <w:iCs/>
              </w:rPr>
            </m:ctrlPr>
          </m:accPr>
          <m:e>
            <m:r>
              <w:rPr>
                <w:rFonts w:ascii="Cambria Math" w:hAnsi="Cambria Math"/>
              </w:rPr>
              <m:t>1</m:t>
            </m:r>
          </m:e>
        </m:acc>
        <m:r>
          <w:rPr>
            <w:rFonts w:ascii="Cambria Math" w:hAnsi="Cambria Math"/>
          </w:rPr>
          <m:t>0)</m:t>
        </m:r>
      </m:oMath>
      <w:r w:rsidRPr="001E40F3">
        <w:rPr>
          <w:i/>
          <w:iCs/>
        </w:rPr>
        <w:t xml:space="preserve">  surfaces under </w:t>
      </w:r>
      <w:proofErr w:type="spellStart"/>
      <w:r w:rsidRPr="001E40F3">
        <w:rPr>
          <w:i/>
          <w:iCs/>
        </w:rPr>
        <w:t>equibiaxial</w:t>
      </w:r>
      <w:proofErr w:type="spellEnd"/>
      <w:r w:rsidRPr="001E40F3">
        <w:rPr>
          <w:i/>
          <w:iCs/>
        </w:rPr>
        <w:t xml:space="preserve"> tensile strain </w:t>
      </w:r>
      <w:r w:rsidRPr="00F00354">
        <w:rPr>
          <w:i/>
          <w:iCs/>
        </w:rPr>
        <w:t>ε</w:t>
      </w:r>
      <w:r w:rsidRPr="00F00354">
        <w:rPr>
          <w:i/>
          <w:iCs/>
          <w:vertAlign w:val="subscript"/>
        </w:rPr>
        <w:t>11</w:t>
      </w:r>
      <w:r w:rsidRPr="001E40F3">
        <w:rPr>
          <w:i/>
          <w:iCs/>
        </w:rPr>
        <w:t xml:space="preserve"> = ε</w:t>
      </w:r>
      <w:r w:rsidRPr="00F00354">
        <w:rPr>
          <w:i/>
          <w:iCs/>
          <w:vertAlign w:val="subscript"/>
        </w:rPr>
        <w:t>22</w:t>
      </w:r>
      <w:r w:rsidRPr="001E40F3">
        <w:rPr>
          <w:i/>
          <w:iCs/>
        </w:rPr>
        <w:t xml:space="preserve"> = 0.008 showing the presence of edge dislocations (green lines) generated as aggregates of SIAs and annihilating at the surface, forming grooves that dissolve due to diffusive processes.</w:t>
      </w:r>
    </w:p>
    <w:p w14:paraId="512EDA70" w14:textId="77777777" w:rsidR="00A24EC8" w:rsidRPr="00644D78" w:rsidRDefault="00A24EC8" w:rsidP="00A24EC8"/>
    <w:p w14:paraId="0D7EDEDF" w14:textId="77777777" w:rsidR="00A24EC8" w:rsidRDefault="00A24EC8" w:rsidP="00A24EC8">
      <w:pPr>
        <w:pStyle w:val="Heading2"/>
        <w:numPr>
          <w:ilvl w:val="1"/>
          <w:numId w:val="1"/>
        </w:numPr>
      </w:pPr>
      <w:r>
        <w:t xml:space="preserve"> </w:t>
      </w:r>
      <w:bookmarkStart w:id="22" w:name="_Toc124230482"/>
      <w:r w:rsidRPr="00296150">
        <w:t xml:space="preserve">Rate of edge dislocation escape from a void in </w:t>
      </w:r>
      <w:r>
        <w:t>bcc</w:t>
      </w:r>
      <w:r w:rsidRPr="00296150">
        <w:t xml:space="preserve"> tungsten</w:t>
      </w:r>
      <w:bookmarkEnd w:id="22"/>
    </w:p>
    <w:p w14:paraId="5738BEDE" w14:textId="77777777" w:rsidR="00A24EC8" w:rsidRDefault="00A24EC8" w:rsidP="00A24EC8">
      <w:pPr>
        <w:pBdr>
          <w:top w:val="nil"/>
          <w:left w:val="nil"/>
          <w:bottom w:val="nil"/>
          <w:right w:val="nil"/>
          <w:between w:val="nil"/>
        </w:pBdr>
        <w:rPr>
          <w:bCs/>
          <w:color w:val="000000"/>
        </w:rPr>
      </w:pPr>
      <w:r w:rsidRPr="00D01EB1">
        <w:rPr>
          <w:bCs/>
          <w:color w:val="000000"/>
        </w:rPr>
        <w:t xml:space="preserve">Previous studies regard </w:t>
      </w:r>
      <w:r>
        <w:rPr>
          <w:bCs/>
          <w:color w:val="000000"/>
        </w:rPr>
        <w:t xml:space="preserve">irradiation-created </w:t>
      </w:r>
      <w:r w:rsidRPr="00D01EB1">
        <w:rPr>
          <w:bCs/>
          <w:color w:val="000000"/>
        </w:rPr>
        <w:t>voids as immobile obstacles for edge dislocation</w:t>
      </w:r>
      <w:r>
        <w:rPr>
          <w:bCs/>
          <w:color w:val="000000"/>
        </w:rPr>
        <w:t>s</w:t>
      </w:r>
      <w:r w:rsidRPr="00D01EB1">
        <w:rPr>
          <w:bCs/>
          <w:color w:val="000000"/>
        </w:rPr>
        <w:t xml:space="preserve">, with the edge dislocation bowing under stress until the void is overcome [68, 69, 70]. These studies are performed with MD, which requires an extremely high strain rate due to the time limitation. However, to the best of our knowledge, there is no work analyzing the time for void absorption by </w:t>
      </w:r>
      <w:r w:rsidRPr="00D01EB1">
        <w:rPr>
          <w:bCs/>
          <w:color w:val="000000"/>
        </w:rPr>
        <w:lastRenderedPageBreak/>
        <w:t xml:space="preserve">dislocation in the irradiation hardening of tungsten. If the dislocation absorbs the void (partially or fully) in a short time and escapes, the contribution to hardening would be weaker than previously predicted. To enhance our understanding on the irradiation hardening mechanism of tungsten, in this project, we study the </w:t>
      </w:r>
      <w:r>
        <w:rPr>
          <w:bCs/>
          <w:color w:val="000000"/>
        </w:rPr>
        <w:t>escape</w:t>
      </w:r>
      <w:r w:rsidRPr="00D01EB1">
        <w:rPr>
          <w:bCs/>
          <w:color w:val="000000"/>
        </w:rPr>
        <w:t xml:space="preserve"> rate </w:t>
      </w:r>
      <w:r>
        <w:rPr>
          <w:bCs/>
          <w:color w:val="000000"/>
        </w:rPr>
        <w:t>of an</w:t>
      </w:r>
      <w:r w:rsidRPr="00D01EB1">
        <w:rPr>
          <w:bCs/>
          <w:color w:val="000000"/>
        </w:rPr>
        <w:t xml:space="preserve"> edge dislocation </w:t>
      </w:r>
      <w:r>
        <w:rPr>
          <w:bCs/>
          <w:color w:val="000000"/>
        </w:rPr>
        <w:t xml:space="preserve">from a void </w:t>
      </w:r>
      <w:r w:rsidRPr="00D01EB1">
        <w:rPr>
          <w:bCs/>
          <w:color w:val="000000"/>
        </w:rPr>
        <w:t>in bcc W.</w:t>
      </w:r>
    </w:p>
    <w:p w14:paraId="36FF2AC8" w14:textId="77777777" w:rsidR="00A24EC8" w:rsidRDefault="00A24EC8" w:rsidP="00A24EC8">
      <w:pPr>
        <w:pStyle w:val="Heading2"/>
        <w:numPr>
          <w:ilvl w:val="2"/>
          <w:numId w:val="1"/>
        </w:numPr>
      </w:pPr>
      <w:bookmarkStart w:id="23" w:name="_Toc124230483"/>
      <w:r>
        <w:t>Methodology</w:t>
      </w:r>
      <w:bookmarkEnd w:id="23"/>
    </w:p>
    <w:p w14:paraId="76191637" w14:textId="77777777" w:rsidR="00A24EC8" w:rsidRDefault="00A24EC8" w:rsidP="00A24EC8">
      <w:pPr>
        <w:pBdr>
          <w:top w:val="nil"/>
          <w:left w:val="nil"/>
          <w:bottom w:val="nil"/>
          <w:right w:val="nil"/>
          <w:between w:val="nil"/>
        </w:pBdr>
        <w:rPr>
          <w:bCs/>
          <w:color w:val="000000"/>
        </w:rPr>
      </w:pPr>
      <w:r w:rsidRPr="00D01EB1">
        <w:rPr>
          <w:bCs/>
          <w:color w:val="000000"/>
        </w:rPr>
        <w:t xml:space="preserve">We use MD simulations as implemented in LAMMPS [44] to study the interaction between an edge dislocation and a single void of different sizes. Samples are oriented in [-111], [1-10], [112], an edge dislocation with Burgers vector 1/2[-1 1 1] is placed in the center of the system with the dislocation tangent to the z-direction. In the initial structure, we also delete a spherical cluster of atoms to form a void at the center of the dislocation line. The radii of the voids were 0.22 nm, 0.3 nm, 0.335 nm, 0.35 nm, 0.38 nm, 0.4 nm, 0.5 nm, and 0.6 nm, which corresponds to 3, 5, 10, 13, 15, 20, 34, and 58 vacancies. Different temperatures are applied depending on the void size, ranging from 1000 </w:t>
      </w:r>
      <w:r w:rsidRPr="00D01EB1">
        <w:rPr>
          <w:rFonts w:hint="eastAsia"/>
          <w:bCs/>
          <w:color w:val="000000"/>
        </w:rPr>
        <w:t>K</w:t>
      </w:r>
      <w:r w:rsidRPr="00D01EB1">
        <w:rPr>
          <w:bCs/>
          <w:color w:val="000000"/>
        </w:rPr>
        <w:t xml:space="preserve"> to 2400 K, enforced using a Langevin thermostat [46] with relaxation time equal to 1 ps. The escaping rate is slower as the size of the void increases. To overcome this challenge, we increase the temperature in those cases to be able to compute the escaping rate within MD times. The void size and temperature information is listed in table 2.</w:t>
      </w:r>
    </w:p>
    <w:p w14:paraId="3B763AD6" w14:textId="77777777" w:rsidR="00A24EC8" w:rsidRPr="00D01EB1" w:rsidRDefault="00A24EC8" w:rsidP="00A24EC8">
      <w:pPr>
        <w:spacing w:after="160" w:line="259" w:lineRule="auto"/>
        <w:ind w:firstLine="0"/>
        <w:jc w:val="left"/>
        <w:rPr>
          <w:bCs/>
          <w:color w:val="000000"/>
        </w:rPr>
      </w:pPr>
      <w:r>
        <w:rPr>
          <w:bCs/>
          <w:color w:val="000000"/>
        </w:rPr>
        <w:br w:type="page"/>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976"/>
        <w:gridCol w:w="976"/>
        <w:gridCol w:w="976"/>
        <w:gridCol w:w="976"/>
        <w:gridCol w:w="976"/>
        <w:gridCol w:w="976"/>
        <w:gridCol w:w="976"/>
      </w:tblGrid>
      <w:tr w:rsidR="00A24EC8" w:rsidRPr="00D01EB1" w14:paraId="6026E6C2" w14:textId="77777777" w:rsidTr="001C6267">
        <w:trPr>
          <w:trHeight w:val="300"/>
        </w:trPr>
        <w:tc>
          <w:tcPr>
            <w:tcW w:w="3060" w:type="dxa"/>
            <w:shd w:val="clear" w:color="auto" w:fill="auto"/>
            <w:noWrap/>
            <w:vAlign w:val="bottom"/>
            <w:hideMark/>
          </w:tcPr>
          <w:p w14:paraId="41BBEB26" w14:textId="77777777" w:rsidR="00A24EC8" w:rsidRPr="00D01EB1" w:rsidRDefault="00A24EC8" w:rsidP="001C6267">
            <w:pPr>
              <w:ind w:firstLine="0"/>
              <w:rPr>
                <w:bCs/>
                <w:color w:val="000000"/>
                <w:sz w:val="20"/>
                <w:szCs w:val="20"/>
              </w:rPr>
            </w:pPr>
            <w:r w:rsidRPr="00D01EB1">
              <w:rPr>
                <w:bCs/>
                <w:color w:val="000000"/>
                <w:sz w:val="20"/>
                <w:szCs w:val="20"/>
              </w:rPr>
              <w:lastRenderedPageBreak/>
              <w:t>Radius of void(nm) /number of vacancies in void</w:t>
            </w:r>
          </w:p>
        </w:tc>
        <w:tc>
          <w:tcPr>
            <w:tcW w:w="6720" w:type="dxa"/>
            <w:gridSpan w:val="7"/>
            <w:shd w:val="clear" w:color="auto" w:fill="auto"/>
            <w:noWrap/>
            <w:vAlign w:val="bottom"/>
            <w:hideMark/>
          </w:tcPr>
          <w:p w14:paraId="6138EE9D" w14:textId="77777777" w:rsidR="00A24EC8" w:rsidRPr="00D01EB1" w:rsidRDefault="00A24EC8" w:rsidP="001C6267">
            <w:pPr>
              <w:jc w:val="center"/>
              <w:rPr>
                <w:bCs/>
                <w:color w:val="000000"/>
                <w:sz w:val="20"/>
                <w:szCs w:val="20"/>
              </w:rPr>
            </w:pPr>
            <w:r w:rsidRPr="00D01EB1">
              <w:rPr>
                <w:bCs/>
                <w:color w:val="000000"/>
                <w:sz w:val="20"/>
                <w:szCs w:val="20"/>
              </w:rPr>
              <w:t>Temperature (K)</w:t>
            </w:r>
          </w:p>
        </w:tc>
      </w:tr>
      <w:tr w:rsidR="00A24EC8" w:rsidRPr="00D01EB1" w14:paraId="264F94D7" w14:textId="77777777" w:rsidTr="001C6267">
        <w:trPr>
          <w:trHeight w:val="300"/>
        </w:trPr>
        <w:tc>
          <w:tcPr>
            <w:tcW w:w="3060" w:type="dxa"/>
            <w:shd w:val="clear" w:color="auto" w:fill="auto"/>
            <w:noWrap/>
            <w:vAlign w:val="bottom"/>
            <w:hideMark/>
          </w:tcPr>
          <w:p w14:paraId="4F6F85A1" w14:textId="77777777" w:rsidR="00A24EC8" w:rsidRPr="00D01EB1" w:rsidRDefault="00A24EC8" w:rsidP="001C6267">
            <w:pPr>
              <w:rPr>
                <w:bCs/>
                <w:color w:val="000000"/>
                <w:sz w:val="20"/>
                <w:szCs w:val="20"/>
              </w:rPr>
            </w:pPr>
            <w:r w:rsidRPr="00D01EB1">
              <w:rPr>
                <w:bCs/>
                <w:color w:val="000000"/>
                <w:sz w:val="20"/>
                <w:szCs w:val="20"/>
              </w:rPr>
              <w:t>0.22/ 3 vacancies</w:t>
            </w:r>
          </w:p>
        </w:tc>
        <w:tc>
          <w:tcPr>
            <w:tcW w:w="960" w:type="dxa"/>
            <w:shd w:val="clear" w:color="auto" w:fill="auto"/>
            <w:noWrap/>
            <w:vAlign w:val="bottom"/>
            <w:hideMark/>
          </w:tcPr>
          <w:p w14:paraId="04665393" w14:textId="77777777" w:rsidR="00A24EC8" w:rsidRPr="00D01EB1" w:rsidRDefault="00A24EC8" w:rsidP="001C6267">
            <w:pPr>
              <w:rPr>
                <w:bCs/>
                <w:color w:val="000000"/>
                <w:sz w:val="20"/>
                <w:szCs w:val="20"/>
              </w:rPr>
            </w:pPr>
            <w:r w:rsidRPr="00D01EB1">
              <w:rPr>
                <w:bCs/>
                <w:color w:val="000000"/>
                <w:sz w:val="20"/>
                <w:szCs w:val="20"/>
              </w:rPr>
              <w:t>1000</w:t>
            </w:r>
          </w:p>
        </w:tc>
        <w:tc>
          <w:tcPr>
            <w:tcW w:w="960" w:type="dxa"/>
            <w:shd w:val="clear" w:color="auto" w:fill="auto"/>
            <w:noWrap/>
            <w:vAlign w:val="bottom"/>
            <w:hideMark/>
          </w:tcPr>
          <w:p w14:paraId="64A0D8F6" w14:textId="77777777" w:rsidR="00A24EC8" w:rsidRPr="00D01EB1" w:rsidRDefault="00A24EC8" w:rsidP="001C6267">
            <w:pPr>
              <w:rPr>
                <w:bCs/>
                <w:color w:val="000000"/>
                <w:sz w:val="20"/>
                <w:szCs w:val="20"/>
              </w:rPr>
            </w:pPr>
            <w:r w:rsidRPr="00D01EB1">
              <w:rPr>
                <w:bCs/>
                <w:color w:val="000000"/>
                <w:sz w:val="20"/>
                <w:szCs w:val="20"/>
              </w:rPr>
              <w:t>1100</w:t>
            </w:r>
          </w:p>
        </w:tc>
        <w:tc>
          <w:tcPr>
            <w:tcW w:w="960" w:type="dxa"/>
            <w:shd w:val="clear" w:color="auto" w:fill="auto"/>
            <w:noWrap/>
            <w:vAlign w:val="bottom"/>
            <w:hideMark/>
          </w:tcPr>
          <w:p w14:paraId="09B035CE" w14:textId="77777777" w:rsidR="00A24EC8" w:rsidRPr="00D01EB1" w:rsidRDefault="00A24EC8" w:rsidP="001C6267">
            <w:pPr>
              <w:rPr>
                <w:bCs/>
                <w:color w:val="000000"/>
                <w:sz w:val="20"/>
                <w:szCs w:val="20"/>
              </w:rPr>
            </w:pPr>
            <w:r w:rsidRPr="00D01EB1">
              <w:rPr>
                <w:bCs/>
                <w:color w:val="000000"/>
                <w:sz w:val="20"/>
                <w:szCs w:val="20"/>
              </w:rPr>
              <w:t>1200</w:t>
            </w:r>
          </w:p>
        </w:tc>
        <w:tc>
          <w:tcPr>
            <w:tcW w:w="960" w:type="dxa"/>
            <w:shd w:val="clear" w:color="auto" w:fill="auto"/>
            <w:noWrap/>
            <w:vAlign w:val="bottom"/>
            <w:hideMark/>
          </w:tcPr>
          <w:p w14:paraId="480CCA8B" w14:textId="77777777" w:rsidR="00A24EC8" w:rsidRPr="00D01EB1" w:rsidRDefault="00A24EC8" w:rsidP="001C6267">
            <w:pPr>
              <w:rPr>
                <w:bCs/>
                <w:color w:val="000000"/>
                <w:sz w:val="20"/>
                <w:szCs w:val="20"/>
              </w:rPr>
            </w:pPr>
            <w:r w:rsidRPr="00D01EB1">
              <w:rPr>
                <w:bCs/>
                <w:color w:val="000000"/>
                <w:sz w:val="20"/>
                <w:szCs w:val="20"/>
              </w:rPr>
              <w:t>1300</w:t>
            </w:r>
          </w:p>
        </w:tc>
        <w:tc>
          <w:tcPr>
            <w:tcW w:w="960" w:type="dxa"/>
            <w:shd w:val="clear" w:color="auto" w:fill="auto"/>
            <w:noWrap/>
            <w:vAlign w:val="bottom"/>
            <w:hideMark/>
          </w:tcPr>
          <w:p w14:paraId="2DC324DE" w14:textId="77777777" w:rsidR="00A24EC8" w:rsidRPr="00D01EB1" w:rsidRDefault="00A24EC8" w:rsidP="001C6267">
            <w:pPr>
              <w:rPr>
                <w:bCs/>
                <w:color w:val="000000"/>
                <w:sz w:val="20"/>
                <w:szCs w:val="20"/>
              </w:rPr>
            </w:pPr>
            <w:r w:rsidRPr="00D01EB1">
              <w:rPr>
                <w:bCs/>
                <w:color w:val="000000"/>
                <w:sz w:val="20"/>
                <w:szCs w:val="20"/>
              </w:rPr>
              <w:t>1400</w:t>
            </w:r>
          </w:p>
        </w:tc>
        <w:tc>
          <w:tcPr>
            <w:tcW w:w="960" w:type="dxa"/>
            <w:shd w:val="clear" w:color="auto" w:fill="auto"/>
            <w:noWrap/>
            <w:vAlign w:val="bottom"/>
            <w:hideMark/>
          </w:tcPr>
          <w:p w14:paraId="326A217B" w14:textId="77777777" w:rsidR="00A24EC8" w:rsidRPr="00D01EB1" w:rsidRDefault="00A24EC8" w:rsidP="001C6267">
            <w:pPr>
              <w:rPr>
                <w:bCs/>
                <w:color w:val="000000"/>
                <w:sz w:val="20"/>
                <w:szCs w:val="20"/>
              </w:rPr>
            </w:pPr>
          </w:p>
        </w:tc>
        <w:tc>
          <w:tcPr>
            <w:tcW w:w="960" w:type="dxa"/>
            <w:shd w:val="clear" w:color="auto" w:fill="auto"/>
            <w:noWrap/>
            <w:vAlign w:val="bottom"/>
            <w:hideMark/>
          </w:tcPr>
          <w:p w14:paraId="2C933471" w14:textId="77777777" w:rsidR="00A24EC8" w:rsidRPr="00D01EB1" w:rsidRDefault="00A24EC8" w:rsidP="001C6267">
            <w:pPr>
              <w:rPr>
                <w:bCs/>
                <w:color w:val="000000"/>
                <w:sz w:val="20"/>
                <w:szCs w:val="20"/>
              </w:rPr>
            </w:pPr>
          </w:p>
        </w:tc>
      </w:tr>
      <w:tr w:rsidR="00A24EC8" w:rsidRPr="00D01EB1" w14:paraId="17DDBB8D" w14:textId="77777777" w:rsidTr="001C6267">
        <w:trPr>
          <w:trHeight w:val="300"/>
        </w:trPr>
        <w:tc>
          <w:tcPr>
            <w:tcW w:w="3060" w:type="dxa"/>
            <w:shd w:val="clear" w:color="auto" w:fill="auto"/>
            <w:noWrap/>
            <w:vAlign w:val="bottom"/>
            <w:hideMark/>
          </w:tcPr>
          <w:p w14:paraId="560DC203" w14:textId="77777777" w:rsidR="00A24EC8" w:rsidRPr="00D01EB1" w:rsidRDefault="00A24EC8" w:rsidP="001C6267">
            <w:pPr>
              <w:rPr>
                <w:bCs/>
                <w:color w:val="000000"/>
                <w:sz w:val="20"/>
                <w:szCs w:val="20"/>
              </w:rPr>
            </w:pPr>
            <w:r w:rsidRPr="00D01EB1">
              <w:rPr>
                <w:bCs/>
                <w:color w:val="000000"/>
                <w:sz w:val="20"/>
                <w:szCs w:val="20"/>
              </w:rPr>
              <w:t>0.3/ 5vacancies</w:t>
            </w:r>
          </w:p>
        </w:tc>
        <w:tc>
          <w:tcPr>
            <w:tcW w:w="960" w:type="dxa"/>
            <w:shd w:val="clear" w:color="auto" w:fill="auto"/>
            <w:noWrap/>
            <w:vAlign w:val="bottom"/>
            <w:hideMark/>
          </w:tcPr>
          <w:p w14:paraId="68D8D8FC" w14:textId="77777777" w:rsidR="00A24EC8" w:rsidRPr="00D01EB1" w:rsidRDefault="00A24EC8" w:rsidP="001C6267">
            <w:pPr>
              <w:rPr>
                <w:bCs/>
                <w:color w:val="000000"/>
                <w:sz w:val="20"/>
                <w:szCs w:val="20"/>
              </w:rPr>
            </w:pPr>
            <w:r w:rsidRPr="00D01EB1">
              <w:rPr>
                <w:bCs/>
                <w:color w:val="000000"/>
                <w:sz w:val="20"/>
                <w:szCs w:val="20"/>
              </w:rPr>
              <w:t>1000</w:t>
            </w:r>
          </w:p>
        </w:tc>
        <w:tc>
          <w:tcPr>
            <w:tcW w:w="960" w:type="dxa"/>
            <w:shd w:val="clear" w:color="auto" w:fill="auto"/>
            <w:noWrap/>
            <w:vAlign w:val="bottom"/>
            <w:hideMark/>
          </w:tcPr>
          <w:p w14:paraId="62092AF7" w14:textId="77777777" w:rsidR="00A24EC8" w:rsidRPr="00D01EB1" w:rsidRDefault="00A24EC8" w:rsidP="001C6267">
            <w:pPr>
              <w:rPr>
                <w:bCs/>
                <w:color w:val="000000"/>
                <w:sz w:val="20"/>
                <w:szCs w:val="20"/>
              </w:rPr>
            </w:pPr>
            <w:r w:rsidRPr="00D01EB1">
              <w:rPr>
                <w:bCs/>
                <w:color w:val="000000"/>
                <w:sz w:val="20"/>
                <w:szCs w:val="20"/>
              </w:rPr>
              <w:t>1100</w:t>
            </w:r>
          </w:p>
        </w:tc>
        <w:tc>
          <w:tcPr>
            <w:tcW w:w="960" w:type="dxa"/>
            <w:shd w:val="clear" w:color="auto" w:fill="auto"/>
            <w:noWrap/>
            <w:vAlign w:val="bottom"/>
            <w:hideMark/>
          </w:tcPr>
          <w:p w14:paraId="14C22365" w14:textId="77777777" w:rsidR="00A24EC8" w:rsidRPr="00D01EB1" w:rsidRDefault="00A24EC8" w:rsidP="001C6267">
            <w:pPr>
              <w:rPr>
                <w:bCs/>
                <w:color w:val="000000"/>
                <w:sz w:val="20"/>
                <w:szCs w:val="20"/>
              </w:rPr>
            </w:pPr>
            <w:r w:rsidRPr="00D01EB1">
              <w:rPr>
                <w:bCs/>
                <w:color w:val="000000"/>
                <w:sz w:val="20"/>
                <w:szCs w:val="20"/>
              </w:rPr>
              <w:t>1200</w:t>
            </w:r>
          </w:p>
        </w:tc>
        <w:tc>
          <w:tcPr>
            <w:tcW w:w="960" w:type="dxa"/>
            <w:shd w:val="clear" w:color="auto" w:fill="auto"/>
            <w:noWrap/>
            <w:vAlign w:val="bottom"/>
            <w:hideMark/>
          </w:tcPr>
          <w:p w14:paraId="76D48F1D" w14:textId="77777777" w:rsidR="00A24EC8" w:rsidRPr="00D01EB1" w:rsidRDefault="00A24EC8" w:rsidP="001C6267">
            <w:pPr>
              <w:rPr>
                <w:bCs/>
                <w:color w:val="000000"/>
                <w:sz w:val="20"/>
                <w:szCs w:val="20"/>
              </w:rPr>
            </w:pPr>
            <w:r w:rsidRPr="00D01EB1">
              <w:rPr>
                <w:bCs/>
                <w:color w:val="000000"/>
                <w:sz w:val="20"/>
                <w:szCs w:val="20"/>
              </w:rPr>
              <w:t>1300</w:t>
            </w:r>
          </w:p>
        </w:tc>
        <w:tc>
          <w:tcPr>
            <w:tcW w:w="960" w:type="dxa"/>
            <w:shd w:val="clear" w:color="auto" w:fill="auto"/>
            <w:noWrap/>
            <w:vAlign w:val="bottom"/>
            <w:hideMark/>
          </w:tcPr>
          <w:p w14:paraId="538338EE" w14:textId="77777777" w:rsidR="00A24EC8" w:rsidRPr="00D01EB1" w:rsidRDefault="00A24EC8" w:rsidP="001C6267">
            <w:pPr>
              <w:rPr>
                <w:bCs/>
                <w:color w:val="000000"/>
                <w:sz w:val="20"/>
                <w:szCs w:val="20"/>
              </w:rPr>
            </w:pPr>
            <w:r w:rsidRPr="00D01EB1">
              <w:rPr>
                <w:bCs/>
                <w:color w:val="000000"/>
                <w:sz w:val="20"/>
                <w:szCs w:val="20"/>
              </w:rPr>
              <w:t>1400</w:t>
            </w:r>
          </w:p>
        </w:tc>
        <w:tc>
          <w:tcPr>
            <w:tcW w:w="960" w:type="dxa"/>
            <w:shd w:val="clear" w:color="auto" w:fill="auto"/>
            <w:noWrap/>
            <w:vAlign w:val="bottom"/>
            <w:hideMark/>
          </w:tcPr>
          <w:p w14:paraId="6C2BE3CA" w14:textId="77777777" w:rsidR="00A24EC8" w:rsidRPr="00D01EB1" w:rsidRDefault="00A24EC8" w:rsidP="001C6267">
            <w:pPr>
              <w:rPr>
                <w:bCs/>
                <w:color w:val="000000"/>
                <w:sz w:val="20"/>
                <w:szCs w:val="20"/>
              </w:rPr>
            </w:pPr>
          </w:p>
        </w:tc>
        <w:tc>
          <w:tcPr>
            <w:tcW w:w="960" w:type="dxa"/>
            <w:shd w:val="clear" w:color="auto" w:fill="auto"/>
            <w:noWrap/>
            <w:vAlign w:val="bottom"/>
            <w:hideMark/>
          </w:tcPr>
          <w:p w14:paraId="6ACEBAB6" w14:textId="77777777" w:rsidR="00A24EC8" w:rsidRPr="00D01EB1" w:rsidRDefault="00A24EC8" w:rsidP="001C6267">
            <w:pPr>
              <w:rPr>
                <w:bCs/>
                <w:color w:val="000000"/>
                <w:sz w:val="20"/>
                <w:szCs w:val="20"/>
              </w:rPr>
            </w:pPr>
          </w:p>
        </w:tc>
      </w:tr>
      <w:tr w:rsidR="00A24EC8" w:rsidRPr="00D01EB1" w14:paraId="6FF816EF" w14:textId="77777777" w:rsidTr="001C6267">
        <w:trPr>
          <w:trHeight w:val="300"/>
        </w:trPr>
        <w:tc>
          <w:tcPr>
            <w:tcW w:w="3060" w:type="dxa"/>
            <w:shd w:val="clear" w:color="auto" w:fill="auto"/>
            <w:noWrap/>
            <w:vAlign w:val="bottom"/>
            <w:hideMark/>
          </w:tcPr>
          <w:p w14:paraId="3070C533" w14:textId="77777777" w:rsidR="00A24EC8" w:rsidRPr="00D01EB1" w:rsidRDefault="00A24EC8" w:rsidP="001C6267">
            <w:pPr>
              <w:rPr>
                <w:bCs/>
                <w:color w:val="000000"/>
                <w:sz w:val="20"/>
                <w:szCs w:val="20"/>
              </w:rPr>
            </w:pPr>
            <w:r w:rsidRPr="00D01EB1">
              <w:rPr>
                <w:bCs/>
                <w:color w:val="000000"/>
                <w:sz w:val="20"/>
                <w:szCs w:val="20"/>
              </w:rPr>
              <w:t>0.335/ 10 vacancies</w:t>
            </w:r>
          </w:p>
        </w:tc>
        <w:tc>
          <w:tcPr>
            <w:tcW w:w="960" w:type="dxa"/>
            <w:shd w:val="clear" w:color="auto" w:fill="auto"/>
            <w:noWrap/>
            <w:vAlign w:val="bottom"/>
            <w:hideMark/>
          </w:tcPr>
          <w:p w14:paraId="7149F91C" w14:textId="77777777" w:rsidR="00A24EC8" w:rsidRPr="00D01EB1" w:rsidRDefault="00A24EC8" w:rsidP="001C6267">
            <w:pPr>
              <w:rPr>
                <w:bCs/>
                <w:color w:val="000000"/>
                <w:sz w:val="20"/>
                <w:szCs w:val="20"/>
              </w:rPr>
            </w:pPr>
            <w:r w:rsidRPr="00D01EB1">
              <w:rPr>
                <w:bCs/>
                <w:color w:val="000000"/>
                <w:sz w:val="20"/>
                <w:szCs w:val="20"/>
              </w:rPr>
              <w:t>1200</w:t>
            </w:r>
          </w:p>
        </w:tc>
        <w:tc>
          <w:tcPr>
            <w:tcW w:w="960" w:type="dxa"/>
            <w:shd w:val="clear" w:color="auto" w:fill="auto"/>
            <w:noWrap/>
            <w:vAlign w:val="bottom"/>
            <w:hideMark/>
          </w:tcPr>
          <w:p w14:paraId="3DE6A13B" w14:textId="77777777" w:rsidR="00A24EC8" w:rsidRPr="00D01EB1" w:rsidRDefault="00A24EC8" w:rsidP="001C6267">
            <w:pPr>
              <w:rPr>
                <w:bCs/>
                <w:color w:val="000000"/>
                <w:sz w:val="20"/>
                <w:szCs w:val="20"/>
              </w:rPr>
            </w:pPr>
            <w:r w:rsidRPr="00D01EB1">
              <w:rPr>
                <w:bCs/>
                <w:color w:val="000000"/>
                <w:sz w:val="20"/>
                <w:szCs w:val="20"/>
              </w:rPr>
              <w:t>1300</w:t>
            </w:r>
          </w:p>
        </w:tc>
        <w:tc>
          <w:tcPr>
            <w:tcW w:w="960" w:type="dxa"/>
            <w:shd w:val="clear" w:color="auto" w:fill="auto"/>
            <w:noWrap/>
            <w:vAlign w:val="bottom"/>
            <w:hideMark/>
          </w:tcPr>
          <w:p w14:paraId="53C42A3A" w14:textId="77777777" w:rsidR="00A24EC8" w:rsidRPr="00D01EB1" w:rsidRDefault="00A24EC8" w:rsidP="001C6267">
            <w:pPr>
              <w:rPr>
                <w:bCs/>
                <w:color w:val="000000"/>
                <w:sz w:val="20"/>
                <w:szCs w:val="20"/>
              </w:rPr>
            </w:pPr>
            <w:r w:rsidRPr="00D01EB1">
              <w:rPr>
                <w:bCs/>
                <w:color w:val="000000"/>
                <w:sz w:val="20"/>
                <w:szCs w:val="20"/>
              </w:rPr>
              <w:t>1400</w:t>
            </w:r>
          </w:p>
        </w:tc>
        <w:tc>
          <w:tcPr>
            <w:tcW w:w="960" w:type="dxa"/>
            <w:shd w:val="clear" w:color="auto" w:fill="auto"/>
            <w:noWrap/>
            <w:vAlign w:val="bottom"/>
            <w:hideMark/>
          </w:tcPr>
          <w:p w14:paraId="2794CC16" w14:textId="77777777" w:rsidR="00A24EC8" w:rsidRPr="00D01EB1" w:rsidRDefault="00A24EC8" w:rsidP="001C6267">
            <w:pPr>
              <w:rPr>
                <w:bCs/>
                <w:color w:val="000000"/>
                <w:sz w:val="20"/>
                <w:szCs w:val="20"/>
              </w:rPr>
            </w:pPr>
            <w:r w:rsidRPr="00D01EB1">
              <w:rPr>
                <w:bCs/>
                <w:color w:val="000000"/>
                <w:sz w:val="20"/>
                <w:szCs w:val="20"/>
              </w:rPr>
              <w:t>1500</w:t>
            </w:r>
          </w:p>
        </w:tc>
        <w:tc>
          <w:tcPr>
            <w:tcW w:w="960" w:type="dxa"/>
            <w:shd w:val="clear" w:color="auto" w:fill="auto"/>
            <w:noWrap/>
            <w:vAlign w:val="bottom"/>
            <w:hideMark/>
          </w:tcPr>
          <w:p w14:paraId="126639BE" w14:textId="77777777" w:rsidR="00A24EC8" w:rsidRPr="00D01EB1" w:rsidRDefault="00A24EC8" w:rsidP="001C6267">
            <w:pPr>
              <w:rPr>
                <w:bCs/>
                <w:color w:val="000000"/>
                <w:sz w:val="20"/>
                <w:szCs w:val="20"/>
              </w:rPr>
            </w:pPr>
            <w:r w:rsidRPr="00D01EB1">
              <w:rPr>
                <w:bCs/>
                <w:color w:val="000000"/>
                <w:sz w:val="20"/>
                <w:szCs w:val="20"/>
              </w:rPr>
              <w:t>1600</w:t>
            </w:r>
          </w:p>
        </w:tc>
        <w:tc>
          <w:tcPr>
            <w:tcW w:w="960" w:type="dxa"/>
            <w:shd w:val="clear" w:color="auto" w:fill="auto"/>
            <w:noWrap/>
            <w:vAlign w:val="bottom"/>
            <w:hideMark/>
          </w:tcPr>
          <w:p w14:paraId="76C1E804" w14:textId="77777777" w:rsidR="00A24EC8" w:rsidRPr="00D01EB1" w:rsidRDefault="00A24EC8" w:rsidP="001C6267">
            <w:pPr>
              <w:rPr>
                <w:bCs/>
                <w:color w:val="000000"/>
                <w:sz w:val="20"/>
                <w:szCs w:val="20"/>
              </w:rPr>
            </w:pPr>
          </w:p>
        </w:tc>
        <w:tc>
          <w:tcPr>
            <w:tcW w:w="960" w:type="dxa"/>
            <w:shd w:val="clear" w:color="auto" w:fill="auto"/>
            <w:noWrap/>
            <w:vAlign w:val="bottom"/>
            <w:hideMark/>
          </w:tcPr>
          <w:p w14:paraId="07EED1ED" w14:textId="77777777" w:rsidR="00A24EC8" w:rsidRPr="00D01EB1" w:rsidRDefault="00A24EC8" w:rsidP="001C6267">
            <w:pPr>
              <w:rPr>
                <w:bCs/>
                <w:color w:val="000000"/>
                <w:sz w:val="20"/>
                <w:szCs w:val="20"/>
              </w:rPr>
            </w:pPr>
          </w:p>
        </w:tc>
      </w:tr>
      <w:tr w:rsidR="00A24EC8" w:rsidRPr="00D01EB1" w14:paraId="5B9383D1" w14:textId="77777777" w:rsidTr="001C6267">
        <w:trPr>
          <w:trHeight w:val="300"/>
        </w:trPr>
        <w:tc>
          <w:tcPr>
            <w:tcW w:w="3060" w:type="dxa"/>
            <w:shd w:val="clear" w:color="auto" w:fill="auto"/>
            <w:noWrap/>
            <w:vAlign w:val="bottom"/>
            <w:hideMark/>
          </w:tcPr>
          <w:p w14:paraId="1B94C49D" w14:textId="77777777" w:rsidR="00A24EC8" w:rsidRPr="00D01EB1" w:rsidRDefault="00A24EC8" w:rsidP="001C6267">
            <w:pPr>
              <w:rPr>
                <w:bCs/>
                <w:color w:val="000000"/>
                <w:sz w:val="20"/>
                <w:szCs w:val="20"/>
              </w:rPr>
            </w:pPr>
            <w:r w:rsidRPr="00D01EB1">
              <w:rPr>
                <w:bCs/>
                <w:color w:val="000000"/>
                <w:sz w:val="20"/>
                <w:szCs w:val="20"/>
              </w:rPr>
              <w:t>0.35/ 13 vacancies</w:t>
            </w:r>
          </w:p>
        </w:tc>
        <w:tc>
          <w:tcPr>
            <w:tcW w:w="960" w:type="dxa"/>
            <w:shd w:val="clear" w:color="auto" w:fill="auto"/>
            <w:noWrap/>
            <w:vAlign w:val="bottom"/>
            <w:hideMark/>
          </w:tcPr>
          <w:p w14:paraId="35478331" w14:textId="77777777" w:rsidR="00A24EC8" w:rsidRPr="00D01EB1" w:rsidRDefault="00A24EC8" w:rsidP="001C6267">
            <w:pPr>
              <w:rPr>
                <w:bCs/>
                <w:color w:val="000000"/>
                <w:sz w:val="20"/>
                <w:szCs w:val="20"/>
              </w:rPr>
            </w:pPr>
            <w:r w:rsidRPr="00D01EB1">
              <w:rPr>
                <w:bCs/>
                <w:color w:val="000000"/>
                <w:sz w:val="20"/>
                <w:szCs w:val="20"/>
              </w:rPr>
              <w:t>1400</w:t>
            </w:r>
          </w:p>
        </w:tc>
        <w:tc>
          <w:tcPr>
            <w:tcW w:w="960" w:type="dxa"/>
            <w:shd w:val="clear" w:color="auto" w:fill="auto"/>
            <w:noWrap/>
            <w:vAlign w:val="bottom"/>
            <w:hideMark/>
          </w:tcPr>
          <w:p w14:paraId="1380C592" w14:textId="77777777" w:rsidR="00A24EC8" w:rsidRPr="00D01EB1" w:rsidRDefault="00A24EC8" w:rsidP="001C6267">
            <w:pPr>
              <w:rPr>
                <w:bCs/>
                <w:color w:val="000000"/>
                <w:sz w:val="20"/>
                <w:szCs w:val="20"/>
              </w:rPr>
            </w:pPr>
            <w:r w:rsidRPr="00D01EB1">
              <w:rPr>
                <w:bCs/>
                <w:color w:val="000000"/>
                <w:sz w:val="20"/>
                <w:szCs w:val="20"/>
              </w:rPr>
              <w:t>1500</w:t>
            </w:r>
          </w:p>
        </w:tc>
        <w:tc>
          <w:tcPr>
            <w:tcW w:w="960" w:type="dxa"/>
            <w:shd w:val="clear" w:color="auto" w:fill="auto"/>
            <w:noWrap/>
            <w:vAlign w:val="bottom"/>
            <w:hideMark/>
          </w:tcPr>
          <w:p w14:paraId="4E28328D" w14:textId="77777777" w:rsidR="00A24EC8" w:rsidRPr="00D01EB1" w:rsidRDefault="00A24EC8" w:rsidP="001C6267">
            <w:pPr>
              <w:rPr>
                <w:bCs/>
                <w:color w:val="000000"/>
                <w:sz w:val="20"/>
                <w:szCs w:val="20"/>
              </w:rPr>
            </w:pPr>
            <w:r w:rsidRPr="00D01EB1">
              <w:rPr>
                <w:bCs/>
                <w:color w:val="000000"/>
                <w:sz w:val="20"/>
                <w:szCs w:val="20"/>
              </w:rPr>
              <w:t>1600</w:t>
            </w:r>
          </w:p>
        </w:tc>
        <w:tc>
          <w:tcPr>
            <w:tcW w:w="960" w:type="dxa"/>
            <w:shd w:val="clear" w:color="auto" w:fill="auto"/>
            <w:noWrap/>
            <w:vAlign w:val="bottom"/>
            <w:hideMark/>
          </w:tcPr>
          <w:p w14:paraId="7728341F" w14:textId="77777777" w:rsidR="00A24EC8" w:rsidRPr="00D01EB1" w:rsidRDefault="00A24EC8" w:rsidP="001C6267">
            <w:pPr>
              <w:rPr>
                <w:bCs/>
                <w:color w:val="000000"/>
                <w:sz w:val="20"/>
                <w:szCs w:val="20"/>
              </w:rPr>
            </w:pPr>
            <w:r w:rsidRPr="00D01EB1">
              <w:rPr>
                <w:bCs/>
                <w:color w:val="000000"/>
                <w:sz w:val="20"/>
                <w:szCs w:val="20"/>
              </w:rPr>
              <w:t>1700</w:t>
            </w:r>
          </w:p>
        </w:tc>
        <w:tc>
          <w:tcPr>
            <w:tcW w:w="960" w:type="dxa"/>
            <w:shd w:val="clear" w:color="auto" w:fill="auto"/>
            <w:noWrap/>
            <w:vAlign w:val="bottom"/>
            <w:hideMark/>
          </w:tcPr>
          <w:p w14:paraId="5C646E7D" w14:textId="77777777" w:rsidR="00A24EC8" w:rsidRPr="00D01EB1" w:rsidRDefault="00A24EC8" w:rsidP="001C6267">
            <w:pPr>
              <w:rPr>
                <w:bCs/>
                <w:color w:val="000000"/>
                <w:sz w:val="20"/>
                <w:szCs w:val="20"/>
              </w:rPr>
            </w:pPr>
            <w:r w:rsidRPr="00D01EB1">
              <w:rPr>
                <w:bCs/>
                <w:color w:val="000000"/>
                <w:sz w:val="20"/>
                <w:szCs w:val="20"/>
              </w:rPr>
              <w:t>1800</w:t>
            </w:r>
          </w:p>
        </w:tc>
        <w:tc>
          <w:tcPr>
            <w:tcW w:w="960" w:type="dxa"/>
            <w:shd w:val="clear" w:color="auto" w:fill="auto"/>
            <w:noWrap/>
            <w:vAlign w:val="bottom"/>
            <w:hideMark/>
          </w:tcPr>
          <w:p w14:paraId="13EF9A8A" w14:textId="77777777" w:rsidR="00A24EC8" w:rsidRPr="00D01EB1" w:rsidRDefault="00A24EC8" w:rsidP="001C6267">
            <w:pPr>
              <w:rPr>
                <w:bCs/>
                <w:color w:val="000000"/>
                <w:sz w:val="20"/>
                <w:szCs w:val="20"/>
              </w:rPr>
            </w:pPr>
            <w:r w:rsidRPr="00D01EB1">
              <w:rPr>
                <w:bCs/>
                <w:color w:val="000000"/>
                <w:sz w:val="20"/>
                <w:szCs w:val="20"/>
              </w:rPr>
              <w:t>1900</w:t>
            </w:r>
          </w:p>
        </w:tc>
        <w:tc>
          <w:tcPr>
            <w:tcW w:w="960" w:type="dxa"/>
            <w:shd w:val="clear" w:color="auto" w:fill="auto"/>
            <w:noWrap/>
            <w:vAlign w:val="bottom"/>
            <w:hideMark/>
          </w:tcPr>
          <w:p w14:paraId="6A084D8A" w14:textId="77777777" w:rsidR="00A24EC8" w:rsidRPr="00D01EB1" w:rsidRDefault="00A24EC8" w:rsidP="001C6267">
            <w:pPr>
              <w:rPr>
                <w:bCs/>
                <w:color w:val="000000"/>
                <w:sz w:val="20"/>
                <w:szCs w:val="20"/>
              </w:rPr>
            </w:pPr>
            <w:r w:rsidRPr="00D01EB1">
              <w:rPr>
                <w:bCs/>
                <w:color w:val="000000"/>
                <w:sz w:val="20"/>
                <w:szCs w:val="20"/>
              </w:rPr>
              <w:t>2000</w:t>
            </w:r>
          </w:p>
        </w:tc>
      </w:tr>
      <w:tr w:rsidR="00A24EC8" w:rsidRPr="00D01EB1" w14:paraId="02CB8054" w14:textId="77777777" w:rsidTr="001C6267">
        <w:trPr>
          <w:trHeight w:val="300"/>
        </w:trPr>
        <w:tc>
          <w:tcPr>
            <w:tcW w:w="3060" w:type="dxa"/>
            <w:shd w:val="clear" w:color="auto" w:fill="auto"/>
            <w:noWrap/>
            <w:vAlign w:val="bottom"/>
            <w:hideMark/>
          </w:tcPr>
          <w:p w14:paraId="4534DD37" w14:textId="77777777" w:rsidR="00A24EC8" w:rsidRPr="00D01EB1" w:rsidRDefault="00A24EC8" w:rsidP="001C6267">
            <w:pPr>
              <w:rPr>
                <w:bCs/>
                <w:color w:val="000000"/>
                <w:sz w:val="20"/>
                <w:szCs w:val="20"/>
              </w:rPr>
            </w:pPr>
            <w:r w:rsidRPr="00D01EB1">
              <w:rPr>
                <w:bCs/>
                <w:color w:val="000000"/>
                <w:sz w:val="20"/>
                <w:szCs w:val="20"/>
              </w:rPr>
              <w:t>0.38/ 15 vacancies</w:t>
            </w:r>
          </w:p>
        </w:tc>
        <w:tc>
          <w:tcPr>
            <w:tcW w:w="960" w:type="dxa"/>
            <w:shd w:val="clear" w:color="auto" w:fill="auto"/>
            <w:noWrap/>
            <w:vAlign w:val="bottom"/>
            <w:hideMark/>
          </w:tcPr>
          <w:p w14:paraId="18175D3A" w14:textId="77777777" w:rsidR="00A24EC8" w:rsidRPr="00D01EB1" w:rsidRDefault="00A24EC8" w:rsidP="001C6267">
            <w:pPr>
              <w:rPr>
                <w:bCs/>
                <w:color w:val="000000"/>
                <w:sz w:val="20"/>
                <w:szCs w:val="20"/>
              </w:rPr>
            </w:pPr>
            <w:r w:rsidRPr="00D01EB1">
              <w:rPr>
                <w:bCs/>
                <w:color w:val="000000"/>
                <w:sz w:val="20"/>
                <w:szCs w:val="20"/>
              </w:rPr>
              <w:t>1600</w:t>
            </w:r>
          </w:p>
        </w:tc>
        <w:tc>
          <w:tcPr>
            <w:tcW w:w="960" w:type="dxa"/>
            <w:shd w:val="clear" w:color="auto" w:fill="auto"/>
            <w:noWrap/>
            <w:vAlign w:val="bottom"/>
            <w:hideMark/>
          </w:tcPr>
          <w:p w14:paraId="5360302B" w14:textId="77777777" w:rsidR="00A24EC8" w:rsidRPr="00D01EB1" w:rsidRDefault="00A24EC8" w:rsidP="001C6267">
            <w:pPr>
              <w:rPr>
                <w:bCs/>
                <w:color w:val="000000"/>
                <w:sz w:val="20"/>
                <w:szCs w:val="20"/>
              </w:rPr>
            </w:pPr>
            <w:r w:rsidRPr="00D01EB1">
              <w:rPr>
                <w:bCs/>
                <w:color w:val="000000"/>
                <w:sz w:val="20"/>
                <w:szCs w:val="20"/>
              </w:rPr>
              <w:t>1700</w:t>
            </w:r>
          </w:p>
        </w:tc>
        <w:tc>
          <w:tcPr>
            <w:tcW w:w="960" w:type="dxa"/>
            <w:shd w:val="clear" w:color="auto" w:fill="auto"/>
            <w:noWrap/>
            <w:vAlign w:val="bottom"/>
            <w:hideMark/>
          </w:tcPr>
          <w:p w14:paraId="2C24C102" w14:textId="77777777" w:rsidR="00A24EC8" w:rsidRPr="00D01EB1" w:rsidRDefault="00A24EC8" w:rsidP="001C6267">
            <w:pPr>
              <w:rPr>
                <w:bCs/>
                <w:color w:val="000000"/>
                <w:sz w:val="20"/>
                <w:szCs w:val="20"/>
              </w:rPr>
            </w:pPr>
            <w:r w:rsidRPr="00D01EB1">
              <w:rPr>
                <w:bCs/>
                <w:color w:val="000000"/>
                <w:sz w:val="20"/>
                <w:szCs w:val="20"/>
              </w:rPr>
              <w:t>1800</w:t>
            </w:r>
          </w:p>
        </w:tc>
        <w:tc>
          <w:tcPr>
            <w:tcW w:w="960" w:type="dxa"/>
            <w:shd w:val="clear" w:color="auto" w:fill="auto"/>
            <w:noWrap/>
            <w:vAlign w:val="bottom"/>
            <w:hideMark/>
          </w:tcPr>
          <w:p w14:paraId="190D25F9" w14:textId="77777777" w:rsidR="00A24EC8" w:rsidRPr="00D01EB1" w:rsidRDefault="00A24EC8" w:rsidP="001C6267">
            <w:pPr>
              <w:rPr>
                <w:bCs/>
                <w:color w:val="000000"/>
                <w:sz w:val="20"/>
                <w:szCs w:val="20"/>
              </w:rPr>
            </w:pPr>
            <w:r w:rsidRPr="00D01EB1">
              <w:rPr>
                <w:bCs/>
                <w:color w:val="000000"/>
                <w:sz w:val="20"/>
                <w:szCs w:val="20"/>
              </w:rPr>
              <w:t>1900</w:t>
            </w:r>
          </w:p>
        </w:tc>
        <w:tc>
          <w:tcPr>
            <w:tcW w:w="960" w:type="dxa"/>
            <w:shd w:val="clear" w:color="auto" w:fill="auto"/>
            <w:noWrap/>
            <w:vAlign w:val="bottom"/>
            <w:hideMark/>
          </w:tcPr>
          <w:p w14:paraId="2876766F" w14:textId="77777777" w:rsidR="00A24EC8" w:rsidRPr="00D01EB1" w:rsidRDefault="00A24EC8" w:rsidP="001C6267">
            <w:pPr>
              <w:rPr>
                <w:bCs/>
                <w:color w:val="000000"/>
                <w:sz w:val="20"/>
                <w:szCs w:val="20"/>
              </w:rPr>
            </w:pPr>
            <w:r w:rsidRPr="00D01EB1">
              <w:rPr>
                <w:bCs/>
                <w:color w:val="000000"/>
                <w:sz w:val="20"/>
                <w:szCs w:val="20"/>
              </w:rPr>
              <w:t>2000</w:t>
            </w:r>
          </w:p>
        </w:tc>
        <w:tc>
          <w:tcPr>
            <w:tcW w:w="960" w:type="dxa"/>
            <w:shd w:val="clear" w:color="auto" w:fill="auto"/>
            <w:noWrap/>
            <w:vAlign w:val="bottom"/>
            <w:hideMark/>
          </w:tcPr>
          <w:p w14:paraId="63AA43E8" w14:textId="77777777" w:rsidR="00A24EC8" w:rsidRPr="00D01EB1" w:rsidRDefault="00A24EC8" w:rsidP="001C6267">
            <w:pPr>
              <w:rPr>
                <w:bCs/>
                <w:color w:val="000000"/>
                <w:sz w:val="20"/>
                <w:szCs w:val="20"/>
              </w:rPr>
            </w:pPr>
          </w:p>
        </w:tc>
        <w:tc>
          <w:tcPr>
            <w:tcW w:w="960" w:type="dxa"/>
            <w:shd w:val="clear" w:color="auto" w:fill="auto"/>
            <w:noWrap/>
            <w:vAlign w:val="bottom"/>
            <w:hideMark/>
          </w:tcPr>
          <w:p w14:paraId="15FC1558" w14:textId="77777777" w:rsidR="00A24EC8" w:rsidRPr="00D01EB1" w:rsidRDefault="00A24EC8" w:rsidP="001C6267">
            <w:pPr>
              <w:rPr>
                <w:bCs/>
                <w:color w:val="000000"/>
                <w:sz w:val="20"/>
                <w:szCs w:val="20"/>
              </w:rPr>
            </w:pPr>
          </w:p>
        </w:tc>
      </w:tr>
      <w:tr w:rsidR="00A24EC8" w:rsidRPr="00D01EB1" w14:paraId="3031319D" w14:textId="77777777" w:rsidTr="001C6267">
        <w:trPr>
          <w:trHeight w:val="300"/>
        </w:trPr>
        <w:tc>
          <w:tcPr>
            <w:tcW w:w="3060" w:type="dxa"/>
            <w:shd w:val="clear" w:color="auto" w:fill="auto"/>
            <w:noWrap/>
            <w:vAlign w:val="bottom"/>
            <w:hideMark/>
          </w:tcPr>
          <w:p w14:paraId="5406C233" w14:textId="77777777" w:rsidR="00A24EC8" w:rsidRPr="00D01EB1" w:rsidRDefault="00A24EC8" w:rsidP="001C6267">
            <w:pPr>
              <w:rPr>
                <w:bCs/>
                <w:color w:val="000000"/>
                <w:sz w:val="20"/>
                <w:szCs w:val="20"/>
              </w:rPr>
            </w:pPr>
            <w:r w:rsidRPr="00D01EB1">
              <w:rPr>
                <w:bCs/>
                <w:color w:val="000000"/>
                <w:sz w:val="20"/>
                <w:szCs w:val="20"/>
              </w:rPr>
              <w:t>0.4/ 20vacancies</w:t>
            </w:r>
          </w:p>
        </w:tc>
        <w:tc>
          <w:tcPr>
            <w:tcW w:w="960" w:type="dxa"/>
            <w:shd w:val="clear" w:color="auto" w:fill="auto"/>
            <w:noWrap/>
            <w:vAlign w:val="bottom"/>
            <w:hideMark/>
          </w:tcPr>
          <w:p w14:paraId="2254F466" w14:textId="77777777" w:rsidR="00A24EC8" w:rsidRPr="00D01EB1" w:rsidRDefault="00A24EC8" w:rsidP="001C6267">
            <w:pPr>
              <w:rPr>
                <w:bCs/>
                <w:color w:val="000000"/>
                <w:sz w:val="20"/>
                <w:szCs w:val="20"/>
              </w:rPr>
            </w:pPr>
            <w:r w:rsidRPr="00D01EB1">
              <w:rPr>
                <w:bCs/>
                <w:color w:val="000000"/>
                <w:sz w:val="20"/>
                <w:szCs w:val="20"/>
              </w:rPr>
              <w:t>1800</w:t>
            </w:r>
          </w:p>
        </w:tc>
        <w:tc>
          <w:tcPr>
            <w:tcW w:w="960" w:type="dxa"/>
            <w:shd w:val="clear" w:color="auto" w:fill="auto"/>
            <w:noWrap/>
            <w:vAlign w:val="bottom"/>
            <w:hideMark/>
          </w:tcPr>
          <w:p w14:paraId="3030BDAE" w14:textId="77777777" w:rsidR="00A24EC8" w:rsidRPr="00D01EB1" w:rsidRDefault="00A24EC8" w:rsidP="001C6267">
            <w:pPr>
              <w:rPr>
                <w:bCs/>
                <w:color w:val="000000"/>
                <w:sz w:val="20"/>
                <w:szCs w:val="20"/>
              </w:rPr>
            </w:pPr>
            <w:r w:rsidRPr="00D01EB1">
              <w:rPr>
                <w:bCs/>
                <w:color w:val="000000"/>
                <w:sz w:val="20"/>
                <w:szCs w:val="20"/>
              </w:rPr>
              <w:t>1900</w:t>
            </w:r>
          </w:p>
        </w:tc>
        <w:tc>
          <w:tcPr>
            <w:tcW w:w="960" w:type="dxa"/>
            <w:shd w:val="clear" w:color="auto" w:fill="auto"/>
            <w:noWrap/>
            <w:vAlign w:val="bottom"/>
            <w:hideMark/>
          </w:tcPr>
          <w:p w14:paraId="58E980C5" w14:textId="77777777" w:rsidR="00A24EC8" w:rsidRPr="00D01EB1" w:rsidRDefault="00A24EC8" w:rsidP="001C6267">
            <w:pPr>
              <w:rPr>
                <w:bCs/>
                <w:color w:val="000000"/>
                <w:sz w:val="20"/>
                <w:szCs w:val="20"/>
              </w:rPr>
            </w:pPr>
            <w:r w:rsidRPr="00D01EB1">
              <w:rPr>
                <w:bCs/>
                <w:color w:val="000000"/>
                <w:sz w:val="20"/>
                <w:szCs w:val="20"/>
              </w:rPr>
              <w:t>2000</w:t>
            </w:r>
          </w:p>
        </w:tc>
        <w:tc>
          <w:tcPr>
            <w:tcW w:w="960" w:type="dxa"/>
            <w:shd w:val="clear" w:color="auto" w:fill="auto"/>
            <w:noWrap/>
            <w:vAlign w:val="bottom"/>
            <w:hideMark/>
          </w:tcPr>
          <w:p w14:paraId="10FDE720" w14:textId="77777777" w:rsidR="00A24EC8" w:rsidRPr="00D01EB1" w:rsidRDefault="00A24EC8" w:rsidP="001C6267">
            <w:pPr>
              <w:rPr>
                <w:bCs/>
                <w:color w:val="000000"/>
                <w:sz w:val="20"/>
                <w:szCs w:val="20"/>
              </w:rPr>
            </w:pPr>
            <w:r w:rsidRPr="00D01EB1">
              <w:rPr>
                <w:bCs/>
                <w:color w:val="000000"/>
                <w:sz w:val="20"/>
                <w:szCs w:val="20"/>
              </w:rPr>
              <w:t>2100</w:t>
            </w:r>
          </w:p>
        </w:tc>
        <w:tc>
          <w:tcPr>
            <w:tcW w:w="960" w:type="dxa"/>
            <w:shd w:val="clear" w:color="auto" w:fill="auto"/>
            <w:noWrap/>
            <w:vAlign w:val="bottom"/>
            <w:hideMark/>
          </w:tcPr>
          <w:p w14:paraId="77987D21" w14:textId="77777777" w:rsidR="00A24EC8" w:rsidRPr="00D01EB1" w:rsidRDefault="00A24EC8" w:rsidP="001C6267">
            <w:pPr>
              <w:rPr>
                <w:bCs/>
                <w:color w:val="000000"/>
                <w:sz w:val="20"/>
                <w:szCs w:val="20"/>
              </w:rPr>
            </w:pPr>
            <w:r w:rsidRPr="00D01EB1">
              <w:rPr>
                <w:bCs/>
                <w:color w:val="000000"/>
                <w:sz w:val="20"/>
                <w:szCs w:val="20"/>
              </w:rPr>
              <w:t>2200</w:t>
            </w:r>
          </w:p>
        </w:tc>
        <w:tc>
          <w:tcPr>
            <w:tcW w:w="960" w:type="dxa"/>
            <w:shd w:val="clear" w:color="auto" w:fill="auto"/>
            <w:noWrap/>
            <w:vAlign w:val="bottom"/>
            <w:hideMark/>
          </w:tcPr>
          <w:p w14:paraId="30055845" w14:textId="77777777" w:rsidR="00A24EC8" w:rsidRPr="00D01EB1" w:rsidRDefault="00A24EC8" w:rsidP="001C6267">
            <w:pPr>
              <w:rPr>
                <w:bCs/>
                <w:color w:val="000000"/>
                <w:sz w:val="20"/>
                <w:szCs w:val="20"/>
              </w:rPr>
            </w:pPr>
          </w:p>
        </w:tc>
        <w:tc>
          <w:tcPr>
            <w:tcW w:w="960" w:type="dxa"/>
            <w:shd w:val="clear" w:color="auto" w:fill="auto"/>
            <w:noWrap/>
            <w:vAlign w:val="bottom"/>
            <w:hideMark/>
          </w:tcPr>
          <w:p w14:paraId="58181D84" w14:textId="77777777" w:rsidR="00A24EC8" w:rsidRPr="00D01EB1" w:rsidRDefault="00A24EC8" w:rsidP="001C6267">
            <w:pPr>
              <w:rPr>
                <w:bCs/>
                <w:color w:val="000000"/>
                <w:sz w:val="20"/>
                <w:szCs w:val="20"/>
              </w:rPr>
            </w:pPr>
          </w:p>
        </w:tc>
      </w:tr>
      <w:tr w:rsidR="00A24EC8" w:rsidRPr="00D01EB1" w14:paraId="48A3710F" w14:textId="77777777" w:rsidTr="001C6267">
        <w:trPr>
          <w:trHeight w:val="300"/>
        </w:trPr>
        <w:tc>
          <w:tcPr>
            <w:tcW w:w="3060" w:type="dxa"/>
            <w:shd w:val="clear" w:color="auto" w:fill="auto"/>
            <w:noWrap/>
            <w:vAlign w:val="bottom"/>
            <w:hideMark/>
          </w:tcPr>
          <w:p w14:paraId="6A4913A6" w14:textId="77777777" w:rsidR="00A24EC8" w:rsidRPr="00D01EB1" w:rsidRDefault="00A24EC8" w:rsidP="001C6267">
            <w:pPr>
              <w:rPr>
                <w:bCs/>
                <w:color w:val="000000"/>
                <w:sz w:val="20"/>
                <w:szCs w:val="20"/>
              </w:rPr>
            </w:pPr>
            <w:r w:rsidRPr="00D01EB1">
              <w:rPr>
                <w:bCs/>
                <w:color w:val="000000"/>
                <w:sz w:val="20"/>
                <w:szCs w:val="20"/>
              </w:rPr>
              <w:t>0.5/ 34 vacancies</w:t>
            </w:r>
          </w:p>
        </w:tc>
        <w:tc>
          <w:tcPr>
            <w:tcW w:w="960" w:type="dxa"/>
            <w:shd w:val="clear" w:color="auto" w:fill="auto"/>
            <w:noWrap/>
            <w:vAlign w:val="bottom"/>
            <w:hideMark/>
          </w:tcPr>
          <w:p w14:paraId="1083A950" w14:textId="77777777" w:rsidR="00A24EC8" w:rsidRPr="00D01EB1" w:rsidRDefault="00A24EC8" w:rsidP="001C6267">
            <w:pPr>
              <w:rPr>
                <w:bCs/>
                <w:color w:val="000000"/>
                <w:sz w:val="20"/>
                <w:szCs w:val="20"/>
              </w:rPr>
            </w:pPr>
            <w:r w:rsidRPr="00D01EB1">
              <w:rPr>
                <w:bCs/>
                <w:color w:val="000000"/>
                <w:sz w:val="20"/>
                <w:szCs w:val="20"/>
              </w:rPr>
              <w:t>2000</w:t>
            </w:r>
          </w:p>
        </w:tc>
        <w:tc>
          <w:tcPr>
            <w:tcW w:w="960" w:type="dxa"/>
            <w:shd w:val="clear" w:color="auto" w:fill="auto"/>
            <w:noWrap/>
            <w:vAlign w:val="bottom"/>
            <w:hideMark/>
          </w:tcPr>
          <w:p w14:paraId="26032C05" w14:textId="77777777" w:rsidR="00A24EC8" w:rsidRPr="00D01EB1" w:rsidRDefault="00A24EC8" w:rsidP="001C6267">
            <w:pPr>
              <w:rPr>
                <w:bCs/>
                <w:color w:val="000000"/>
                <w:sz w:val="20"/>
                <w:szCs w:val="20"/>
              </w:rPr>
            </w:pPr>
            <w:r w:rsidRPr="00D01EB1">
              <w:rPr>
                <w:bCs/>
                <w:color w:val="000000"/>
                <w:sz w:val="20"/>
                <w:szCs w:val="20"/>
              </w:rPr>
              <w:t>2100</w:t>
            </w:r>
          </w:p>
        </w:tc>
        <w:tc>
          <w:tcPr>
            <w:tcW w:w="960" w:type="dxa"/>
            <w:shd w:val="clear" w:color="auto" w:fill="auto"/>
            <w:noWrap/>
            <w:vAlign w:val="bottom"/>
            <w:hideMark/>
          </w:tcPr>
          <w:p w14:paraId="62BC7A01" w14:textId="77777777" w:rsidR="00A24EC8" w:rsidRPr="00D01EB1" w:rsidRDefault="00A24EC8" w:rsidP="001C6267">
            <w:pPr>
              <w:rPr>
                <w:bCs/>
                <w:color w:val="000000"/>
                <w:sz w:val="20"/>
                <w:szCs w:val="20"/>
              </w:rPr>
            </w:pPr>
            <w:r w:rsidRPr="00D01EB1">
              <w:rPr>
                <w:bCs/>
                <w:color w:val="000000"/>
                <w:sz w:val="20"/>
                <w:szCs w:val="20"/>
              </w:rPr>
              <w:t>2200</w:t>
            </w:r>
          </w:p>
        </w:tc>
        <w:tc>
          <w:tcPr>
            <w:tcW w:w="960" w:type="dxa"/>
            <w:shd w:val="clear" w:color="auto" w:fill="auto"/>
            <w:noWrap/>
            <w:vAlign w:val="bottom"/>
            <w:hideMark/>
          </w:tcPr>
          <w:p w14:paraId="73A16F6C" w14:textId="77777777" w:rsidR="00A24EC8" w:rsidRPr="00D01EB1" w:rsidRDefault="00A24EC8" w:rsidP="001C6267">
            <w:pPr>
              <w:rPr>
                <w:bCs/>
                <w:color w:val="000000"/>
                <w:sz w:val="20"/>
                <w:szCs w:val="20"/>
              </w:rPr>
            </w:pPr>
            <w:r w:rsidRPr="00D01EB1">
              <w:rPr>
                <w:bCs/>
                <w:color w:val="000000"/>
                <w:sz w:val="20"/>
                <w:szCs w:val="20"/>
              </w:rPr>
              <w:t>2300</w:t>
            </w:r>
          </w:p>
        </w:tc>
        <w:tc>
          <w:tcPr>
            <w:tcW w:w="960" w:type="dxa"/>
            <w:shd w:val="clear" w:color="auto" w:fill="auto"/>
            <w:noWrap/>
            <w:vAlign w:val="bottom"/>
            <w:hideMark/>
          </w:tcPr>
          <w:p w14:paraId="133C7421" w14:textId="77777777" w:rsidR="00A24EC8" w:rsidRPr="00D01EB1" w:rsidRDefault="00A24EC8" w:rsidP="001C6267">
            <w:pPr>
              <w:rPr>
                <w:bCs/>
                <w:color w:val="000000"/>
                <w:sz w:val="20"/>
                <w:szCs w:val="20"/>
              </w:rPr>
            </w:pPr>
            <w:r w:rsidRPr="00D01EB1">
              <w:rPr>
                <w:bCs/>
                <w:color w:val="000000"/>
                <w:sz w:val="20"/>
                <w:szCs w:val="20"/>
              </w:rPr>
              <w:t>2400</w:t>
            </w:r>
          </w:p>
        </w:tc>
        <w:tc>
          <w:tcPr>
            <w:tcW w:w="960" w:type="dxa"/>
            <w:shd w:val="clear" w:color="auto" w:fill="auto"/>
            <w:noWrap/>
            <w:vAlign w:val="bottom"/>
            <w:hideMark/>
          </w:tcPr>
          <w:p w14:paraId="113FCD10" w14:textId="77777777" w:rsidR="00A24EC8" w:rsidRPr="00D01EB1" w:rsidRDefault="00A24EC8" w:rsidP="001C6267">
            <w:pPr>
              <w:rPr>
                <w:bCs/>
                <w:color w:val="000000"/>
                <w:sz w:val="20"/>
                <w:szCs w:val="20"/>
              </w:rPr>
            </w:pPr>
          </w:p>
        </w:tc>
        <w:tc>
          <w:tcPr>
            <w:tcW w:w="960" w:type="dxa"/>
            <w:shd w:val="clear" w:color="auto" w:fill="auto"/>
            <w:noWrap/>
            <w:vAlign w:val="bottom"/>
            <w:hideMark/>
          </w:tcPr>
          <w:p w14:paraId="57AAA5B2" w14:textId="77777777" w:rsidR="00A24EC8" w:rsidRPr="00D01EB1" w:rsidRDefault="00A24EC8" w:rsidP="001C6267">
            <w:pPr>
              <w:rPr>
                <w:bCs/>
                <w:color w:val="000000"/>
                <w:sz w:val="20"/>
                <w:szCs w:val="20"/>
              </w:rPr>
            </w:pPr>
          </w:p>
        </w:tc>
      </w:tr>
      <w:tr w:rsidR="00A24EC8" w:rsidRPr="00D01EB1" w14:paraId="255895DB" w14:textId="77777777" w:rsidTr="001C6267">
        <w:trPr>
          <w:trHeight w:val="300"/>
        </w:trPr>
        <w:tc>
          <w:tcPr>
            <w:tcW w:w="3060" w:type="dxa"/>
            <w:shd w:val="clear" w:color="auto" w:fill="auto"/>
            <w:noWrap/>
            <w:vAlign w:val="bottom"/>
            <w:hideMark/>
          </w:tcPr>
          <w:p w14:paraId="41352CA8" w14:textId="77777777" w:rsidR="00A24EC8" w:rsidRPr="00D01EB1" w:rsidRDefault="00A24EC8" w:rsidP="001C6267">
            <w:pPr>
              <w:rPr>
                <w:bCs/>
                <w:color w:val="000000"/>
                <w:sz w:val="20"/>
                <w:szCs w:val="20"/>
              </w:rPr>
            </w:pPr>
            <w:r w:rsidRPr="00D01EB1">
              <w:rPr>
                <w:bCs/>
                <w:color w:val="000000"/>
                <w:sz w:val="20"/>
                <w:szCs w:val="20"/>
              </w:rPr>
              <w:t>0.6/ 58 vacancies</w:t>
            </w:r>
          </w:p>
        </w:tc>
        <w:tc>
          <w:tcPr>
            <w:tcW w:w="960" w:type="dxa"/>
            <w:shd w:val="clear" w:color="auto" w:fill="auto"/>
            <w:noWrap/>
            <w:vAlign w:val="bottom"/>
            <w:hideMark/>
          </w:tcPr>
          <w:p w14:paraId="2FFF0B90" w14:textId="77777777" w:rsidR="00A24EC8" w:rsidRPr="00D01EB1" w:rsidRDefault="00A24EC8" w:rsidP="001C6267">
            <w:pPr>
              <w:rPr>
                <w:bCs/>
                <w:color w:val="000000"/>
                <w:sz w:val="20"/>
                <w:szCs w:val="20"/>
              </w:rPr>
            </w:pPr>
            <w:r w:rsidRPr="00D01EB1">
              <w:rPr>
                <w:bCs/>
                <w:color w:val="000000"/>
                <w:sz w:val="20"/>
                <w:szCs w:val="20"/>
              </w:rPr>
              <w:t>2000</w:t>
            </w:r>
          </w:p>
        </w:tc>
        <w:tc>
          <w:tcPr>
            <w:tcW w:w="960" w:type="dxa"/>
            <w:shd w:val="clear" w:color="auto" w:fill="auto"/>
            <w:noWrap/>
            <w:vAlign w:val="bottom"/>
            <w:hideMark/>
          </w:tcPr>
          <w:p w14:paraId="666B67AE" w14:textId="77777777" w:rsidR="00A24EC8" w:rsidRPr="00D01EB1" w:rsidRDefault="00A24EC8" w:rsidP="001C6267">
            <w:pPr>
              <w:rPr>
                <w:bCs/>
                <w:color w:val="000000"/>
                <w:sz w:val="20"/>
                <w:szCs w:val="20"/>
              </w:rPr>
            </w:pPr>
            <w:r w:rsidRPr="00D01EB1">
              <w:rPr>
                <w:bCs/>
                <w:color w:val="000000"/>
                <w:sz w:val="20"/>
                <w:szCs w:val="20"/>
              </w:rPr>
              <w:t>2100</w:t>
            </w:r>
          </w:p>
        </w:tc>
        <w:tc>
          <w:tcPr>
            <w:tcW w:w="960" w:type="dxa"/>
            <w:shd w:val="clear" w:color="auto" w:fill="auto"/>
            <w:noWrap/>
            <w:vAlign w:val="bottom"/>
            <w:hideMark/>
          </w:tcPr>
          <w:p w14:paraId="41756C48" w14:textId="77777777" w:rsidR="00A24EC8" w:rsidRPr="00D01EB1" w:rsidRDefault="00A24EC8" w:rsidP="001C6267">
            <w:pPr>
              <w:rPr>
                <w:bCs/>
                <w:color w:val="000000"/>
                <w:sz w:val="20"/>
                <w:szCs w:val="20"/>
              </w:rPr>
            </w:pPr>
            <w:r w:rsidRPr="00D01EB1">
              <w:rPr>
                <w:bCs/>
                <w:color w:val="000000"/>
                <w:sz w:val="20"/>
                <w:szCs w:val="20"/>
              </w:rPr>
              <w:t>2200</w:t>
            </w:r>
          </w:p>
        </w:tc>
        <w:tc>
          <w:tcPr>
            <w:tcW w:w="960" w:type="dxa"/>
            <w:shd w:val="clear" w:color="auto" w:fill="auto"/>
            <w:noWrap/>
            <w:vAlign w:val="bottom"/>
            <w:hideMark/>
          </w:tcPr>
          <w:p w14:paraId="50C7D97A" w14:textId="77777777" w:rsidR="00A24EC8" w:rsidRPr="00D01EB1" w:rsidRDefault="00A24EC8" w:rsidP="001C6267">
            <w:pPr>
              <w:rPr>
                <w:bCs/>
                <w:color w:val="000000"/>
                <w:sz w:val="20"/>
                <w:szCs w:val="20"/>
              </w:rPr>
            </w:pPr>
            <w:r w:rsidRPr="00D01EB1">
              <w:rPr>
                <w:bCs/>
                <w:color w:val="000000"/>
                <w:sz w:val="20"/>
                <w:szCs w:val="20"/>
              </w:rPr>
              <w:t>2300</w:t>
            </w:r>
          </w:p>
        </w:tc>
        <w:tc>
          <w:tcPr>
            <w:tcW w:w="960" w:type="dxa"/>
            <w:shd w:val="clear" w:color="auto" w:fill="auto"/>
            <w:noWrap/>
            <w:vAlign w:val="bottom"/>
            <w:hideMark/>
          </w:tcPr>
          <w:p w14:paraId="1DEEF690" w14:textId="77777777" w:rsidR="00A24EC8" w:rsidRPr="00D01EB1" w:rsidRDefault="00A24EC8" w:rsidP="001C6267">
            <w:pPr>
              <w:rPr>
                <w:bCs/>
                <w:color w:val="000000"/>
                <w:sz w:val="20"/>
                <w:szCs w:val="20"/>
              </w:rPr>
            </w:pPr>
            <w:r w:rsidRPr="00D01EB1">
              <w:rPr>
                <w:bCs/>
                <w:color w:val="000000"/>
                <w:sz w:val="20"/>
                <w:szCs w:val="20"/>
              </w:rPr>
              <w:t>2400</w:t>
            </w:r>
          </w:p>
        </w:tc>
        <w:tc>
          <w:tcPr>
            <w:tcW w:w="960" w:type="dxa"/>
            <w:shd w:val="clear" w:color="auto" w:fill="auto"/>
            <w:noWrap/>
            <w:vAlign w:val="bottom"/>
            <w:hideMark/>
          </w:tcPr>
          <w:p w14:paraId="7375B299" w14:textId="77777777" w:rsidR="00A24EC8" w:rsidRPr="00D01EB1" w:rsidRDefault="00A24EC8" w:rsidP="001C6267">
            <w:pPr>
              <w:rPr>
                <w:bCs/>
                <w:color w:val="000000"/>
                <w:sz w:val="20"/>
                <w:szCs w:val="20"/>
              </w:rPr>
            </w:pPr>
          </w:p>
        </w:tc>
        <w:tc>
          <w:tcPr>
            <w:tcW w:w="960" w:type="dxa"/>
            <w:shd w:val="clear" w:color="auto" w:fill="auto"/>
            <w:noWrap/>
            <w:vAlign w:val="bottom"/>
            <w:hideMark/>
          </w:tcPr>
          <w:p w14:paraId="055191F2" w14:textId="77777777" w:rsidR="00A24EC8" w:rsidRPr="00D01EB1" w:rsidRDefault="00A24EC8" w:rsidP="001C6267">
            <w:pPr>
              <w:rPr>
                <w:bCs/>
                <w:color w:val="000000"/>
                <w:sz w:val="20"/>
                <w:szCs w:val="20"/>
              </w:rPr>
            </w:pPr>
          </w:p>
        </w:tc>
      </w:tr>
    </w:tbl>
    <w:p w14:paraId="5279BB17" w14:textId="77777777" w:rsidR="00A24EC8" w:rsidRPr="00D01EB1" w:rsidRDefault="00A24EC8" w:rsidP="00A24EC8">
      <w:pPr>
        <w:pBdr>
          <w:top w:val="nil"/>
          <w:left w:val="nil"/>
          <w:bottom w:val="nil"/>
          <w:right w:val="nil"/>
          <w:between w:val="nil"/>
        </w:pBdr>
        <w:rPr>
          <w:bCs/>
          <w:color w:val="000000"/>
        </w:rPr>
      </w:pPr>
      <w:r w:rsidRPr="00D01EB1">
        <w:rPr>
          <w:bCs/>
          <w:color w:val="000000"/>
        </w:rPr>
        <w:t xml:space="preserve">            </w:t>
      </w:r>
    </w:p>
    <w:p w14:paraId="230B349A" w14:textId="77777777" w:rsidR="00A24EC8" w:rsidRPr="001E40F3" w:rsidRDefault="00A24EC8" w:rsidP="00A24EC8">
      <w:pPr>
        <w:ind w:firstLine="0"/>
        <w:jc w:val="center"/>
        <w:rPr>
          <w:i/>
          <w:iCs/>
        </w:rPr>
      </w:pPr>
      <w:r w:rsidRPr="001E40F3">
        <w:rPr>
          <w:i/>
          <w:iCs/>
        </w:rPr>
        <w:t>Table 2. Void size and temperature information.</w:t>
      </w:r>
    </w:p>
    <w:p w14:paraId="7FEDCA37" w14:textId="77777777" w:rsidR="00A24EC8" w:rsidRDefault="00A24EC8" w:rsidP="00A24EC8">
      <w:pPr>
        <w:pStyle w:val="Heading2"/>
        <w:numPr>
          <w:ilvl w:val="2"/>
          <w:numId w:val="1"/>
        </w:numPr>
      </w:pPr>
      <w:bookmarkStart w:id="24" w:name="_Toc124230484"/>
      <w:r>
        <w:t>Result</w:t>
      </w:r>
      <w:bookmarkEnd w:id="24"/>
      <w:r>
        <w:t>s</w:t>
      </w:r>
    </w:p>
    <w:p w14:paraId="60738AC0" w14:textId="77777777" w:rsidR="00A24EC8" w:rsidRPr="00D01EB1" w:rsidRDefault="00A24EC8" w:rsidP="00A24EC8">
      <w:pPr>
        <w:pBdr>
          <w:top w:val="nil"/>
          <w:left w:val="nil"/>
          <w:bottom w:val="nil"/>
          <w:right w:val="nil"/>
          <w:between w:val="nil"/>
        </w:pBdr>
        <w:rPr>
          <w:bCs/>
          <w:color w:val="000000"/>
        </w:rPr>
      </w:pPr>
      <w:r w:rsidRPr="00D01EB1">
        <w:rPr>
          <w:bCs/>
          <w:color w:val="000000"/>
        </w:rPr>
        <w:t>Figure 8 shows the initial and final configuration of a void absorption process. All the atoms in this figure are with structures different from bcc following a CNA [63] in OVITO. In the final configuration, the edge dislocation absorbs all vacancies in the void, climbs and forms a jog. Absorption of vacancies at the dislocation co</w:t>
      </w:r>
      <w:r>
        <w:rPr>
          <w:bCs/>
          <w:color w:val="000000"/>
        </w:rPr>
        <w:t>r</w:t>
      </w:r>
      <w:r w:rsidRPr="00D01EB1">
        <w:rPr>
          <w:bCs/>
          <w:color w:val="000000"/>
        </w:rPr>
        <w:t xml:space="preserve">e has been reported before [68]. We measured the rate of absorption/escape as the inverse of the time taken by the dislocation to absorb/escape the void, by visually inspecting from the first simulation step to when we consider the void is fully absorbed or detached from the edge dislocation. The MD data is fitted with the exponential function following transition state theory, shown in equation (11). Γ is the escaping rate, and compared with equation (2), the strain term equals 0. a, b, c, and </w:t>
      </w:r>
      <w:proofErr w:type="spellStart"/>
      <w:r w:rsidRPr="00D01EB1">
        <w:rPr>
          <w:bCs/>
          <w:color w:val="000000"/>
        </w:rPr>
        <w:t>d are</w:t>
      </w:r>
      <w:proofErr w:type="spellEnd"/>
      <w:r w:rsidRPr="00D01EB1">
        <w:rPr>
          <w:bCs/>
          <w:color w:val="000000"/>
        </w:rPr>
        <w:t xml:space="preserve"> 4 parameters indicate the </w:t>
      </w:r>
      <w:proofErr w:type="spellStart"/>
      <w:r w:rsidRPr="00D01EB1">
        <w:rPr>
          <w:bCs/>
          <w:color w:val="000000"/>
        </w:rPr>
        <w:t>prefactor</w:t>
      </w:r>
      <w:proofErr w:type="spellEnd"/>
      <w:r w:rsidRPr="00D01EB1">
        <w:rPr>
          <w:bCs/>
          <w:color w:val="000000"/>
        </w:rPr>
        <w:t xml:space="preserve"> </w:t>
      </w:r>
      <m:oMath>
        <m:sSub>
          <m:sSubPr>
            <m:ctrlPr>
              <w:rPr>
                <w:rFonts w:ascii="Cambria Math" w:hAnsi="Cambria Math"/>
                <w:bCs/>
                <w:color w:val="000000"/>
              </w:rPr>
            </m:ctrlPr>
          </m:sSubPr>
          <m:e>
            <m:r>
              <w:rPr>
                <w:rFonts w:ascii="Cambria Math" w:hAnsi="Cambria Math"/>
                <w:color w:val="000000"/>
              </w:rPr>
              <m:t>D</m:t>
            </m:r>
          </m:e>
          <m:sub>
            <m:r>
              <w:rPr>
                <w:rFonts w:ascii="Cambria Math" w:hAnsi="Cambria Math"/>
                <w:color w:val="000000"/>
              </w:rPr>
              <m:t>o</m:t>
            </m:r>
          </m:sub>
        </m:sSub>
      </m:oMath>
      <w:r w:rsidRPr="00D01EB1">
        <w:rPr>
          <w:bCs/>
          <w:color w:val="000000"/>
        </w:rPr>
        <w:t xml:space="preserve"> and activation energy is considered as a linear function of the radius of void, the fitting is tested by calculating the coefficient of determination R2:</w:t>
      </w:r>
    </w:p>
    <w:p w14:paraId="4B9EE1CF" w14:textId="516FBDAE" w:rsidR="00A24EC8" w:rsidRPr="00D01EB1" w:rsidRDefault="00000000" w:rsidP="00A24EC8">
      <w:pPr>
        <w:pBdr>
          <w:top w:val="nil"/>
          <w:left w:val="nil"/>
          <w:bottom w:val="nil"/>
          <w:right w:val="nil"/>
          <w:between w:val="nil"/>
        </w:pBdr>
        <w:rPr>
          <w:bCs/>
          <w:color w:val="000000"/>
        </w:rPr>
      </w:pPr>
      <m:oMathPara>
        <m:oMath>
          <m:eqArr>
            <m:eqArrPr>
              <m:maxDist m:val="1"/>
              <m:ctrlPr>
                <w:rPr>
                  <w:rFonts w:ascii="Cambria Math" w:hAnsi="Cambria Math"/>
                  <w:bCs/>
                  <w:color w:val="000000"/>
                </w:rPr>
              </m:ctrlPr>
            </m:eqArrPr>
            <m:e>
              <m:r>
                <w:rPr>
                  <w:rFonts w:ascii="Cambria Math" w:hAnsi="Cambria Math"/>
                  <w:color w:val="000000"/>
                </w:rPr>
                <m:t>Γ</m:t>
              </m:r>
              <m:r>
                <m:rPr>
                  <m:sty m:val="p"/>
                </m:rPr>
                <w:rPr>
                  <w:rFonts w:ascii="Cambria Math" w:hAnsi="Cambria Math"/>
                  <w:color w:val="000000"/>
                </w:rPr>
                <m:t>=b∙</m:t>
              </m:r>
              <m:r>
                <w:rPr>
                  <w:rFonts w:ascii="Cambria Math" w:hAnsi="Cambria Math"/>
                  <w:color w:val="000000"/>
                </w:rPr>
                <m:t>exp</m:t>
              </m:r>
              <m:d>
                <m:dPr>
                  <m:ctrlPr>
                    <w:rPr>
                      <w:rFonts w:ascii="Cambria Math" w:hAnsi="Cambria Math"/>
                      <w:bCs/>
                      <w:color w:val="000000"/>
                    </w:rPr>
                  </m:ctrlPr>
                </m:dPr>
                <m:e>
                  <m:r>
                    <w:rPr>
                      <w:rFonts w:ascii="Cambria Math" w:hAnsi="Cambria Math"/>
                      <w:color w:val="000000"/>
                    </w:rPr>
                    <m:t>aR</m:t>
                  </m:r>
                </m:e>
              </m:d>
              <m:func>
                <m:funcPr>
                  <m:ctrlPr>
                    <w:rPr>
                      <w:rFonts w:ascii="Cambria Math" w:hAnsi="Cambria Math"/>
                      <w:bCs/>
                      <w:color w:val="000000"/>
                    </w:rPr>
                  </m:ctrlPr>
                </m:funcPr>
                <m:fName>
                  <m:r>
                    <m:rPr>
                      <m:sty m:val="p"/>
                    </m:rPr>
                    <w:rPr>
                      <w:rFonts w:ascii="Cambria Math" w:hAnsi="Cambria Math"/>
                      <w:color w:val="000000"/>
                    </w:rPr>
                    <m:t>exp</m:t>
                  </m:r>
                </m:fName>
                <m:e>
                  <m:d>
                    <m:dPr>
                      <m:ctrlPr>
                        <w:rPr>
                          <w:rFonts w:ascii="Cambria Math" w:hAnsi="Cambria Math"/>
                          <w:bCs/>
                          <w:color w:val="000000"/>
                        </w:rPr>
                      </m:ctrlPr>
                    </m:dPr>
                    <m:e>
                      <m:r>
                        <m:rPr>
                          <m:sty m:val="p"/>
                        </m:rPr>
                        <w:rPr>
                          <w:rFonts w:ascii="Cambria Math" w:hAnsi="Cambria Math"/>
                          <w:color w:val="000000"/>
                        </w:rPr>
                        <m:t>-</m:t>
                      </m:r>
                      <m:f>
                        <m:fPr>
                          <m:ctrlPr>
                            <w:rPr>
                              <w:rFonts w:ascii="Cambria Math" w:hAnsi="Cambria Math"/>
                              <w:bCs/>
                              <w:color w:val="000000"/>
                            </w:rPr>
                          </m:ctrlPr>
                        </m:fPr>
                        <m:num>
                          <m:d>
                            <m:dPr>
                              <m:begChr m:val="["/>
                              <m:endChr m:val="]"/>
                              <m:ctrlPr>
                                <w:rPr>
                                  <w:rFonts w:ascii="Cambria Math" w:hAnsi="Cambria Math"/>
                                  <w:bCs/>
                                  <w:color w:val="000000"/>
                                </w:rPr>
                              </m:ctrlPr>
                            </m:dPr>
                            <m:e>
                              <m:r>
                                <w:rPr>
                                  <w:rFonts w:ascii="Cambria Math" w:hAnsi="Cambria Math"/>
                                  <w:color w:val="000000"/>
                                </w:rPr>
                                <m:t>cR</m:t>
                              </m:r>
                              <m:r>
                                <m:rPr>
                                  <m:sty m:val="p"/>
                                </m:rPr>
                                <w:rPr>
                                  <w:rFonts w:ascii="Cambria Math" w:hAnsi="Cambria Math"/>
                                  <w:color w:val="000000"/>
                                </w:rPr>
                                <m:t>+</m:t>
                              </m:r>
                              <m:r>
                                <w:rPr>
                                  <w:rFonts w:ascii="Cambria Math" w:hAnsi="Cambria Math"/>
                                  <w:color w:val="000000"/>
                                </w:rPr>
                                <m:t>d</m:t>
                              </m:r>
                            </m:e>
                          </m:d>
                        </m:num>
                        <m:den>
                          <m:sSub>
                            <m:sSubPr>
                              <m:ctrlPr>
                                <w:rPr>
                                  <w:rFonts w:ascii="Cambria Math" w:hAnsi="Cambria Math"/>
                                  <w:bCs/>
                                  <w:color w:val="000000"/>
                                </w:rPr>
                              </m:ctrlPr>
                            </m:sSubPr>
                            <m:e>
                              <m:r>
                                <w:rPr>
                                  <w:rFonts w:ascii="Cambria Math" w:hAnsi="Cambria Math"/>
                                  <w:color w:val="000000"/>
                                </w:rPr>
                                <m:t>k</m:t>
                              </m:r>
                            </m:e>
                            <m:sub>
                              <m:r>
                                <w:rPr>
                                  <w:rFonts w:ascii="Cambria Math" w:hAnsi="Cambria Math"/>
                                  <w:color w:val="000000"/>
                                </w:rPr>
                                <m:t>B</m:t>
                              </m:r>
                            </m:sub>
                          </m:sSub>
                          <m:r>
                            <w:rPr>
                              <w:rFonts w:ascii="Cambria Math" w:hAnsi="Cambria Math"/>
                              <w:color w:val="000000"/>
                            </w:rPr>
                            <m:t>T</m:t>
                          </m:r>
                        </m:den>
                      </m:f>
                    </m:e>
                  </m:d>
                </m:e>
              </m:func>
              <m:r>
                <m:rPr>
                  <m:sty m:val="p"/>
                </m:rPr>
                <w:rPr>
                  <w:rFonts w:ascii="Cambria Math" w:hAnsi="Cambria Math"/>
                  <w:color w:val="000000"/>
                </w:rPr>
                <m:t>#</m:t>
              </m:r>
              <m:d>
                <m:dPr>
                  <m:ctrlPr>
                    <w:rPr>
                      <w:rFonts w:ascii="Cambria Math" w:hAnsi="Cambria Math"/>
                      <w:bCs/>
                      <w:color w:val="000000"/>
                    </w:rPr>
                  </m:ctrlPr>
                </m:dPr>
                <m:e>
                  <m:r>
                    <m:rPr>
                      <m:sty m:val="p"/>
                    </m:rPr>
                    <w:rPr>
                      <w:rFonts w:ascii="Cambria Math" w:hAnsi="Cambria Math"/>
                      <w:color w:val="000000"/>
                    </w:rPr>
                    <m:t>11</m:t>
                  </m:r>
                </m:e>
              </m:d>
            </m:e>
          </m:eqArr>
          <m:r>
            <m:rPr>
              <m:sty m:val="p"/>
            </m:rPr>
            <w:rPr>
              <w:color w:val="000000"/>
            </w:rPr>
            <w:br/>
          </m:r>
        </m:oMath>
      </m:oMathPara>
    </w:p>
    <w:p w14:paraId="294997EB" w14:textId="77777777" w:rsidR="00A24EC8" w:rsidRPr="00D01EB1" w:rsidRDefault="00A24EC8" w:rsidP="00A24EC8">
      <w:pPr>
        <w:pBdr>
          <w:top w:val="nil"/>
          <w:left w:val="nil"/>
          <w:bottom w:val="nil"/>
          <w:right w:val="nil"/>
          <w:between w:val="nil"/>
        </w:pBdr>
        <w:jc w:val="center"/>
        <w:rPr>
          <w:bCs/>
          <w:color w:val="000000"/>
        </w:rPr>
      </w:pPr>
      <w:r w:rsidRPr="00D01EB1">
        <w:rPr>
          <w:rFonts w:hint="eastAsia"/>
          <w:bCs/>
          <w:noProof/>
          <w:color w:val="000000"/>
        </w:rPr>
        <w:drawing>
          <wp:inline distT="0" distB="0" distL="0" distR="0" wp14:anchorId="059BD9D6" wp14:editId="47008C5B">
            <wp:extent cx="5501671" cy="5029200"/>
            <wp:effectExtent l="0" t="0" r="381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l="7705" t="3963" r="8186" b="5660"/>
                    <a:stretch/>
                  </pic:blipFill>
                  <pic:spPr bwMode="auto">
                    <a:xfrm>
                      <a:off x="0" y="0"/>
                      <a:ext cx="5542033" cy="5066096"/>
                    </a:xfrm>
                    <a:prstGeom prst="rect">
                      <a:avLst/>
                    </a:prstGeom>
                    <a:noFill/>
                    <a:ln>
                      <a:noFill/>
                    </a:ln>
                    <a:extLst>
                      <a:ext uri="{53640926-AAD7-44D8-BBD7-CCE9431645EC}">
                        <a14:shadowObscured xmlns:a14="http://schemas.microsoft.com/office/drawing/2010/main"/>
                      </a:ext>
                    </a:extLst>
                  </pic:spPr>
                </pic:pic>
              </a:graphicData>
            </a:graphic>
          </wp:inline>
        </w:drawing>
      </w:r>
    </w:p>
    <w:p w14:paraId="0755E46C" w14:textId="77777777" w:rsidR="00A24EC8" w:rsidRPr="001E40F3" w:rsidRDefault="00A24EC8" w:rsidP="00A24EC8">
      <w:pPr>
        <w:ind w:firstLine="0"/>
        <w:jc w:val="center"/>
        <w:rPr>
          <w:i/>
          <w:iCs/>
        </w:rPr>
      </w:pPr>
      <w:r w:rsidRPr="001E40F3">
        <w:rPr>
          <w:i/>
          <w:iCs/>
        </w:rPr>
        <w:t>Figure 8: a) Atomic structure of the dislocation core and the void; b) atomic structure of the dislocation after the absorption of the void. Atoms are colored according to their potential energy.</w:t>
      </w:r>
    </w:p>
    <w:p w14:paraId="0528B2BE" w14:textId="5BDE736E" w:rsidR="00A24EC8" w:rsidRPr="00D01EB1" w:rsidRDefault="00A24EC8" w:rsidP="00A24EC8">
      <w:pPr>
        <w:pBdr>
          <w:top w:val="nil"/>
          <w:left w:val="nil"/>
          <w:bottom w:val="nil"/>
          <w:right w:val="nil"/>
          <w:between w:val="nil"/>
        </w:pBdr>
        <w:rPr>
          <w:bCs/>
          <w:color w:val="000000"/>
        </w:rPr>
      </w:pPr>
      <w:r w:rsidRPr="00D01EB1">
        <w:rPr>
          <w:bCs/>
          <w:color w:val="000000"/>
        </w:rPr>
        <w:t>Figures 9 and 10 show the MD result</w:t>
      </w:r>
      <w:r>
        <w:rPr>
          <w:bCs/>
          <w:color w:val="000000"/>
        </w:rPr>
        <w:t>s</w:t>
      </w:r>
      <w:r w:rsidRPr="00D01EB1">
        <w:rPr>
          <w:bCs/>
          <w:color w:val="000000"/>
        </w:rPr>
        <w:t xml:space="preserve"> (as solid circle symbols) and</w:t>
      </w:r>
      <w:r>
        <w:rPr>
          <w:bCs/>
          <w:color w:val="000000"/>
        </w:rPr>
        <w:t xml:space="preserve"> the</w:t>
      </w:r>
      <w:r w:rsidRPr="00D01EB1">
        <w:rPr>
          <w:bCs/>
          <w:color w:val="000000"/>
        </w:rPr>
        <w:t xml:space="preserve"> theoretical model (solid lines), all the lines are fitting together, and have a = </w:t>
      </w:r>
      <w:r w:rsidRPr="00B01E7A">
        <w:rPr>
          <w:rFonts w:ascii="Cambria Math" w:hAnsi="Cambria Math"/>
          <w:bCs/>
          <w:color w:val="000000"/>
        </w:rPr>
        <w:t>0.59</w:t>
      </w:r>
      <w:r w:rsidRPr="00D01EB1">
        <w:rPr>
          <w:bCs/>
          <w:color w:val="000000"/>
        </w:rPr>
        <w:t xml:space="preserve">, b = </w:t>
      </w:r>
      <m:oMath>
        <m:r>
          <w:rPr>
            <w:rFonts w:ascii="Cambria Math" w:hAnsi="Cambria Math"/>
            <w:color w:val="000000"/>
          </w:rPr>
          <m:t>9.36×</m:t>
        </m:r>
        <m:sSup>
          <m:sSupPr>
            <m:ctrlPr>
              <w:rPr>
                <w:rFonts w:ascii="Cambria Math" w:hAnsi="Cambria Math"/>
                <w:bCs/>
                <w:i/>
                <w:color w:val="000000"/>
              </w:rPr>
            </m:ctrlPr>
          </m:sSupPr>
          <m:e>
            <m:r>
              <w:rPr>
                <w:rFonts w:ascii="Cambria Math" w:hAnsi="Cambria Math"/>
                <w:color w:val="000000"/>
              </w:rPr>
              <m:t>10</m:t>
            </m:r>
          </m:e>
          <m:sup>
            <m:r>
              <w:rPr>
                <w:rFonts w:ascii="Cambria Math" w:hAnsi="Cambria Math"/>
                <w:color w:val="000000"/>
              </w:rPr>
              <m:t>9</m:t>
            </m:r>
          </m:sup>
        </m:sSup>
      </m:oMath>
      <w:r w:rsidRPr="00D01EB1">
        <w:rPr>
          <w:bCs/>
          <w:color w:val="000000"/>
        </w:rPr>
        <w:t xml:space="preserve">, c = </w:t>
      </w:r>
      <w:r w:rsidRPr="00B01E7A">
        <w:rPr>
          <w:rFonts w:ascii="Cambria Math" w:hAnsi="Cambria Math"/>
          <w:bCs/>
          <w:color w:val="000000"/>
        </w:rPr>
        <w:t>0.28</w:t>
      </w:r>
      <w:r w:rsidRPr="00D01EB1">
        <w:rPr>
          <w:bCs/>
          <w:color w:val="000000"/>
        </w:rPr>
        <w:t xml:space="preserve">, and d = </w:t>
      </w:r>
      <w:r w:rsidRPr="00B01E7A">
        <w:rPr>
          <w:rFonts w:ascii="Cambria Math" w:hAnsi="Cambria Math"/>
          <w:bCs/>
          <w:color w:val="000000"/>
        </w:rPr>
        <w:t>-0.03</w:t>
      </w:r>
      <w:r w:rsidRPr="00D01EB1">
        <w:rPr>
          <w:bCs/>
          <w:color w:val="000000"/>
        </w:rPr>
        <w:t xml:space="preserve">. R2 equals to </w:t>
      </w:r>
      <w:r w:rsidRPr="009E7C83">
        <w:rPr>
          <w:rFonts w:ascii="Cambria Math" w:hAnsi="Cambria Math"/>
          <w:bCs/>
          <w:color w:val="000000"/>
        </w:rPr>
        <w:t>0.732</w:t>
      </w:r>
      <w:r w:rsidRPr="00D01EB1">
        <w:rPr>
          <w:bCs/>
          <w:color w:val="000000"/>
        </w:rPr>
        <w:t xml:space="preserve">, </w:t>
      </w:r>
      <w:r>
        <w:rPr>
          <w:bCs/>
          <w:color w:val="000000"/>
        </w:rPr>
        <w:t xml:space="preserve">which </w:t>
      </w:r>
      <w:r w:rsidRPr="00D01EB1">
        <w:rPr>
          <w:bCs/>
          <w:color w:val="000000"/>
        </w:rPr>
        <w:t xml:space="preserve">proves the fitting model. </w:t>
      </w:r>
    </w:p>
    <w:p w14:paraId="055DDCA6" w14:textId="77777777" w:rsidR="00A24EC8" w:rsidRPr="00D01EB1" w:rsidRDefault="00A24EC8" w:rsidP="00A24EC8">
      <w:pPr>
        <w:pBdr>
          <w:top w:val="nil"/>
          <w:left w:val="nil"/>
          <w:bottom w:val="nil"/>
          <w:right w:val="nil"/>
          <w:between w:val="nil"/>
        </w:pBdr>
        <w:jc w:val="center"/>
        <w:rPr>
          <w:bCs/>
          <w:color w:val="000000"/>
        </w:rPr>
      </w:pPr>
      <w:r w:rsidRPr="00D01EB1">
        <w:rPr>
          <w:bCs/>
          <w:noProof/>
          <w:color w:val="000000"/>
        </w:rPr>
        <w:lastRenderedPageBreak/>
        <w:drawing>
          <wp:inline distT="0" distB="0" distL="0" distR="0" wp14:anchorId="7B155FF0" wp14:editId="7E0E7511">
            <wp:extent cx="5943600" cy="4526583"/>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5"/>
                    <a:srcRect l="961" t="1886" r="2244" b="1718"/>
                    <a:stretch/>
                  </pic:blipFill>
                  <pic:spPr bwMode="auto">
                    <a:xfrm>
                      <a:off x="0" y="0"/>
                      <a:ext cx="5946857" cy="4529063"/>
                    </a:xfrm>
                    <a:prstGeom prst="rect">
                      <a:avLst/>
                    </a:prstGeom>
                    <a:ln>
                      <a:noFill/>
                    </a:ln>
                    <a:extLst>
                      <a:ext uri="{53640926-AAD7-44D8-BBD7-CCE9431645EC}">
                        <a14:shadowObscured xmlns:a14="http://schemas.microsoft.com/office/drawing/2010/main"/>
                      </a:ext>
                    </a:extLst>
                  </pic:spPr>
                </pic:pic>
              </a:graphicData>
            </a:graphic>
          </wp:inline>
        </w:drawing>
      </w:r>
    </w:p>
    <w:p w14:paraId="7CE67390" w14:textId="77777777" w:rsidR="00A24EC8" w:rsidRPr="001E40F3" w:rsidRDefault="00A24EC8" w:rsidP="00A24EC8">
      <w:pPr>
        <w:ind w:firstLine="0"/>
        <w:jc w:val="center"/>
        <w:rPr>
          <w:i/>
          <w:iCs/>
        </w:rPr>
      </w:pPr>
      <w:r w:rsidRPr="001E40F3">
        <w:rPr>
          <w:i/>
          <w:iCs/>
        </w:rPr>
        <w:t>Figure 9. Absorption rate as a function of inverse temperature for different void sizes, ranging from 0.22 nm to 0.6 nm.</w:t>
      </w:r>
    </w:p>
    <w:p w14:paraId="2FEC6269" w14:textId="77777777" w:rsidR="00A24EC8" w:rsidRPr="00D01EB1" w:rsidRDefault="00A24EC8" w:rsidP="00A24EC8">
      <w:pPr>
        <w:pBdr>
          <w:top w:val="nil"/>
          <w:left w:val="nil"/>
          <w:bottom w:val="nil"/>
          <w:right w:val="nil"/>
          <w:between w:val="nil"/>
        </w:pBdr>
        <w:jc w:val="center"/>
        <w:rPr>
          <w:bCs/>
          <w:color w:val="000000"/>
        </w:rPr>
      </w:pPr>
      <w:r w:rsidRPr="00D01EB1">
        <w:rPr>
          <w:bCs/>
          <w:noProof/>
          <w:color w:val="000000"/>
        </w:rPr>
        <w:lastRenderedPageBreak/>
        <w:drawing>
          <wp:inline distT="0" distB="0" distL="0" distR="0" wp14:anchorId="0BAE0930" wp14:editId="2EA31B3B">
            <wp:extent cx="5848709" cy="4411754"/>
            <wp:effectExtent l="0" t="0" r="0" b="825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r="7118"/>
                    <a:stretch/>
                  </pic:blipFill>
                  <pic:spPr bwMode="auto">
                    <a:xfrm>
                      <a:off x="0" y="0"/>
                      <a:ext cx="5852685" cy="4414753"/>
                    </a:xfrm>
                    <a:prstGeom prst="rect">
                      <a:avLst/>
                    </a:prstGeom>
                    <a:noFill/>
                    <a:ln>
                      <a:noFill/>
                    </a:ln>
                    <a:extLst>
                      <a:ext uri="{53640926-AAD7-44D8-BBD7-CCE9431645EC}">
                        <a14:shadowObscured xmlns:a14="http://schemas.microsoft.com/office/drawing/2010/main"/>
                      </a:ext>
                    </a:extLst>
                  </pic:spPr>
                </pic:pic>
              </a:graphicData>
            </a:graphic>
          </wp:inline>
        </w:drawing>
      </w:r>
    </w:p>
    <w:p w14:paraId="1A881CCE" w14:textId="77777777" w:rsidR="00A24EC8" w:rsidRPr="001E40F3" w:rsidRDefault="00A24EC8" w:rsidP="00A24EC8">
      <w:pPr>
        <w:ind w:firstLine="0"/>
        <w:jc w:val="center"/>
        <w:rPr>
          <w:i/>
          <w:iCs/>
        </w:rPr>
      </w:pPr>
      <w:r w:rsidRPr="001E40F3">
        <w:rPr>
          <w:i/>
          <w:iCs/>
        </w:rPr>
        <w:t>Figure 10. Absorption rate as a function of void radius.</w:t>
      </w:r>
    </w:p>
    <w:p w14:paraId="72C5C953" w14:textId="77777777" w:rsidR="00A24EC8" w:rsidRDefault="00A24EC8" w:rsidP="00A24EC8">
      <w:pPr>
        <w:pStyle w:val="Heading1"/>
        <w:numPr>
          <w:ilvl w:val="0"/>
          <w:numId w:val="1"/>
        </w:numPr>
        <w:ind w:left="0" w:firstLine="0"/>
        <w:jc w:val="left"/>
        <w:rPr>
          <w:bCs/>
          <w:sz w:val="24"/>
          <w:szCs w:val="24"/>
        </w:rPr>
      </w:pPr>
      <w:bookmarkStart w:id="25" w:name="_Toc124230485"/>
      <w:r w:rsidRPr="00D01EB1">
        <w:rPr>
          <w:bCs/>
          <w:sz w:val="24"/>
          <w:szCs w:val="24"/>
        </w:rPr>
        <w:t>Research Plan</w:t>
      </w:r>
      <w:bookmarkEnd w:id="25"/>
    </w:p>
    <w:p w14:paraId="28C961BA" w14:textId="77777777" w:rsidR="00A24EC8" w:rsidRPr="00595AE2" w:rsidRDefault="00A24EC8" w:rsidP="00A24EC8">
      <w:pPr>
        <w:pStyle w:val="Heading2"/>
        <w:numPr>
          <w:ilvl w:val="1"/>
          <w:numId w:val="1"/>
        </w:numPr>
      </w:pPr>
      <w:r w:rsidRPr="00595AE2">
        <w:t xml:space="preserve"> </w:t>
      </w:r>
      <w:bookmarkStart w:id="26" w:name="_Toc124230486"/>
      <w:r w:rsidRPr="00595AE2">
        <w:t>Study the v</w:t>
      </w:r>
      <w:r>
        <w:t>acancy</w:t>
      </w:r>
      <w:r w:rsidRPr="00595AE2">
        <w:t xml:space="preserve"> diffusion mechanism in the dislocation core</w:t>
      </w:r>
      <w:bookmarkEnd w:id="26"/>
    </w:p>
    <w:p w14:paraId="50B6D7B0" w14:textId="34CD51C0" w:rsidR="00A24EC8" w:rsidRDefault="00A24EC8" w:rsidP="00A24EC8">
      <w:pPr>
        <w:pBdr>
          <w:top w:val="nil"/>
          <w:left w:val="nil"/>
          <w:bottom w:val="nil"/>
          <w:right w:val="nil"/>
          <w:between w:val="nil"/>
        </w:pBdr>
        <w:rPr>
          <w:bCs/>
          <w:color w:val="000000"/>
        </w:rPr>
      </w:pPr>
      <w:r w:rsidRPr="000078EB">
        <w:rPr>
          <w:bCs/>
          <w:color w:val="000000"/>
        </w:rPr>
        <w:t>We plan to apply the NEB method to calculate the activation energy for a vacancy hopping in the dislocation core. Different possible hopping paths will be considered in an area including the jog. The goal is to find the hopping mechanism and estimate the diffusivity. Our hypothesis is that the jogs are traps for vacancies, slowing down the overall diffusion constant. The challenge is twofold: (1) the number of paths for the vacancy to hop is large and (2) the vacancy might delocalize complicating the analysis.</w:t>
      </w:r>
      <w:r>
        <w:rPr>
          <w:bCs/>
          <w:color w:val="000000"/>
        </w:rPr>
        <w:t xml:space="preserve"> </w:t>
      </w:r>
    </w:p>
    <w:p w14:paraId="1FB59057" w14:textId="77777777" w:rsidR="007862D0" w:rsidRDefault="007862D0" w:rsidP="007862D0">
      <w:pPr>
        <w:pBdr>
          <w:top w:val="nil"/>
          <w:left w:val="nil"/>
          <w:bottom w:val="nil"/>
          <w:right w:val="nil"/>
          <w:between w:val="nil"/>
        </w:pBdr>
        <w:jc w:val="center"/>
        <w:rPr>
          <w:bCs/>
          <w:color w:val="000000"/>
        </w:rPr>
      </w:pPr>
      <w:r>
        <w:rPr>
          <w:noProof/>
        </w:rPr>
        <w:lastRenderedPageBreak/>
        <w:drawing>
          <wp:inline distT="0" distB="0" distL="0" distR="0" wp14:anchorId="292A0FB6" wp14:editId="4DA98FCF">
            <wp:extent cx="4572000" cy="2819400"/>
            <wp:effectExtent l="0" t="0" r="0" b="0"/>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10;&#10;Description automatically generated"/>
                    <pic:cNvPicPr/>
                  </pic:nvPicPr>
                  <pic:blipFill>
                    <a:blip r:embed="rId17"/>
                    <a:stretch>
                      <a:fillRect/>
                    </a:stretch>
                  </pic:blipFill>
                  <pic:spPr>
                    <a:xfrm>
                      <a:off x="0" y="0"/>
                      <a:ext cx="4572000" cy="2819400"/>
                    </a:xfrm>
                    <a:prstGeom prst="rect">
                      <a:avLst/>
                    </a:prstGeom>
                  </pic:spPr>
                </pic:pic>
              </a:graphicData>
            </a:graphic>
          </wp:inline>
        </w:drawing>
      </w:r>
    </w:p>
    <w:p w14:paraId="117D60D8" w14:textId="7CFED81B" w:rsidR="00A24EC8" w:rsidRPr="007862D0" w:rsidRDefault="007862D0" w:rsidP="007862D0">
      <w:pPr>
        <w:ind w:firstLine="0"/>
        <w:jc w:val="center"/>
        <w:rPr>
          <w:i/>
          <w:iCs/>
        </w:rPr>
      </w:pPr>
      <w:r w:rsidRPr="001E40F3">
        <w:rPr>
          <w:i/>
          <w:iCs/>
        </w:rPr>
        <w:t>Figure 11. A sketch of different vacancy pathways in the dislocation center. White atoms arrangements with structures are different from that of a bcc crystalline lattice</w:t>
      </w:r>
      <w:r>
        <w:rPr>
          <w:i/>
          <w:iCs/>
        </w:rPr>
        <w:t>.</w:t>
      </w:r>
    </w:p>
    <w:p w14:paraId="11F8F325" w14:textId="77777777" w:rsidR="00A24EC8" w:rsidRDefault="00A24EC8" w:rsidP="00A24EC8">
      <w:pPr>
        <w:pStyle w:val="Heading2"/>
        <w:numPr>
          <w:ilvl w:val="1"/>
          <w:numId w:val="1"/>
        </w:numPr>
      </w:pPr>
      <w:r>
        <w:t xml:space="preserve"> </w:t>
      </w:r>
      <w:bookmarkStart w:id="27" w:name="_Toc124230487"/>
      <w:r>
        <w:t>Screw dislocation mobility in helical configuration</w:t>
      </w:r>
      <w:bookmarkEnd w:id="27"/>
    </w:p>
    <w:p w14:paraId="1694A085" w14:textId="77777777" w:rsidR="00A24EC8" w:rsidRDefault="00A24EC8" w:rsidP="00A24EC8">
      <w:pPr>
        <w:pBdr>
          <w:top w:val="nil"/>
          <w:left w:val="nil"/>
          <w:bottom w:val="nil"/>
          <w:right w:val="nil"/>
          <w:between w:val="nil"/>
        </w:pBdr>
        <w:rPr>
          <w:bCs/>
          <w:color w:val="000000"/>
        </w:rPr>
      </w:pPr>
      <w:r w:rsidRPr="000078EB">
        <w:rPr>
          <w:bCs/>
          <w:color w:val="000000"/>
        </w:rPr>
        <w:t>Under irradiation, screw dislocations act as sinks for irradiation-created defects, absorbing vacancies and SIAs generated during displacement cascades. This absorption process leads to changes in the dislocation morphology that starts developing helical-like configurations [</w:t>
      </w:r>
      <w:r>
        <w:rPr>
          <w:bCs/>
          <w:color w:val="000000"/>
        </w:rPr>
        <w:t>71</w:t>
      </w:r>
      <w:r w:rsidRPr="000078EB">
        <w:rPr>
          <w:bCs/>
          <w:color w:val="000000"/>
        </w:rPr>
        <w:t xml:space="preserve">]. It is not well understood how such configurations modify the characteristics of the dislocation glide. Our hypothesis is that the helical morphology considerably modifies the dislocation mobility affecting the ductile-to-brittle transition temperature. The movement of screw dislocations in bcc alloys is thermally activated due to the large </w:t>
      </w:r>
      <w:proofErr w:type="spellStart"/>
      <w:r w:rsidRPr="000078EB">
        <w:rPr>
          <w:bCs/>
          <w:color w:val="000000"/>
        </w:rPr>
        <w:t>Peierls</w:t>
      </w:r>
      <w:proofErr w:type="spellEnd"/>
      <w:r w:rsidRPr="000078EB">
        <w:rPr>
          <w:bCs/>
          <w:color w:val="000000"/>
        </w:rPr>
        <w:t xml:space="preserve"> barrier they need to overcome. The presence of the helix will modify the potential energy landscape, but it is not clear in what sense if it makes the dislocation to move more easily or it might hinder the dislocation motion. Using a well-validated interatomic potential for W in molecular dynamics (MD) simulations performed with the LAMMPS code, we will study this effect from an atomistic viewpoint in terms of a dislocation </w:t>
      </w:r>
      <w:r w:rsidRPr="000078EB">
        <w:rPr>
          <w:bCs/>
          <w:color w:val="000000"/>
        </w:rPr>
        <w:lastRenderedPageBreak/>
        <w:t xml:space="preserve">mobility function. How does the presence of the helix modify the dislocation mobility? The MD results will be fitted to a functional form for the dislocation velocity depending on the resolved shear stress and the temperature. This non-linear mobility function </w:t>
      </w:r>
      <m:oMath>
        <m:r>
          <w:rPr>
            <w:rFonts w:ascii="Cambria Math" w:hAnsi="Cambria Math"/>
            <w:color w:val="000000"/>
          </w:rPr>
          <m:t>M</m:t>
        </m:r>
        <m:r>
          <m:rPr>
            <m:sty m:val="p"/>
          </m:rPr>
          <w:rPr>
            <w:rFonts w:ascii="Cambria Math" w:hAnsi="Cambria Math"/>
            <w:color w:val="000000"/>
          </w:rPr>
          <m:t>(</m:t>
        </m:r>
        <m:r>
          <m:rPr>
            <m:sty m:val="bi"/>
          </m:rPr>
          <w:rPr>
            <w:rFonts w:ascii="Cambria Math" w:hAnsi="Cambria Math"/>
            <w:color w:val="000000"/>
          </w:rPr>
          <m:t>f</m:t>
        </m:r>
        <m:r>
          <m:rPr>
            <m:sty m:val="p"/>
          </m:rPr>
          <w:rPr>
            <w:rFonts w:ascii="Cambria Math" w:hAnsi="Cambria Math"/>
            <w:color w:val="000000"/>
          </w:rPr>
          <m:t>,</m:t>
        </m:r>
        <m:r>
          <w:rPr>
            <w:rFonts w:ascii="Cambria Math" w:hAnsi="Cambria Math"/>
            <w:color w:val="000000"/>
          </w:rPr>
          <m:t>T</m:t>
        </m:r>
        <m:r>
          <m:rPr>
            <m:sty m:val="p"/>
          </m:rPr>
          <w:rPr>
            <w:rFonts w:ascii="Cambria Math" w:hAnsi="Cambria Math"/>
            <w:color w:val="000000"/>
          </w:rPr>
          <m:t>)</m:t>
        </m:r>
      </m:oMath>
      <w:r w:rsidRPr="000078EB">
        <w:rPr>
          <w:bCs/>
          <w:color w:val="000000"/>
        </w:rPr>
        <w:t xml:space="preserve"> might be employed in mesoscale discrete dislocation dynamics models to solve the equations of motion, </w:t>
      </w:r>
      <m:oMath>
        <m:r>
          <m:rPr>
            <m:sty m:val="bi"/>
          </m:rPr>
          <w:rPr>
            <w:rFonts w:ascii="Cambria Math" w:hAnsi="Cambria Math"/>
            <w:color w:val="000000"/>
          </w:rPr>
          <m:t>v</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m:t>
        </m:r>
        <m:r>
          <m:rPr>
            <m:sty m:val="bi"/>
          </m:rPr>
          <w:rPr>
            <w:rFonts w:ascii="Cambria Math" w:hAnsi="Cambria Math"/>
            <w:color w:val="000000"/>
          </w:rPr>
          <m:t>f</m:t>
        </m:r>
        <m:r>
          <m:rPr>
            <m:sty m:val="p"/>
          </m:rPr>
          <w:rPr>
            <w:rFonts w:ascii="Cambria Math" w:hAnsi="Cambria Math"/>
            <w:color w:val="000000"/>
          </w:rPr>
          <m:t>,</m:t>
        </m:r>
        <m:r>
          <m:rPr>
            <m:sty m:val="bi"/>
          </m:rPr>
          <w:rPr>
            <w:rFonts w:ascii="Cambria Math" w:hAnsi="Cambria Math"/>
            <w:color w:val="000000"/>
          </w:rPr>
          <m:t>T</m:t>
        </m:r>
        <m:r>
          <m:rPr>
            <m:sty m:val="p"/>
          </m:rPr>
          <w:rPr>
            <w:rFonts w:ascii="Cambria Math" w:hAnsi="Cambria Math"/>
            <w:color w:val="000000"/>
          </w:rPr>
          <m:t>)</m:t>
        </m:r>
      </m:oMath>
      <w:r w:rsidRPr="000078EB">
        <w:rPr>
          <w:bCs/>
          <w:color w:val="000000"/>
        </w:rPr>
        <w:t xml:space="preserve">, to study the time evolution of </w:t>
      </w:r>
      <w:r>
        <w:rPr>
          <w:bCs/>
          <w:color w:val="000000"/>
        </w:rPr>
        <w:t>a</w:t>
      </w:r>
      <w:r w:rsidRPr="000078EB">
        <w:rPr>
          <w:bCs/>
          <w:color w:val="000000"/>
        </w:rPr>
        <w:t xml:space="preserve"> dislocation </w:t>
      </w:r>
      <w:r>
        <w:rPr>
          <w:bCs/>
          <w:color w:val="000000"/>
        </w:rPr>
        <w:t>ensemble</w:t>
      </w:r>
      <w:r w:rsidRPr="000078EB">
        <w:rPr>
          <w:bCs/>
          <w:color w:val="000000"/>
        </w:rPr>
        <w:t xml:space="preserve">, with </w:t>
      </w:r>
      <m:oMath>
        <m:r>
          <m:rPr>
            <m:sty m:val="bi"/>
          </m:rPr>
          <w:rPr>
            <w:rFonts w:ascii="Cambria Math" w:hAnsi="Cambria Math"/>
            <w:color w:val="000000"/>
          </w:rPr>
          <m:t>f</m:t>
        </m:r>
      </m:oMath>
      <w:r w:rsidRPr="000078EB">
        <w:rPr>
          <w:bCs/>
          <w:color w:val="000000"/>
        </w:rPr>
        <w:t xml:space="preserve"> the driving force and T the temperature. We will study correlations between the radius of the helical turn, the density of helical turns, and the number of absorbed vacancies/SIAs.</w:t>
      </w:r>
    </w:p>
    <w:p w14:paraId="4737A92C" w14:textId="05523D92" w:rsidR="00A24EC8" w:rsidRDefault="00A24EC8" w:rsidP="00A24EC8">
      <w:pPr>
        <w:pStyle w:val="Heading2"/>
        <w:numPr>
          <w:ilvl w:val="1"/>
          <w:numId w:val="1"/>
        </w:numPr>
      </w:pPr>
      <w:bookmarkStart w:id="28" w:name="_Toc124230488"/>
      <w:r>
        <w:t>D</w:t>
      </w:r>
      <w:r w:rsidRPr="0073656D">
        <w:t xml:space="preserve">esign and develop a novel refractory </w:t>
      </w:r>
      <w:r>
        <w:t>high entropy alloy (ARPA-E)</w:t>
      </w:r>
      <w:bookmarkEnd w:id="28"/>
    </w:p>
    <w:p w14:paraId="3D61D88C" w14:textId="77777777" w:rsidR="00A24EC8" w:rsidRPr="000078EB" w:rsidRDefault="00A24EC8" w:rsidP="00A24EC8">
      <w:pPr>
        <w:pBdr>
          <w:top w:val="nil"/>
          <w:left w:val="nil"/>
          <w:bottom w:val="nil"/>
          <w:right w:val="nil"/>
          <w:between w:val="nil"/>
        </w:pBdr>
        <w:rPr>
          <w:bCs/>
          <w:color w:val="000000"/>
        </w:rPr>
      </w:pPr>
      <w:r w:rsidRPr="000078EB">
        <w:rPr>
          <w:bCs/>
          <w:color w:val="000000"/>
        </w:rPr>
        <w:t xml:space="preserve">In </w:t>
      </w:r>
      <w:r w:rsidRPr="000078EB">
        <w:rPr>
          <w:rFonts w:hint="eastAsia"/>
          <w:bCs/>
          <w:color w:val="000000"/>
        </w:rPr>
        <w:t>t</w:t>
      </w:r>
      <w:r w:rsidRPr="000078EB">
        <w:rPr>
          <w:bCs/>
          <w:color w:val="000000"/>
        </w:rPr>
        <w:t xml:space="preserve">his research, we will focus on designing and developing a novel </w:t>
      </w:r>
      <w:proofErr w:type="spellStart"/>
      <w:r w:rsidRPr="000078EB">
        <w:rPr>
          <w:bCs/>
          <w:color w:val="000000"/>
        </w:rPr>
        <w:t>rHEA</w:t>
      </w:r>
      <w:proofErr w:type="spellEnd"/>
      <w:r w:rsidRPr="000078EB">
        <w:rPr>
          <w:bCs/>
          <w:color w:val="000000"/>
        </w:rPr>
        <w:t xml:space="preserve"> with unique composition based on W, Ta, Cr, V and Hf, and an optimized microstructure using advanced and additive manufacturing processing techniques for enhanced performance in plasma-facing components (PFC). Our collaborators at Los Alamos National Laboratory and University of Wisconsin-Madison will perform experiments to manufacture different </w:t>
      </w:r>
      <w:proofErr w:type="spellStart"/>
      <w:r w:rsidRPr="000078EB">
        <w:rPr>
          <w:bCs/>
          <w:color w:val="000000"/>
        </w:rPr>
        <w:t>rHEAs</w:t>
      </w:r>
      <w:proofErr w:type="spellEnd"/>
      <w:r w:rsidRPr="000078EB">
        <w:rPr>
          <w:bCs/>
          <w:color w:val="000000"/>
        </w:rPr>
        <w:t>, and to characterize samples using Transmission electron microscopes (TEM), energy dispersive spectroscopy (EDS), and electron backscattered electron diffraction (EBSD). Samples will be tested under different exposures and study the irradiation damage under different conditions.</w:t>
      </w:r>
    </w:p>
    <w:p w14:paraId="6DBD4B59" w14:textId="77777777" w:rsidR="00A24EC8" w:rsidRDefault="00A24EC8" w:rsidP="00A24EC8">
      <w:pPr>
        <w:pBdr>
          <w:top w:val="nil"/>
          <w:left w:val="nil"/>
          <w:bottom w:val="nil"/>
          <w:right w:val="nil"/>
          <w:between w:val="nil"/>
        </w:pBdr>
        <w:rPr>
          <w:bCs/>
          <w:color w:val="000000"/>
        </w:rPr>
      </w:pPr>
      <w:r w:rsidRPr="000078EB">
        <w:rPr>
          <w:bCs/>
          <w:color w:val="000000"/>
        </w:rPr>
        <w:t xml:space="preserve">Our role will be to test different compositions using atomistic simulations based on DFT and CE methodologies (which are introduced in section 3). Monte Carlo simulations will be performed to predict the thermodynamics of the alloys with different compositions. In particular, we will focus on the free energy to understand the stability of each composition and the order-disorder transition temperature, below which intermetallic phases precipitate. The presence of </w:t>
      </w:r>
      <w:proofErr w:type="spellStart"/>
      <w:r w:rsidRPr="000078EB">
        <w:rPr>
          <w:bCs/>
          <w:color w:val="000000"/>
        </w:rPr>
        <w:t>intermetallics</w:t>
      </w:r>
      <w:proofErr w:type="spellEnd"/>
      <w:r w:rsidRPr="000078EB">
        <w:rPr>
          <w:bCs/>
          <w:color w:val="000000"/>
        </w:rPr>
        <w:t xml:space="preserve"> is often deleterious in structural components as their presence embrittles the material. The W38-Ta36-Cr16-V11 system has been shown to perform extremely well under </w:t>
      </w:r>
      <w:r w:rsidRPr="000078EB">
        <w:rPr>
          <w:bCs/>
          <w:color w:val="000000"/>
        </w:rPr>
        <w:lastRenderedPageBreak/>
        <w:t>irradiation, showing little change in properties compared to pure W</w:t>
      </w:r>
      <w:r>
        <w:rPr>
          <w:bCs/>
          <w:color w:val="000000"/>
        </w:rPr>
        <w:t xml:space="preserve"> [72]. </w:t>
      </w:r>
      <w:r w:rsidRPr="000078EB">
        <w:rPr>
          <w:bCs/>
          <w:color w:val="000000"/>
        </w:rPr>
        <w:t>We will start with a similar composition to the W-Ta-Cr-V alloy and will vary the composition in 5% intervals. We plan to calculate the mixing entropy, enthalpy of mixing, and short-range order, to figure out which compositions can have a stable structure and to investigate the order-disorder transition temperatures of these compositions. In addition, the formation and migration energies of vacancies, hydrogen interstitial atoms, helium interstitial atoms, and the binding energy between different point defects will be calculated to correlate the results with experimental observations and to guide experiments on the optimal composition to enhance the material response to irradiation.</w:t>
      </w:r>
    </w:p>
    <w:p w14:paraId="12008308" w14:textId="77777777" w:rsidR="00A24EC8" w:rsidRPr="000078EB" w:rsidRDefault="00A24EC8" w:rsidP="00A24EC8">
      <w:pPr>
        <w:pBdr>
          <w:top w:val="nil"/>
          <w:left w:val="nil"/>
          <w:bottom w:val="nil"/>
          <w:right w:val="nil"/>
          <w:between w:val="nil"/>
        </w:pBdr>
        <w:rPr>
          <w:bCs/>
          <w:color w:val="000000"/>
        </w:rPr>
      </w:pPr>
    </w:p>
    <w:p w14:paraId="38AF7A63" w14:textId="77777777" w:rsidR="00A24EC8" w:rsidRPr="000078EB" w:rsidRDefault="00A24EC8" w:rsidP="00A24EC8">
      <w:pPr>
        <w:pStyle w:val="Heading1"/>
        <w:numPr>
          <w:ilvl w:val="0"/>
          <w:numId w:val="1"/>
        </w:numPr>
        <w:ind w:left="0" w:firstLine="0"/>
        <w:jc w:val="left"/>
        <w:rPr>
          <w:bCs/>
          <w:sz w:val="24"/>
          <w:szCs w:val="24"/>
        </w:rPr>
      </w:pPr>
      <w:r w:rsidRPr="000078EB">
        <w:rPr>
          <w:bCs/>
          <w:sz w:val="24"/>
          <w:szCs w:val="24"/>
        </w:rPr>
        <w:t xml:space="preserve"> </w:t>
      </w:r>
      <w:bookmarkStart w:id="29" w:name="_Toc124230489"/>
      <w:r w:rsidRPr="000078EB">
        <w:rPr>
          <w:bCs/>
          <w:sz w:val="24"/>
          <w:szCs w:val="24"/>
        </w:rPr>
        <w:t>Potential Original Contribution and Broader Impacts for Science</w:t>
      </w:r>
      <w:bookmarkEnd w:id="29"/>
    </w:p>
    <w:p w14:paraId="3EF6EF72" w14:textId="77777777" w:rsidR="00A24EC8" w:rsidRPr="000078EB" w:rsidRDefault="00A24EC8" w:rsidP="00A24EC8">
      <w:pPr>
        <w:pBdr>
          <w:top w:val="nil"/>
          <w:left w:val="nil"/>
          <w:bottom w:val="nil"/>
          <w:right w:val="nil"/>
          <w:between w:val="nil"/>
        </w:pBdr>
        <w:rPr>
          <w:bCs/>
          <w:color w:val="000000"/>
        </w:rPr>
      </w:pPr>
      <w:r w:rsidRPr="000078EB">
        <w:rPr>
          <w:bCs/>
          <w:color w:val="000000"/>
        </w:rPr>
        <w:t xml:space="preserve">We propose to use MD simulations to study the absorption/escape rate of an edge dislocation from a void, which can potentially modify our understanding of the role of irradiation-created defects in the observed irradiation hardening effect. Current hardening models depend on the number density of defects. Our development will potentially dictate what is the critical size for voids to affect the dislocation motion. Hence, the current models may need to be modified to account for the fact that the average glide velocity of the dislocation depends on the rates that we compute with this study. The proposed methodology can be applied to different types of crystalline structures and alloys, </w:t>
      </w:r>
      <w:proofErr w:type="gramStart"/>
      <w:r w:rsidRPr="000078EB">
        <w:rPr>
          <w:bCs/>
          <w:color w:val="000000"/>
        </w:rPr>
        <w:t>opening up</w:t>
      </w:r>
      <w:proofErr w:type="gramEnd"/>
      <w:r w:rsidRPr="000078EB">
        <w:rPr>
          <w:bCs/>
          <w:color w:val="000000"/>
        </w:rPr>
        <w:t xml:space="preserve"> the possibility of improving our understanding in a wide variety of systems.</w:t>
      </w:r>
    </w:p>
    <w:p w14:paraId="224CCD32" w14:textId="77777777" w:rsidR="00A24EC8" w:rsidRDefault="00A24EC8" w:rsidP="00A24EC8">
      <w:pPr>
        <w:pBdr>
          <w:top w:val="nil"/>
          <w:left w:val="nil"/>
          <w:bottom w:val="nil"/>
          <w:right w:val="nil"/>
          <w:between w:val="nil"/>
        </w:pBdr>
        <w:rPr>
          <w:bCs/>
          <w:color w:val="000000"/>
        </w:rPr>
      </w:pPr>
      <w:r w:rsidRPr="000078EB">
        <w:rPr>
          <w:bCs/>
          <w:color w:val="000000"/>
        </w:rPr>
        <w:t xml:space="preserve">Concerning the HEA study, the development of a material capable of withstanding the extreme conditions posed by fusion plasmas will revolutionize the field and will take us a step further on </w:t>
      </w:r>
      <w:r w:rsidRPr="000078EB">
        <w:rPr>
          <w:bCs/>
          <w:color w:val="000000"/>
        </w:rPr>
        <w:lastRenderedPageBreak/>
        <w:t>the development of fusion reactors as clean energy generation devices. Mitigating climate change is a priority and this work tries to help on this direction, potentially opening research lines on novel materials with optimal properties.</w:t>
      </w:r>
    </w:p>
    <w:p w14:paraId="7768B667" w14:textId="77777777" w:rsidR="00A24EC8" w:rsidRDefault="00A24EC8" w:rsidP="00A24EC8">
      <w:pPr>
        <w:pBdr>
          <w:top w:val="nil"/>
          <w:left w:val="nil"/>
          <w:bottom w:val="nil"/>
          <w:right w:val="nil"/>
          <w:between w:val="nil"/>
        </w:pBdr>
        <w:jc w:val="center"/>
        <w:rPr>
          <w:bCs/>
          <w:color w:val="000000"/>
        </w:rPr>
      </w:pPr>
      <w:r>
        <w:rPr>
          <w:noProof/>
        </w:rPr>
        <w:drawing>
          <wp:inline distT="0" distB="0" distL="0" distR="0" wp14:anchorId="358C756E" wp14:editId="6881C869">
            <wp:extent cx="4724400" cy="4724400"/>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18"/>
                    <a:stretch>
                      <a:fillRect/>
                    </a:stretch>
                  </pic:blipFill>
                  <pic:spPr>
                    <a:xfrm>
                      <a:off x="0" y="0"/>
                      <a:ext cx="4724400" cy="4724400"/>
                    </a:xfrm>
                    <a:prstGeom prst="rect">
                      <a:avLst/>
                    </a:prstGeom>
                  </pic:spPr>
                </pic:pic>
              </a:graphicData>
            </a:graphic>
          </wp:inline>
        </w:drawing>
      </w:r>
    </w:p>
    <w:p w14:paraId="072A72F3" w14:textId="77777777" w:rsidR="00A24EC8" w:rsidRPr="0062558A" w:rsidRDefault="00A24EC8" w:rsidP="00A24EC8">
      <w:pPr>
        <w:ind w:firstLine="0"/>
        <w:jc w:val="center"/>
        <w:rPr>
          <w:i/>
          <w:iCs/>
        </w:rPr>
      </w:pPr>
      <w:r w:rsidRPr="0062558A">
        <w:rPr>
          <w:i/>
          <w:iCs/>
        </w:rPr>
        <w:t>Figure 12. An example of Cr</w:t>
      </w:r>
      <w:r w:rsidRPr="007A704A">
        <w:rPr>
          <w:i/>
          <w:iCs/>
          <w:vertAlign w:val="subscript"/>
        </w:rPr>
        <w:t>30</w:t>
      </w:r>
      <w:r w:rsidRPr="0062558A">
        <w:rPr>
          <w:i/>
          <w:iCs/>
        </w:rPr>
        <w:t>Ta</w:t>
      </w:r>
      <w:r w:rsidRPr="007A704A">
        <w:rPr>
          <w:i/>
          <w:iCs/>
          <w:vertAlign w:val="subscript"/>
        </w:rPr>
        <w:t>30</w:t>
      </w:r>
      <w:r w:rsidRPr="0062558A">
        <w:rPr>
          <w:i/>
          <w:iCs/>
        </w:rPr>
        <w:t>V</w:t>
      </w:r>
      <w:r w:rsidRPr="007A704A">
        <w:rPr>
          <w:i/>
          <w:iCs/>
          <w:vertAlign w:val="subscript"/>
        </w:rPr>
        <w:t>10</w:t>
      </w:r>
      <w:r w:rsidRPr="0062558A">
        <w:rPr>
          <w:i/>
          <w:iCs/>
        </w:rPr>
        <w:t>W</w:t>
      </w:r>
      <w:r w:rsidRPr="007A704A">
        <w:rPr>
          <w:i/>
          <w:iCs/>
          <w:vertAlign w:val="subscript"/>
        </w:rPr>
        <w:t>30</w:t>
      </w:r>
      <w:r w:rsidRPr="0062558A">
        <w:rPr>
          <w:i/>
          <w:iCs/>
        </w:rPr>
        <w:t xml:space="preserve"> high entropy alloy</w:t>
      </w:r>
    </w:p>
    <w:p w14:paraId="02888C8D" w14:textId="77777777" w:rsidR="00A24EC8" w:rsidRDefault="00A24EC8" w:rsidP="00A24EC8">
      <w:pPr>
        <w:pStyle w:val="Heading1"/>
        <w:numPr>
          <w:ilvl w:val="0"/>
          <w:numId w:val="1"/>
        </w:numPr>
        <w:ind w:left="0" w:firstLine="0"/>
        <w:jc w:val="left"/>
        <w:rPr>
          <w:bCs/>
          <w:sz w:val="24"/>
          <w:szCs w:val="24"/>
        </w:rPr>
      </w:pPr>
      <w:bookmarkStart w:id="30" w:name="_Toc124230490"/>
      <w:r w:rsidRPr="000078EB">
        <w:rPr>
          <w:bCs/>
          <w:sz w:val="24"/>
          <w:szCs w:val="24"/>
        </w:rPr>
        <w:lastRenderedPageBreak/>
        <w:t>Statement on Personal Contribution to the Formulation of Ideas and Plans of Research</w:t>
      </w:r>
      <w:bookmarkEnd w:id="30"/>
    </w:p>
    <w:p w14:paraId="4B84C082" w14:textId="77777777" w:rsidR="00A24EC8" w:rsidRPr="000078EB" w:rsidRDefault="00A24EC8" w:rsidP="00A24EC8">
      <w:pPr>
        <w:pBdr>
          <w:top w:val="nil"/>
          <w:left w:val="nil"/>
          <w:bottom w:val="nil"/>
          <w:right w:val="nil"/>
          <w:between w:val="nil"/>
        </w:pBdr>
        <w:rPr>
          <w:bCs/>
          <w:color w:val="000000"/>
        </w:rPr>
      </w:pPr>
      <w:r w:rsidRPr="000078EB">
        <w:rPr>
          <w:bCs/>
          <w:color w:val="000000"/>
        </w:rPr>
        <w:t xml:space="preserve">I declare that the formulation of all ideas and research plans in this proposal are developed in consultation with my advisor. The proposal is based on my personal knowledge of the subject matter through literature review, preliminary </w:t>
      </w:r>
      <w:proofErr w:type="gramStart"/>
      <w:r w:rsidRPr="000078EB">
        <w:rPr>
          <w:bCs/>
          <w:color w:val="000000"/>
        </w:rPr>
        <w:t>results</w:t>
      </w:r>
      <w:proofErr w:type="gramEnd"/>
      <w:r w:rsidRPr="000078EB">
        <w:rPr>
          <w:bCs/>
          <w:color w:val="000000"/>
        </w:rPr>
        <w:t xml:space="preserve"> and analysis of data.</w:t>
      </w:r>
    </w:p>
    <w:p w14:paraId="3EDA196A" w14:textId="77777777" w:rsidR="00A24EC8" w:rsidRDefault="00A24EC8" w:rsidP="00A24EC8">
      <w:pPr>
        <w:spacing w:after="160" w:line="259" w:lineRule="auto"/>
        <w:ind w:firstLine="0"/>
        <w:jc w:val="left"/>
      </w:pPr>
      <w:r>
        <w:br w:type="page"/>
      </w:r>
    </w:p>
    <w:p w14:paraId="500DCE59" w14:textId="77777777" w:rsidR="00A24EC8" w:rsidRPr="000078EB" w:rsidRDefault="00A24EC8" w:rsidP="00A24EC8">
      <w:pPr>
        <w:pStyle w:val="Heading1"/>
        <w:numPr>
          <w:ilvl w:val="0"/>
          <w:numId w:val="1"/>
        </w:numPr>
        <w:ind w:left="0" w:firstLine="0"/>
        <w:jc w:val="left"/>
        <w:rPr>
          <w:bCs/>
          <w:sz w:val="24"/>
          <w:szCs w:val="24"/>
        </w:rPr>
      </w:pPr>
      <w:bookmarkStart w:id="31" w:name="_Toc124230491"/>
      <w:r w:rsidRPr="000078EB">
        <w:rPr>
          <w:bCs/>
          <w:sz w:val="24"/>
          <w:szCs w:val="24"/>
        </w:rPr>
        <w:lastRenderedPageBreak/>
        <w:t>Reference</w:t>
      </w:r>
      <w:bookmarkEnd w:id="31"/>
    </w:p>
    <w:p w14:paraId="3CB21A2D" w14:textId="77777777" w:rsidR="00A24EC8" w:rsidRPr="001E40F3" w:rsidRDefault="00A24EC8" w:rsidP="00A24EC8">
      <w:pPr>
        <w:pStyle w:val="EndNoteBibliography"/>
        <w:ind w:firstLine="0"/>
        <w:rPr>
          <w:szCs w:val="24"/>
        </w:rPr>
      </w:pPr>
      <w:r w:rsidRPr="001E40F3">
        <w:rPr>
          <w:szCs w:val="24"/>
        </w:rPr>
        <w:t>[1] L.A. Artsimovich 1972 Nucl. Fusion 12 215.</w:t>
      </w:r>
    </w:p>
    <w:p w14:paraId="17A31521" w14:textId="77777777" w:rsidR="00A24EC8" w:rsidRPr="001E40F3" w:rsidRDefault="00A24EC8" w:rsidP="00A24EC8">
      <w:pPr>
        <w:pStyle w:val="EndNoteBibliography"/>
        <w:ind w:firstLine="0"/>
        <w:rPr>
          <w:szCs w:val="24"/>
        </w:rPr>
      </w:pPr>
      <w:r w:rsidRPr="001E40F3">
        <w:rPr>
          <w:szCs w:val="24"/>
        </w:rPr>
        <w:t>[2] S. I. Krasheninnikov, A. S. Kukushkin, A. A. Pshenov, Divertor plasma detachment, Physics of Plasmas 23, 055602 (2016).</w:t>
      </w:r>
    </w:p>
    <w:p w14:paraId="666E523A" w14:textId="77777777" w:rsidR="00A24EC8" w:rsidRPr="001E40F3" w:rsidRDefault="00A24EC8" w:rsidP="00A24EC8">
      <w:pPr>
        <w:pStyle w:val="EndNoteBibliography"/>
        <w:ind w:firstLine="0"/>
        <w:rPr>
          <w:szCs w:val="24"/>
        </w:rPr>
      </w:pPr>
      <w:r w:rsidRPr="001E40F3">
        <w:rPr>
          <w:szCs w:val="24"/>
        </w:rPr>
        <w:t>[3] Suzuki, S., Ueda, Y., Tokunaga, K., Sato, K., and Akiba, M. (2003). Present Research Status on Divertor and Plasma Facing Components for Fusion Power Plants. Fusion Sci. Technol. 44, 41–48.</w:t>
      </w:r>
    </w:p>
    <w:p w14:paraId="31556099" w14:textId="77777777" w:rsidR="00A24EC8" w:rsidRPr="001E40F3" w:rsidRDefault="00A24EC8" w:rsidP="00A24EC8">
      <w:pPr>
        <w:pStyle w:val="EndNoteBibliography"/>
        <w:ind w:firstLine="0"/>
        <w:rPr>
          <w:szCs w:val="24"/>
        </w:rPr>
      </w:pPr>
      <w:r w:rsidRPr="001E40F3">
        <w:rPr>
          <w:szCs w:val="24"/>
        </w:rPr>
        <w:t>[4] Takamura, S., Ohno, N., Nishijima, D., and Kajita, S. (2006). Formation of Nanostructured Tungsten with Arborescent Shape Due to Helium Plasma Irradiation. Plasma Fusion Res. 1, 051.</w:t>
      </w:r>
    </w:p>
    <w:p w14:paraId="3367AC25" w14:textId="77777777" w:rsidR="00A24EC8" w:rsidRPr="001E40F3" w:rsidRDefault="00A24EC8" w:rsidP="00A24EC8">
      <w:pPr>
        <w:pStyle w:val="EndNoteBibliography"/>
        <w:ind w:firstLine="0"/>
        <w:rPr>
          <w:szCs w:val="24"/>
        </w:rPr>
      </w:pPr>
      <w:r w:rsidRPr="001E40F3">
        <w:rPr>
          <w:szCs w:val="24"/>
        </w:rPr>
        <w:t>[5] De Broglie I, Beck CEE, Liu W, Hofmann F, Temperature dependence of helium-implantation-induced lattice swelling in polycrystalline tungsten: X-ray micro-diffraction and Eigenstrain modelling. Scr. Mater. (2015) 107:96–99.</w:t>
      </w:r>
    </w:p>
    <w:p w14:paraId="2B43C3C3" w14:textId="77777777" w:rsidR="00A24EC8" w:rsidRPr="001E40F3" w:rsidRDefault="00A24EC8" w:rsidP="00A24EC8">
      <w:pPr>
        <w:pStyle w:val="EndNoteBibliography"/>
        <w:ind w:firstLine="0"/>
        <w:rPr>
          <w:szCs w:val="24"/>
        </w:rPr>
      </w:pPr>
      <w:r w:rsidRPr="001E40F3">
        <w:rPr>
          <w:szCs w:val="24"/>
        </w:rPr>
        <w:t>[6] Fang X, Kreter A, Rasinski M, Kirchlechner C, Brinckmann S, Linsmeier C, Dehm G Hydrogen embrittlement of tungsten induced by deuterium plasma: insights from nanoindentation tests. J. Mater. (2018) Res 33:3530–3536.</w:t>
      </w:r>
    </w:p>
    <w:p w14:paraId="61B9CBC8" w14:textId="77777777" w:rsidR="00A24EC8" w:rsidRPr="001E40F3" w:rsidRDefault="00A24EC8" w:rsidP="00A24EC8">
      <w:pPr>
        <w:pStyle w:val="EndNoteBibliography"/>
        <w:ind w:firstLine="0"/>
        <w:rPr>
          <w:szCs w:val="24"/>
        </w:rPr>
      </w:pPr>
      <w:r w:rsidRPr="001E40F3">
        <w:rPr>
          <w:szCs w:val="24"/>
        </w:rPr>
        <w:t>[7] Lhuillier P</w:t>
      </w:r>
      <w:r w:rsidRPr="001E40F3">
        <w:rPr>
          <w:rFonts w:hint="eastAsia"/>
          <w:szCs w:val="24"/>
        </w:rPr>
        <w:t>.</w:t>
      </w:r>
      <w:r w:rsidRPr="001E40F3">
        <w:rPr>
          <w:szCs w:val="24"/>
        </w:rPr>
        <w:t xml:space="preserve"> E., Belhabib T, Desgardin P, Courtois B, Sauvage T, Barthe M. F., Thomann A. L., Trapping and release of helium in tungsten. J. Nucl. Mater. (2011) 416:13–17.</w:t>
      </w:r>
    </w:p>
    <w:p w14:paraId="2FCB9D7C" w14:textId="77777777" w:rsidR="00A24EC8" w:rsidRPr="001E40F3" w:rsidRDefault="00A24EC8" w:rsidP="00A24EC8">
      <w:pPr>
        <w:pStyle w:val="EndNoteBibliography"/>
        <w:ind w:firstLine="0"/>
        <w:rPr>
          <w:szCs w:val="24"/>
        </w:rPr>
      </w:pPr>
      <w:r w:rsidRPr="001E40F3">
        <w:rPr>
          <w:szCs w:val="24"/>
        </w:rPr>
        <w:t>[8] James S.K.-L. Gibson, Steve G. Roberts, David E.J. Armstrong, High temperature indentation of helium-implanted tungsten, Materials Science and Engineering: A, Volume 625, (2015), Pages 380-384, ISSN 0921-5093.</w:t>
      </w:r>
    </w:p>
    <w:p w14:paraId="3165721E" w14:textId="77777777" w:rsidR="00A24EC8" w:rsidRPr="001E40F3" w:rsidRDefault="00A24EC8" w:rsidP="00A24EC8">
      <w:pPr>
        <w:pStyle w:val="EndNoteBibliography"/>
        <w:ind w:firstLine="0"/>
        <w:rPr>
          <w:szCs w:val="24"/>
        </w:rPr>
      </w:pPr>
      <w:r w:rsidRPr="001E40F3">
        <w:rPr>
          <w:szCs w:val="24"/>
        </w:rPr>
        <w:t>[9] Xunxiang Hu, Takaaki Koyanagi, Makoto Fukuda, N.A.P. Kiran Kumar, Lance L. Snead, Brian D. Wirth, Yutai Katoh, Irradiation hardening of pure tungsten exposed to neutron irradiation, Journal of Nuclear Materials, Volume 480, (2016), Pages 235-243, ISSN 0022-3115.</w:t>
      </w:r>
    </w:p>
    <w:p w14:paraId="1BD7BB19" w14:textId="77777777" w:rsidR="00A24EC8" w:rsidRPr="001E40F3" w:rsidRDefault="00A24EC8" w:rsidP="00A24EC8">
      <w:pPr>
        <w:pStyle w:val="EndNoteBibliography"/>
        <w:ind w:firstLine="0"/>
        <w:rPr>
          <w:szCs w:val="24"/>
        </w:rPr>
      </w:pPr>
      <w:r w:rsidRPr="001E40F3">
        <w:rPr>
          <w:szCs w:val="24"/>
        </w:rPr>
        <w:t>[10] Qing-Yuan Ren, Yu-Hao Li, Ning Gao, Wei-Zhong Han, Yu-Ze Niu, Hong-Xian Xie, Ying Zhang, Fei Gao, Guang-Hong Lu, Hong-Bo Zhou, Revealing the synergistic effect of invisible helium clusters in helium irradiation hardening in tungsten, Scripta Materialia, Volume 219, (2022), 114850, ISSN 1359-6462.</w:t>
      </w:r>
    </w:p>
    <w:p w14:paraId="3E316B86" w14:textId="77777777" w:rsidR="00A24EC8" w:rsidRPr="001E40F3" w:rsidRDefault="00A24EC8" w:rsidP="00A24EC8">
      <w:pPr>
        <w:pStyle w:val="EndNoteBibliography"/>
        <w:ind w:firstLine="0"/>
        <w:rPr>
          <w:szCs w:val="24"/>
        </w:rPr>
      </w:pPr>
      <w:r w:rsidRPr="001E40F3">
        <w:rPr>
          <w:szCs w:val="24"/>
        </w:rPr>
        <w:t>[11] N. Yoshida, H. Iwakiri, K. Tokunaga, T. Baba, Impact of low energy helium irradiation on plasma facing metals, Journal of Nuclear Materials, Volumes 337–339, (2005), Pages 946-950, ISSN 0022-3115.</w:t>
      </w:r>
    </w:p>
    <w:p w14:paraId="08F6CB6D" w14:textId="77777777" w:rsidR="00A24EC8" w:rsidRPr="001E40F3" w:rsidRDefault="00A24EC8" w:rsidP="00A24EC8">
      <w:pPr>
        <w:pStyle w:val="EndNoteBibliography"/>
        <w:ind w:firstLine="0"/>
        <w:rPr>
          <w:szCs w:val="24"/>
        </w:rPr>
      </w:pPr>
      <w:r w:rsidRPr="001E40F3">
        <w:rPr>
          <w:szCs w:val="24"/>
        </w:rPr>
        <w:t>[12] Das, S., Yu, H., Tarleton, E. et al. Hardening and Strain Localisation in Helium-Ion-Implanted Tungsten, Sci Rep, 9, 18354 (2019).</w:t>
      </w:r>
    </w:p>
    <w:p w14:paraId="7EE6BC9B" w14:textId="77777777" w:rsidR="00A24EC8" w:rsidRPr="001E40F3" w:rsidRDefault="00A24EC8" w:rsidP="00A24EC8">
      <w:pPr>
        <w:pStyle w:val="EndNoteBibliography"/>
        <w:ind w:firstLine="0"/>
        <w:rPr>
          <w:szCs w:val="24"/>
        </w:rPr>
      </w:pPr>
      <w:r w:rsidRPr="001E40F3">
        <w:rPr>
          <w:szCs w:val="24"/>
        </w:rPr>
        <w:t>[13] Huang KH, Yeh JW. A study on multicomponent alloy systems containing equal-mole elements [M.S. thesis]. Hsinchu: National Tsing Hua University; (1996).</w:t>
      </w:r>
    </w:p>
    <w:p w14:paraId="74DE865C" w14:textId="77777777" w:rsidR="00A24EC8" w:rsidRPr="001E40F3" w:rsidRDefault="00A24EC8" w:rsidP="00A24EC8">
      <w:pPr>
        <w:pStyle w:val="EndNoteBibliography"/>
        <w:ind w:firstLine="0"/>
        <w:rPr>
          <w:szCs w:val="24"/>
        </w:rPr>
      </w:pPr>
      <w:r w:rsidRPr="001E40F3">
        <w:rPr>
          <w:szCs w:val="24"/>
        </w:rPr>
        <w:t xml:space="preserve">[14]Yeh JW, Chen SK, Lin SJ, Gan JY, Chin TS, Shun TT, Tsau CH, Chang SY. Nanostructured high-entropy alloys with multiple principal elements: novel alloy design concepts and outcomes. Adv. Eng. Mater. (2004). 6:299–303. </w:t>
      </w:r>
    </w:p>
    <w:p w14:paraId="17D56199" w14:textId="77777777" w:rsidR="00A24EC8" w:rsidRPr="001E40F3" w:rsidRDefault="00A24EC8" w:rsidP="00A24EC8">
      <w:pPr>
        <w:pStyle w:val="EndNoteBibliography"/>
        <w:ind w:firstLine="0"/>
        <w:rPr>
          <w:szCs w:val="24"/>
        </w:rPr>
      </w:pPr>
      <w:r w:rsidRPr="001E40F3">
        <w:rPr>
          <w:rFonts w:hint="eastAsia"/>
          <w:szCs w:val="24"/>
        </w:rPr>
        <w:t>[</w:t>
      </w:r>
      <w:r w:rsidRPr="001E40F3">
        <w:rPr>
          <w:szCs w:val="24"/>
        </w:rPr>
        <w:t>15] Tsai KY, Tsai MH, Yeh JW, Sluggish diffusion in Co–Cr–Fe–Mn–Ni high-entropy alloys. Acta Mater. (2013). Pages 4887-4897, ISSN 1359-6454.</w:t>
      </w:r>
    </w:p>
    <w:p w14:paraId="700DECE4" w14:textId="77777777" w:rsidR="00A24EC8" w:rsidRPr="001E40F3" w:rsidRDefault="00A24EC8" w:rsidP="00A24EC8">
      <w:pPr>
        <w:pStyle w:val="EndNoteBibliography"/>
        <w:ind w:firstLine="0"/>
        <w:rPr>
          <w:szCs w:val="24"/>
        </w:rPr>
      </w:pPr>
      <w:r w:rsidRPr="001E40F3">
        <w:rPr>
          <w:szCs w:val="24"/>
        </w:rPr>
        <w:t xml:space="preserve">[16] Cheng KH, Lai CH, Lin SJ, Yeh JW. Recent progress in multi-element alloy and nitride coatings sputtered from high-entropy alloy targets. Ann Chim-Sci Mat. 2006; 31:723–736. </w:t>
      </w:r>
    </w:p>
    <w:p w14:paraId="6145DD83" w14:textId="77777777" w:rsidR="00A24EC8" w:rsidRPr="001E40F3" w:rsidRDefault="00A24EC8" w:rsidP="00A24EC8">
      <w:pPr>
        <w:pStyle w:val="EndNoteBibliography"/>
        <w:ind w:firstLine="0"/>
        <w:rPr>
          <w:szCs w:val="24"/>
        </w:rPr>
      </w:pPr>
      <w:r w:rsidRPr="001E40F3">
        <w:rPr>
          <w:szCs w:val="24"/>
        </w:rPr>
        <w:t>[17] O.N. Senkov, G.B. Wilks, J.M. Scott, D.B. Miracle, Mechanical properties of Nb25Mo25Ta25W25 and V20Nb20Mo20Ta20W20 refractory high entropy alloys. Intermetallics, 19 (2011), p. 698.</w:t>
      </w:r>
    </w:p>
    <w:p w14:paraId="504FE000" w14:textId="77777777" w:rsidR="00A24EC8" w:rsidRPr="001E40F3" w:rsidRDefault="00A24EC8" w:rsidP="00A24EC8">
      <w:pPr>
        <w:pStyle w:val="EndNoteBibliography"/>
        <w:ind w:firstLine="0"/>
        <w:rPr>
          <w:szCs w:val="24"/>
        </w:rPr>
      </w:pPr>
      <w:r w:rsidRPr="001E40F3">
        <w:rPr>
          <w:szCs w:val="24"/>
        </w:rPr>
        <w:lastRenderedPageBreak/>
        <w:t>[18] Choi, WM., Jo, Y.H., Sohn, S.S. et al. Understanding the physical metallurgy of the CoCrFeMnNi high-entropy alloy: an atomistic simulation study. Npj Comput. Mater. 4, 1 (2018).</w:t>
      </w:r>
    </w:p>
    <w:p w14:paraId="2351520B" w14:textId="77777777" w:rsidR="00A24EC8" w:rsidRPr="001E40F3" w:rsidRDefault="00A24EC8" w:rsidP="00A24EC8">
      <w:pPr>
        <w:pStyle w:val="EndNoteBibliography"/>
        <w:ind w:firstLine="0"/>
        <w:rPr>
          <w:szCs w:val="24"/>
        </w:rPr>
      </w:pPr>
      <w:r w:rsidRPr="001E40F3">
        <w:rPr>
          <w:szCs w:val="24"/>
        </w:rPr>
        <w:t>[19] T.K. Chen, T.T. Shun, J.W. Yeh, M.S. Wong, Nanostructured nitride films of multi-element high-entropy alloys by reactive DC sputtering, Surface and Coatings Technology, Volumes 188–189, 2004, Pages 193-200, ISSN 0257-8972.</w:t>
      </w:r>
    </w:p>
    <w:p w14:paraId="01C53502" w14:textId="77777777" w:rsidR="00A24EC8" w:rsidRDefault="00A24EC8" w:rsidP="00A24EC8">
      <w:pPr>
        <w:pStyle w:val="EndNoteBibliography"/>
        <w:ind w:firstLine="0"/>
        <w:rPr>
          <w:szCs w:val="24"/>
        </w:rPr>
      </w:pPr>
      <w:r w:rsidRPr="001E40F3">
        <w:rPr>
          <w:szCs w:val="24"/>
        </w:rPr>
        <w:t>[20] J. Cieslak, J. Tobola, K. Berent, M. Marciszko, Phase composition of AlxFeNiCrCo high entropy alloys prepared by sintering and arc-melting methods, J. Alloys Compd., Volume 740, 2018, Pages 264-272.</w:t>
      </w:r>
    </w:p>
    <w:p w14:paraId="058F4C5F" w14:textId="77777777" w:rsidR="00A24EC8" w:rsidRPr="001E40F3" w:rsidRDefault="00A24EC8" w:rsidP="00A24EC8">
      <w:pPr>
        <w:pStyle w:val="EndNoteBibliography"/>
        <w:ind w:firstLine="0"/>
        <w:rPr>
          <w:szCs w:val="24"/>
        </w:rPr>
      </w:pPr>
      <w:r w:rsidRPr="001E40F3">
        <w:rPr>
          <w:szCs w:val="24"/>
        </w:rPr>
        <w:t>[21] I. Smid, M. Akiba, G. Vieider, L.Plöhl, J. Nucl. Mater 258–263 (1998) 160.</w:t>
      </w:r>
    </w:p>
    <w:p w14:paraId="6571864B" w14:textId="77777777" w:rsidR="00A24EC8" w:rsidRPr="001E40F3" w:rsidRDefault="00A24EC8" w:rsidP="00A24EC8">
      <w:pPr>
        <w:pStyle w:val="EndNoteBibliography"/>
        <w:ind w:firstLine="0"/>
        <w:rPr>
          <w:szCs w:val="24"/>
        </w:rPr>
      </w:pPr>
      <w:r w:rsidRPr="001E40F3">
        <w:rPr>
          <w:szCs w:val="24"/>
        </w:rPr>
        <w:t>[22] Suzuki, S., Ueda, Y., Tokunaga, K., Sato, K., and Akiba, M. (2003). Present Research Status on Divertor and Plasma Facing Components for Fusion Power Plants. Fusion Sci. Technol. 44, 41–48.</w:t>
      </w:r>
    </w:p>
    <w:p w14:paraId="4F39DB67" w14:textId="77777777" w:rsidR="00A24EC8" w:rsidRPr="001E40F3" w:rsidRDefault="00A24EC8" w:rsidP="00A24EC8">
      <w:pPr>
        <w:pStyle w:val="EndNoteBibliography"/>
        <w:ind w:firstLine="0"/>
        <w:rPr>
          <w:szCs w:val="24"/>
        </w:rPr>
      </w:pPr>
      <w:r w:rsidRPr="001E40F3">
        <w:rPr>
          <w:szCs w:val="24"/>
        </w:rPr>
        <w:t xml:space="preserve">[23] Ihli, T., Hermsmeyer, S., Köhly, C., and Norajitra, P. (2006). Integration of an Advanced He-Cooled Divertor in a DEMO-Relevant Tokamak Geometry. Fusion Eng. Des. 81, 121–126. </w:t>
      </w:r>
    </w:p>
    <w:p w14:paraId="79A2EC1C" w14:textId="77777777" w:rsidR="00A24EC8" w:rsidRPr="001E40F3" w:rsidRDefault="00A24EC8" w:rsidP="00A24EC8">
      <w:pPr>
        <w:pStyle w:val="EndNoteBibliography"/>
        <w:ind w:firstLine="0"/>
        <w:rPr>
          <w:szCs w:val="24"/>
        </w:rPr>
      </w:pPr>
      <w:r w:rsidRPr="001E40F3">
        <w:rPr>
          <w:szCs w:val="24"/>
        </w:rPr>
        <w:t>[24] Akira Hasegawa, Makoto Fukuda, Shuhei Nogami, Kiyohiro Yabuuchi, Neutron irradiation effects on tungsten materials, Fusion Engineering and Design, Volume 89, Issues 7–8, 2014, Pages 1568-1572, ISSN 0920-3796.</w:t>
      </w:r>
    </w:p>
    <w:p w14:paraId="7A48EB60" w14:textId="77777777" w:rsidR="00A24EC8" w:rsidRPr="001E40F3" w:rsidRDefault="00A24EC8" w:rsidP="00A24EC8">
      <w:pPr>
        <w:pStyle w:val="EndNoteBibliography"/>
        <w:ind w:firstLine="0"/>
        <w:rPr>
          <w:szCs w:val="24"/>
        </w:rPr>
      </w:pPr>
      <w:r w:rsidRPr="001E40F3">
        <w:rPr>
          <w:szCs w:val="24"/>
        </w:rPr>
        <w:t>[25] Akira Hasegawa, Makoto Fukuda, Kiyohiro Yabuuchi, Shuhei Nogami, Neutron irradiation effects on the microstructural development of tungsten and tungsten alloys, Journal of Nuclear Materials, Volume 471, 2016, Pages 175-183, ISSN 0022-3115.</w:t>
      </w:r>
    </w:p>
    <w:p w14:paraId="5A7AAFCB" w14:textId="77777777" w:rsidR="00A24EC8" w:rsidRPr="001E40F3" w:rsidRDefault="00A24EC8" w:rsidP="00A24EC8">
      <w:pPr>
        <w:pStyle w:val="EndNoteBibliography"/>
        <w:ind w:firstLine="0"/>
        <w:rPr>
          <w:szCs w:val="24"/>
        </w:rPr>
      </w:pPr>
      <w:r w:rsidRPr="001E40F3">
        <w:rPr>
          <w:szCs w:val="24"/>
        </w:rPr>
        <w:t>[26] Thompson, M. W. The damage and recovery of neutron irradiated tungsten, 1960, The Philosophical Magazine: A Journal of Theoretical Experimental and Applied Physics, vol 5, doi:10.1080/14786436008235842.</w:t>
      </w:r>
    </w:p>
    <w:p w14:paraId="2FB6EA92" w14:textId="77777777" w:rsidR="00A24EC8" w:rsidRPr="001E40F3" w:rsidRDefault="00A24EC8" w:rsidP="00A24EC8">
      <w:pPr>
        <w:pStyle w:val="EndNoteBibliography"/>
        <w:ind w:firstLine="0"/>
        <w:rPr>
          <w:szCs w:val="24"/>
        </w:rPr>
      </w:pPr>
      <w:r w:rsidRPr="001E40F3">
        <w:rPr>
          <w:rFonts w:hint="eastAsia"/>
          <w:szCs w:val="24"/>
        </w:rPr>
        <w:t>[</w:t>
      </w:r>
      <w:r w:rsidRPr="001E40F3">
        <w:rPr>
          <w:szCs w:val="24"/>
        </w:rPr>
        <w:t>27] Sefta F., Hammond K.D., Juslin N. and Wirth B.D. 2013, Tungsten surface evolution by helium bubble nucleation growth and rupture Nucl. Fusion 53 073015.</w:t>
      </w:r>
    </w:p>
    <w:p w14:paraId="1751A521" w14:textId="77777777" w:rsidR="00A24EC8" w:rsidRPr="001E40F3" w:rsidRDefault="00A24EC8" w:rsidP="00A24EC8">
      <w:pPr>
        <w:pStyle w:val="EndNoteBibliography"/>
        <w:ind w:firstLine="0"/>
        <w:rPr>
          <w:szCs w:val="24"/>
        </w:rPr>
      </w:pPr>
      <w:r w:rsidRPr="001E40F3">
        <w:rPr>
          <w:szCs w:val="24"/>
        </w:rPr>
        <w:t>[28] Abd El Keriem M.S., van der Werf D.P. and Pleiter F. 1993, Trap mutation in He-doped ion-implanted tungsten, Hyperfine Interact. 79 787–91.</w:t>
      </w:r>
    </w:p>
    <w:p w14:paraId="32389E68" w14:textId="77777777" w:rsidR="00A24EC8" w:rsidRPr="001E40F3" w:rsidRDefault="00A24EC8" w:rsidP="00A24EC8">
      <w:pPr>
        <w:pStyle w:val="EndNoteBibliography"/>
        <w:ind w:firstLine="0"/>
        <w:rPr>
          <w:szCs w:val="24"/>
        </w:rPr>
      </w:pPr>
      <w:r w:rsidRPr="001E40F3">
        <w:rPr>
          <w:szCs w:val="24"/>
        </w:rPr>
        <w:t>[29] Sandoval L., Perez D., Uberuaga B.P., and Voter A.F, Competing kinetics and He bubble morphology in W, Phys. Rev. Lett. (2015) 114 105502.</w:t>
      </w:r>
    </w:p>
    <w:p w14:paraId="4121D732" w14:textId="77777777" w:rsidR="00A24EC8" w:rsidRPr="001E40F3" w:rsidRDefault="00A24EC8" w:rsidP="00A24EC8">
      <w:pPr>
        <w:pStyle w:val="EndNoteBibliography"/>
        <w:ind w:firstLine="0"/>
        <w:rPr>
          <w:szCs w:val="24"/>
        </w:rPr>
      </w:pPr>
      <w:r w:rsidRPr="001E40F3">
        <w:rPr>
          <w:szCs w:val="24"/>
        </w:rPr>
        <w:t>[30] Baldwin M.J., Doerner R.P., Nishijima D., Tokunaga K., and Ueda Y. The effects of high fluence mixed-species (deuterium, helium, beryllium) plasma interactions with tungsten, J. Nucl. Mater. (2009) 390–1 886–90.</w:t>
      </w:r>
    </w:p>
    <w:p w14:paraId="4A4963B8" w14:textId="77777777" w:rsidR="00A24EC8" w:rsidRPr="001E40F3" w:rsidRDefault="00A24EC8" w:rsidP="00A24EC8">
      <w:pPr>
        <w:pStyle w:val="EndNoteBibliography"/>
        <w:ind w:firstLine="0"/>
        <w:rPr>
          <w:szCs w:val="24"/>
        </w:rPr>
      </w:pPr>
      <w:r w:rsidRPr="001E40F3">
        <w:rPr>
          <w:szCs w:val="24"/>
        </w:rPr>
        <w:t>[31] Huang, P.K., Yeh, J.W., Shun, T.T. and Chen, S.K. (2004), Multi-Principal-Element Alloys with Improved Oxidation and Wear Resistance for Thermal Spray Coating. Adv. Eng. Mater., 6: 74-78.</w:t>
      </w:r>
    </w:p>
    <w:p w14:paraId="7C83596A" w14:textId="77777777" w:rsidR="00A24EC8" w:rsidRPr="001E40F3" w:rsidRDefault="00A24EC8" w:rsidP="00A24EC8">
      <w:pPr>
        <w:pStyle w:val="EndNoteBibliography"/>
        <w:ind w:firstLine="0"/>
        <w:rPr>
          <w:szCs w:val="24"/>
        </w:rPr>
      </w:pPr>
      <w:r w:rsidRPr="001E40F3">
        <w:rPr>
          <w:szCs w:val="24"/>
        </w:rPr>
        <w:t>[32] J.W. Yeh, S.K. Chen, S.J. Lin, J.Y. Gan, T.S. Chin, T.T. Shun, C.H. Tsau, S.Y. Chang, Nanostructured high-entropy alloys with multiple principal elements: Novel alloy design concepts and outcomes, Adv. Eng. Mater., 6 (2004), pp. 299-303.</w:t>
      </w:r>
    </w:p>
    <w:p w14:paraId="560A33F6" w14:textId="77777777" w:rsidR="00A24EC8" w:rsidRPr="001E40F3" w:rsidRDefault="00A24EC8" w:rsidP="00A24EC8">
      <w:pPr>
        <w:pStyle w:val="EndNoteBibliography"/>
        <w:ind w:firstLine="0"/>
        <w:rPr>
          <w:szCs w:val="24"/>
        </w:rPr>
      </w:pPr>
      <w:r w:rsidRPr="001E40F3">
        <w:rPr>
          <w:szCs w:val="24"/>
        </w:rPr>
        <w:t>[33] Yu Zou, Soumyadipta Maiti, Walter Steurer, Ralph Spolenak, Size-dependent plasticity in an Nb25Mo25Ta25W25 refractory high-entropy alloy, Acta Materialia, Volume 65, 2014, Pages 85-97, ISSN 1359-6454.</w:t>
      </w:r>
    </w:p>
    <w:p w14:paraId="60785954" w14:textId="77777777" w:rsidR="00A24EC8" w:rsidRPr="001E40F3" w:rsidRDefault="00A24EC8" w:rsidP="00A24EC8">
      <w:pPr>
        <w:pStyle w:val="EndNoteBibliography"/>
        <w:ind w:firstLine="0"/>
        <w:rPr>
          <w:szCs w:val="24"/>
        </w:rPr>
      </w:pPr>
      <w:r w:rsidRPr="001E40F3">
        <w:rPr>
          <w:szCs w:val="24"/>
        </w:rPr>
        <w:t>[34] Chanho Lee, Gian Song, Michael C. Gao, Rui Feng, Peiyong Chen, Jamieson Brechtl, Yan Chen, Ke An, Wei Guo, Jonathan D. Poplawsky, Song Li, A.T. Samaei, Wei Chen, Alice Hu, Hahn Choo, Peter K. Liaw, Lattice distortion in a strong and ductile refractory high-entropy alloy, Acta Materialia, Volume 160, 2018, Pages 158-172, ISSN 1359-6454.</w:t>
      </w:r>
    </w:p>
    <w:p w14:paraId="0407DA1D" w14:textId="77777777" w:rsidR="00A24EC8" w:rsidRPr="001E40F3" w:rsidRDefault="00A24EC8" w:rsidP="00A24EC8">
      <w:pPr>
        <w:pStyle w:val="EndNoteBibliography"/>
        <w:ind w:firstLine="0"/>
        <w:rPr>
          <w:szCs w:val="24"/>
        </w:rPr>
      </w:pPr>
      <w:r w:rsidRPr="001E40F3">
        <w:rPr>
          <w:szCs w:val="24"/>
        </w:rPr>
        <w:lastRenderedPageBreak/>
        <w:t>[35] L. Lilensten, J.P. Couzinié, L. Perrière, J. Bourgon, N. Emery, I. Guillot, New structure in refractory high-entropy alloys, Materials Letters, Volume 132, 2014, Pages 123-125, ISSN 0167-577X.</w:t>
      </w:r>
    </w:p>
    <w:p w14:paraId="3C4741E8" w14:textId="77777777" w:rsidR="00A24EC8" w:rsidRPr="001E40F3" w:rsidRDefault="00A24EC8" w:rsidP="00A24EC8">
      <w:pPr>
        <w:pStyle w:val="EndNoteBibliography"/>
        <w:ind w:firstLine="0"/>
        <w:rPr>
          <w:szCs w:val="24"/>
        </w:rPr>
      </w:pPr>
      <w:r w:rsidRPr="001E40F3">
        <w:rPr>
          <w:szCs w:val="24"/>
        </w:rPr>
        <w:t>[36] Wang, Y.P.; Li, B.S.; Fu, H.Z. Solid solution or intermetallics in a high-entropy alloy. Adv. Eng. Mater. 2009, 11, 641–644.</w:t>
      </w:r>
    </w:p>
    <w:p w14:paraId="14B8440A" w14:textId="77777777" w:rsidR="00A24EC8" w:rsidRPr="001E40F3" w:rsidRDefault="00A24EC8" w:rsidP="00A24EC8">
      <w:pPr>
        <w:pStyle w:val="EndNoteBibliography"/>
        <w:ind w:firstLine="0"/>
        <w:rPr>
          <w:szCs w:val="24"/>
        </w:rPr>
      </w:pPr>
      <w:r w:rsidRPr="001E40F3">
        <w:rPr>
          <w:szCs w:val="24"/>
        </w:rPr>
        <w:t>[37] Tsai KY, Tsai MH, Yeh JW, Sluggish diffusion in Co–Cr–Fe–Mn–Ni high-entropy alloys. Acta Mater. 2013.</w:t>
      </w:r>
    </w:p>
    <w:p w14:paraId="7C16F68A" w14:textId="77777777" w:rsidR="00A24EC8" w:rsidRPr="001E40F3" w:rsidRDefault="00A24EC8" w:rsidP="00A24EC8">
      <w:pPr>
        <w:pStyle w:val="EndNoteBibliography"/>
        <w:ind w:firstLine="0"/>
        <w:rPr>
          <w:szCs w:val="24"/>
        </w:rPr>
      </w:pPr>
      <w:r w:rsidRPr="001E40F3">
        <w:rPr>
          <w:szCs w:val="24"/>
        </w:rPr>
        <w:t>[38] Tsai MH. Physical properties of high entropy alloys. Entropy. 2013, 15:5338–5345.</w:t>
      </w:r>
    </w:p>
    <w:p w14:paraId="17FD1435" w14:textId="77777777" w:rsidR="00A24EC8" w:rsidRPr="001E40F3" w:rsidRDefault="00A24EC8" w:rsidP="00A24EC8">
      <w:pPr>
        <w:pStyle w:val="EndNoteBibliography"/>
        <w:ind w:firstLine="0"/>
        <w:rPr>
          <w:szCs w:val="24"/>
        </w:rPr>
      </w:pPr>
      <w:r w:rsidRPr="001E40F3">
        <w:rPr>
          <w:szCs w:val="24"/>
        </w:rPr>
        <w:t>[39] Chanho Lee, Gian Song, Michael C. Gao, Rui Feng, Peiyong Chen, Jamieson Brechtl, Yan Chen, Ke An, Wei Guo, Jonathan D. Poplawsky, Song Li, A.T. Samaei, Wei Chen, Alice Hu, Hahn Choo, Peter K. Liaw, Lattice distortion in a strong and ductile refractory high-entropy alloy, Acta Materialia, Volume 160, (2018), Pages 158-172, ISSN 1359-6454.</w:t>
      </w:r>
    </w:p>
    <w:p w14:paraId="62FCE355" w14:textId="77777777" w:rsidR="00A24EC8" w:rsidRPr="001E40F3" w:rsidRDefault="00A24EC8" w:rsidP="00A24EC8">
      <w:pPr>
        <w:pStyle w:val="EndNoteBibliography"/>
        <w:ind w:firstLine="0"/>
        <w:rPr>
          <w:szCs w:val="24"/>
        </w:rPr>
      </w:pPr>
      <w:r w:rsidRPr="001E40F3">
        <w:rPr>
          <w:szCs w:val="24"/>
        </w:rPr>
        <w:t>[40] Tsai MH, Yeh JW, High entropy alloys: A critical review, Materials Research Letters, (2014), Volume 2, pages 107-123.</w:t>
      </w:r>
    </w:p>
    <w:p w14:paraId="1AAA28EB" w14:textId="77777777" w:rsidR="00A24EC8" w:rsidRPr="001E40F3" w:rsidRDefault="00A24EC8" w:rsidP="00A24EC8">
      <w:pPr>
        <w:pStyle w:val="EndNoteBibliography"/>
        <w:ind w:firstLine="0"/>
        <w:rPr>
          <w:szCs w:val="24"/>
        </w:rPr>
      </w:pPr>
      <w:r w:rsidRPr="001E40F3">
        <w:rPr>
          <w:szCs w:val="24"/>
        </w:rPr>
        <w:t xml:space="preserve">[41] Senkov, O., Miracle, D., Chaput, K., &amp; Couzinie, J. (2018). Development and exploration of refractory high entropy alloys—A review. Journal of Materials Research, 33(19), 3092-3128. </w:t>
      </w:r>
    </w:p>
    <w:p w14:paraId="0CF08E93" w14:textId="77777777" w:rsidR="00A24EC8" w:rsidRPr="001E40F3" w:rsidRDefault="00A24EC8" w:rsidP="00A24EC8">
      <w:pPr>
        <w:pStyle w:val="EndNoteBibliography"/>
        <w:ind w:firstLine="0"/>
        <w:rPr>
          <w:szCs w:val="24"/>
        </w:rPr>
      </w:pPr>
      <w:r w:rsidRPr="001E40F3">
        <w:rPr>
          <w:rFonts w:hint="eastAsia"/>
          <w:szCs w:val="24"/>
        </w:rPr>
        <w:t>[</w:t>
      </w:r>
      <w:r w:rsidRPr="001E40F3">
        <w:rPr>
          <w:szCs w:val="24"/>
        </w:rPr>
        <w:t>42] Gao, M.C., Zhang, B., Yang, S. et al. Senary Refractory High-Entropy Alloy HfNbTaTiVZr. Metall Mater Trans A, 47, 3333–3345 (2016). </w:t>
      </w:r>
    </w:p>
    <w:p w14:paraId="039A50A8" w14:textId="77777777" w:rsidR="00A24EC8" w:rsidRPr="001E40F3" w:rsidRDefault="00A24EC8" w:rsidP="00A24EC8">
      <w:pPr>
        <w:pStyle w:val="EndNoteBibliography"/>
        <w:ind w:firstLine="0"/>
        <w:rPr>
          <w:szCs w:val="24"/>
        </w:rPr>
      </w:pPr>
      <w:r w:rsidRPr="001E40F3">
        <w:rPr>
          <w:szCs w:val="24"/>
        </w:rPr>
        <w:t>[43] B. J. Alder and T. E. Wainwright, Studies in Molecular Dynamics. I. General Method, J. Chem. Phys. 31,459 (1959).</w:t>
      </w:r>
    </w:p>
    <w:p w14:paraId="5214F9CC" w14:textId="77777777" w:rsidR="00A24EC8" w:rsidRPr="001E40F3" w:rsidRDefault="00A24EC8" w:rsidP="00A24EC8">
      <w:pPr>
        <w:pStyle w:val="EndNoteBibliography"/>
        <w:ind w:firstLine="0"/>
        <w:rPr>
          <w:szCs w:val="24"/>
        </w:rPr>
      </w:pPr>
      <w:r w:rsidRPr="001E40F3">
        <w:rPr>
          <w:szCs w:val="24"/>
        </w:rPr>
        <w:t>[44] Plimpton, S. (1995). Fast Parallel Algorithms for Short-Range Molecular Dynamics. J. Comput. Phys. 117, 1–19.</w:t>
      </w:r>
    </w:p>
    <w:p w14:paraId="09BFECDE" w14:textId="77777777" w:rsidR="00A24EC8" w:rsidRPr="001E40F3" w:rsidRDefault="00A24EC8" w:rsidP="00A24EC8">
      <w:pPr>
        <w:pStyle w:val="EndNoteBibliography"/>
        <w:ind w:firstLine="0"/>
        <w:rPr>
          <w:szCs w:val="24"/>
        </w:rPr>
      </w:pPr>
      <w:r w:rsidRPr="001E40F3">
        <w:rPr>
          <w:szCs w:val="24"/>
        </w:rPr>
        <w:t>[45] Pierre Hirel, Atomsk: A tool for manipulating and converting atomic data files, Comput. Phys. Comm. 197 (2015) 212-219.</w:t>
      </w:r>
    </w:p>
    <w:p w14:paraId="22EEA763" w14:textId="77777777" w:rsidR="00A24EC8" w:rsidRPr="001E40F3" w:rsidRDefault="00A24EC8" w:rsidP="00A24EC8">
      <w:pPr>
        <w:pStyle w:val="EndNoteBibliography"/>
        <w:ind w:firstLine="0"/>
        <w:rPr>
          <w:szCs w:val="24"/>
        </w:rPr>
      </w:pPr>
      <w:r w:rsidRPr="001E40F3">
        <w:rPr>
          <w:szCs w:val="24"/>
        </w:rPr>
        <w:t>[46] Hoover, William G., Anthony JC Ladd, and Bill Moran. "High-strain-rate plastic flow studied via nonequilibrium molecular dynamics." Physical Review Letters 48.26 (1982): 1818.</w:t>
      </w:r>
    </w:p>
    <w:p w14:paraId="38985748" w14:textId="77777777" w:rsidR="00A24EC8" w:rsidRPr="001E40F3" w:rsidRDefault="00A24EC8" w:rsidP="00A24EC8">
      <w:pPr>
        <w:pStyle w:val="EndNoteBibliography"/>
        <w:ind w:firstLine="0"/>
        <w:rPr>
          <w:szCs w:val="24"/>
        </w:rPr>
      </w:pPr>
      <w:r w:rsidRPr="001E40F3">
        <w:rPr>
          <w:szCs w:val="24"/>
        </w:rPr>
        <w:t>[47] Jónsson, Hannes, Greg Mills, and Karsten W. Jacobsen. "Nudged elastic band method for finding minimum energy paths of transitions." Classical and quantum dynamics in condensed phase simulations. 1998. 385-404.</w:t>
      </w:r>
    </w:p>
    <w:p w14:paraId="47594896" w14:textId="77777777" w:rsidR="00A24EC8" w:rsidRPr="001E40F3" w:rsidRDefault="00A24EC8" w:rsidP="00A24EC8">
      <w:pPr>
        <w:pStyle w:val="EndNoteBibliography"/>
        <w:ind w:firstLine="0"/>
        <w:rPr>
          <w:szCs w:val="24"/>
        </w:rPr>
      </w:pPr>
      <w:r w:rsidRPr="001E40F3">
        <w:rPr>
          <w:szCs w:val="24"/>
        </w:rPr>
        <w:t>[48] Henkelman, Graeme, Blas P. Uberuaga, and Hannes Jónsson. "A climbing image nudged elastic band method for finding saddle points and minimum energy paths." The Journal of chemical physics 113.22 (2000): 9901-9904.</w:t>
      </w:r>
    </w:p>
    <w:p w14:paraId="47427DC1" w14:textId="77777777" w:rsidR="00A24EC8" w:rsidRPr="001E40F3" w:rsidRDefault="00A24EC8" w:rsidP="00A24EC8">
      <w:pPr>
        <w:pStyle w:val="EndNoteBibliography"/>
        <w:ind w:firstLine="0"/>
        <w:rPr>
          <w:szCs w:val="24"/>
        </w:rPr>
      </w:pPr>
      <w:r w:rsidRPr="001E40F3">
        <w:rPr>
          <w:szCs w:val="24"/>
        </w:rPr>
        <w:t>[49] Hohenberg, Pierre, and Walter Kohn. "Inhomogeneous electron gas." Physical review 136.3B (1964): B864.</w:t>
      </w:r>
    </w:p>
    <w:p w14:paraId="5CDF3818" w14:textId="77777777" w:rsidR="00A24EC8" w:rsidRPr="001E40F3" w:rsidRDefault="00A24EC8" w:rsidP="00A24EC8">
      <w:pPr>
        <w:pStyle w:val="EndNoteBibliography"/>
        <w:ind w:firstLine="0"/>
        <w:rPr>
          <w:szCs w:val="24"/>
        </w:rPr>
      </w:pPr>
      <w:r w:rsidRPr="001E40F3">
        <w:rPr>
          <w:szCs w:val="24"/>
        </w:rPr>
        <w:t>[50] Kohn, Walter, and Lu Jeu Sham. "Self-consistent equations including exchange and correlation effects." Physical review 140.4A (1965): A1133.</w:t>
      </w:r>
    </w:p>
    <w:p w14:paraId="7A77C888" w14:textId="77777777" w:rsidR="00A24EC8" w:rsidRPr="001E40F3" w:rsidRDefault="00A24EC8" w:rsidP="00A24EC8">
      <w:pPr>
        <w:pStyle w:val="EndNoteBibliography"/>
        <w:ind w:firstLine="0"/>
        <w:rPr>
          <w:szCs w:val="24"/>
        </w:rPr>
      </w:pPr>
      <w:r w:rsidRPr="001E40F3">
        <w:rPr>
          <w:szCs w:val="24"/>
        </w:rPr>
        <w:t>[51] Perdew, John P., Kieron Burke, and Matthias Ernzerhof. "Generalized gradient approximation made simple." Physical review letters 77.18 (1996): 3865.</w:t>
      </w:r>
    </w:p>
    <w:p w14:paraId="6055051C" w14:textId="77777777" w:rsidR="00A24EC8" w:rsidRPr="001E40F3" w:rsidRDefault="00A24EC8" w:rsidP="00A24EC8">
      <w:pPr>
        <w:pStyle w:val="EndNoteBibliography"/>
        <w:ind w:firstLine="0"/>
        <w:rPr>
          <w:szCs w:val="24"/>
        </w:rPr>
      </w:pPr>
      <w:r w:rsidRPr="001E40F3">
        <w:rPr>
          <w:szCs w:val="24"/>
        </w:rPr>
        <w:t>[52] Blöchl, Peter E. "Projector augmented-wave method." Physical review B 50.24 (1994): 17953.</w:t>
      </w:r>
    </w:p>
    <w:p w14:paraId="38B1FF2E" w14:textId="77777777" w:rsidR="00A24EC8" w:rsidRPr="001E40F3" w:rsidRDefault="00A24EC8" w:rsidP="00A24EC8">
      <w:pPr>
        <w:pStyle w:val="EndNoteBibliography"/>
        <w:ind w:firstLine="0"/>
        <w:rPr>
          <w:szCs w:val="24"/>
        </w:rPr>
      </w:pPr>
      <w:r w:rsidRPr="001E40F3">
        <w:rPr>
          <w:szCs w:val="24"/>
        </w:rPr>
        <w:t>[53] Pechukas, Philip. "Transition state theory." Annual Review of Physical Chemistry 32.1 (1981): 159-177.</w:t>
      </w:r>
    </w:p>
    <w:p w14:paraId="1F9752CB" w14:textId="77777777" w:rsidR="00A24EC8" w:rsidRPr="001E40F3" w:rsidRDefault="00A24EC8" w:rsidP="00A24EC8">
      <w:pPr>
        <w:pStyle w:val="EndNoteBibliography"/>
        <w:ind w:firstLine="0"/>
        <w:rPr>
          <w:szCs w:val="24"/>
        </w:rPr>
      </w:pPr>
      <w:r w:rsidRPr="001E40F3">
        <w:rPr>
          <w:szCs w:val="24"/>
        </w:rPr>
        <w:t>[54] Sanchez, J. M., Francois Ducastelle, and Denis Gratias. "Generalized cluster description of multicomponent systems." Physica A: Statistical Mechanics and its Applications 128.1-2 (1984): 334-350.</w:t>
      </w:r>
    </w:p>
    <w:p w14:paraId="0B4FE960" w14:textId="77777777" w:rsidR="00A24EC8" w:rsidRPr="001E40F3" w:rsidRDefault="00A24EC8" w:rsidP="00A24EC8">
      <w:pPr>
        <w:pStyle w:val="EndNoteBibliography"/>
        <w:ind w:firstLine="0"/>
        <w:rPr>
          <w:szCs w:val="24"/>
        </w:rPr>
      </w:pPr>
      <w:r w:rsidRPr="001E40F3">
        <w:rPr>
          <w:szCs w:val="24"/>
        </w:rPr>
        <w:t>[55] Sanchez, J. M. "Foundations and practical implementations of the cluster expansion." Journal of Phase Equilibria and Diffusion 38.3 (2017): 238-251.</w:t>
      </w:r>
    </w:p>
    <w:p w14:paraId="13B8C120" w14:textId="77777777" w:rsidR="00A24EC8" w:rsidRPr="001E40F3" w:rsidRDefault="00A24EC8" w:rsidP="00A24EC8">
      <w:pPr>
        <w:pStyle w:val="EndNoteBibliography"/>
        <w:ind w:firstLine="0"/>
        <w:rPr>
          <w:szCs w:val="24"/>
        </w:rPr>
      </w:pPr>
      <w:r w:rsidRPr="001E40F3">
        <w:rPr>
          <w:szCs w:val="24"/>
        </w:rPr>
        <w:lastRenderedPageBreak/>
        <w:t>[56] Wu, Qu, et al. "Cluster expansion method and its application in computational materials science." Computational Materials Science 125 (2016): 243-254.</w:t>
      </w:r>
    </w:p>
    <w:p w14:paraId="31D59369" w14:textId="77777777" w:rsidR="00A24EC8" w:rsidRPr="001E40F3" w:rsidRDefault="00A24EC8" w:rsidP="00A24EC8">
      <w:pPr>
        <w:pStyle w:val="EndNoteBibliography"/>
        <w:ind w:firstLine="0"/>
        <w:rPr>
          <w:szCs w:val="24"/>
        </w:rPr>
      </w:pPr>
      <w:r w:rsidRPr="001E40F3">
        <w:rPr>
          <w:szCs w:val="24"/>
        </w:rPr>
        <w:t>[57] Chinnappan, Ravi, B. K. Panigrahi, and Axel van de Walle. "First-principles study of phase equilibrium in Ti–V, Ti–Nb, and Ti–Ta alloys." Calphad 54 (2016): 125-133.</w:t>
      </w:r>
    </w:p>
    <w:p w14:paraId="6984F21E" w14:textId="77777777" w:rsidR="00A24EC8" w:rsidRPr="001E40F3" w:rsidRDefault="00A24EC8" w:rsidP="00A24EC8">
      <w:pPr>
        <w:pStyle w:val="EndNoteBibliography"/>
        <w:ind w:firstLine="0"/>
        <w:rPr>
          <w:szCs w:val="24"/>
        </w:rPr>
      </w:pPr>
      <w:r w:rsidRPr="001E40F3">
        <w:rPr>
          <w:szCs w:val="24"/>
        </w:rPr>
        <w:t>[58] Ducastelle, F. R. A. N. C. O. I. S. "Order and phase stability in alloys." Interatomic Potential and Structural Stability. Springer, Berlin, Heidelberg, 1993. 133-142.</w:t>
      </w:r>
    </w:p>
    <w:p w14:paraId="2C4953F9" w14:textId="77777777" w:rsidR="00A24EC8" w:rsidRPr="001E40F3" w:rsidRDefault="00A24EC8" w:rsidP="00A24EC8">
      <w:pPr>
        <w:pStyle w:val="EndNoteBibliography"/>
        <w:ind w:firstLine="0"/>
        <w:rPr>
          <w:szCs w:val="24"/>
        </w:rPr>
      </w:pPr>
      <w:r w:rsidRPr="001E40F3">
        <w:rPr>
          <w:szCs w:val="24"/>
        </w:rPr>
        <w:t>[59] Connolly, J. W. D., and A. R. Williams. "Density-functional theory applied to phase transformations in transition-metal alloys." Physical Review B 27.8 (1983): 5169.</w:t>
      </w:r>
    </w:p>
    <w:p w14:paraId="14274097" w14:textId="77777777" w:rsidR="00A24EC8" w:rsidRPr="001E40F3" w:rsidRDefault="00A24EC8" w:rsidP="00A24EC8">
      <w:pPr>
        <w:pStyle w:val="EndNoteBibliography"/>
        <w:ind w:firstLine="0"/>
        <w:rPr>
          <w:szCs w:val="24"/>
        </w:rPr>
      </w:pPr>
      <w:r w:rsidRPr="001E40F3">
        <w:rPr>
          <w:szCs w:val="24"/>
        </w:rPr>
        <w:t>[60] Van De Walle, A. A. M. A. C. G., M. Asta, and G. Ceder. "The alloy theoretic automated toolkit: A user guide." Calphad 26.4 (2002): 539-553.</w:t>
      </w:r>
    </w:p>
    <w:p w14:paraId="40E59F1F" w14:textId="77777777" w:rsidR="00A24EC8" w:rsidRPr="001E40F3" w:rsidRDefault="00A24EC8" w:rsidP="00A24EC8">
      <w:pPr>
        <w:pStyle w:val="EndNoteBibliography"/>
        <w:ind w:firstLine="0"/>
        <w:rPr>
          <w:szCs w:val="24"/>
        </w:rPr>
      </w:pPr>
      <w:r w:rsidRPr="001E40F3">
        <w:rPr>
          <w:szCs w:val="24"/>
        </w:rPr>
        <w:t>[61] Sun, Bochuan, et al. "Strain Effects on the Diffusion Properties of Near-Surface Self-Interstitial Atoms and Adatoms in Tungsten." Frontiers in Materials 8 (2021): 678858.</w:t>
      </w:r>
    </w:p>
    <w:p w14:paraId="44163FEE" w14:textId="77777777" w:rsidR="00A24EC8" w:rsidRPr="001E40F3" w:rsidRDefault="00A24EC8" w:rsidP="00A24EC8">
      <w:pPr>
        <w:pStyle w:val="EndNoteBibliography"/>
        <w:ind w:firstLine="0"/>
        <w:rPr>
          <w:szCs w:val="24"/>
        </w:rPr>
      </w:pPr>
      <w:r w:rsidRPr="001E40F3">
        <w:rPr>
          <w:szCs w:val="24"/>
        </w:rPr>
        <w:t>[62] Marinica, Mihai-Cosmin, et al. "Interatomic potentials for modelling radiation defects and dislocations in tungsten." Journal of Physics: Condensed Matter 25.39 (2013): 395502.</w:t>
      </w:r>
    </w:p>
    <w:p w14:paraId="249F54DF" w14:textId="77777777" w:rsidR="00A24EC8" w:rsidRPr="001E40F3" w:rsidRDefault="00A24EC8" w:rsidP="00A24EC8">
      <w:pPr>
        <w:pStyle w:val="EndNoteBibliography"/>
        <w:ind w:firstLine="0"/>
        <w:rPr>
          <w:szCs w:val="24"/>
        </w:rPr>
      </w:pPr>
      <w:r w:rsidRPr="001E40F3">
        <w:rPr>
          <w:szCs w:val="24"/>
        </w:rPr>
        <w:t>[63] Honeycutt, J. Dana, and Hans C. Andersen. "Molecular dynamics study of melting and freezing of small Lennard-Jones clusters." Journal of Physical Chemistry 91.19 (1987): 4950-4963.</w:t>
      </w:r>
    </w:p>
    <w:p w14:paraId="0F87A676" w14:textId="77777777" w:rsidR="00A24EC8" w:rsidRPr="001E40F3" w:rsidRDefault="00A24EC8" w:rsidP="00A24EC8">
      <w:pPr>
        <w:pStyle w:val="EndNoteBibliography"/>
        <w:ind w:firstLine="0"/>
        <w:rPr>
          <w:szCs w:val="24"/>
        </w:rPr>
      </w:pPr>
      <w:r w:rsidRPr="001E40F3">
        <w:rPr>
          <w:szCs w:val="24"/>
        </w:rPr>
        <w:t>[64] Redner, Sidney. A guide to first-passage processes. Cambridge university press, 2001.</w:t>
      </w:r>
    </w:p>
    <w:p w14:paraId="6209C03A" w14:textId="77777777" w:rsidR="00A24EC8" w:rsidRPr="001E40F3" w:rsidRDefault="00A24EC8" w:rsidP="00A24EC8">
      <w:pPr>
        <w:pStyle w:val="EndNoteBibliography"/>
        <w:ind w:firstLine="0"/>
        <w:rPr>
          <w:szCs w:val="24"/>
        </w:rPr>
      </w:pPr>
      <w:r w:rsidRPr="001E40F3">
        <w:rPr>
          <w:szCs w:val="24"/>
        </w:rPr>
        <w:t>[65] Chen, Zhengzheng, and Nasr Ghoniem. "Biaxial strain effects on adatom surface diffusion on tungsten from first principles." Physical Review B 88.3 (2013): 035415.</w:t>
      </w:r>
    </w:p>
    <w:p w14:paraId="2B20563A" w14:textId="77777777" w:rsidR="00A24EC8" w:rsidRPr="001E40F3" w:rsidRDefault="00A24EC8" w:rsidP="00A24EC8">
      <w:pPr>
        <w:pStyle w:val="EndNoteBibliography"/>
        <w:ind w:firstLine="0"/>
        <w:rPr>
          <w:szCs w:val="24"/>
        </w:rPr>
      </w:pPr>
      <w:r w:rsidRPr="001E40F3">
        <w:rPr>
          <w:szCs w:val="24"/>
        </w:rPr>
        <w:t>[66] Dasgupta, Dwaipayan, et al. "On the origin of ‘fuzz’ formation in plasma-facing materials." Nuclear Fusion 59.8 (2019): 086057.</w:t>
      </w:r>
    </w:p>
    <w:p w14:paraId="1298AACB" w14:textId="77777777" w:rsidR="00A24EC8" w:rsidRPr="001E40F3" w:rsidRDefault="00A24EC8" w:rsidP="00A24EC8">
      <w:pPr>
        <w:pStyle w:val="EndNoteBibliography"/>
        <w:ind w:firstLine="0"/>
        <w:rPr>
          <w:szCs w:val="24"/>
        </w:rPr>
      </w:pPr>
      <w:r w:rsidRPr="001E40F3">
        <w:rPr>
          <w:szCs w:val="24"/>
        </w:rPr>
        <w:t>[67] Stukowski, Alexander, and Karsten Albe. "Extracting dislocations and non-dislocation crystal defects from atomistic simulation data." Modelling and Simulation in Materials Science and Engineering 18.8 (2010): 085001.</w:t>
      </w:r>
    </w:p>
    <w:p w14:paraId="05DCD84F" w14:textId="77777777" w:rsidR="00A24EC8" w:rsidRPr="001E40F3" w:rsidRDefault="00A24EC8" w:rsidP="00A24EC8">
      <w:pPr>
        <w:pStyle w:val="EndNoteBibliography"/>
        <w:ind w:firstLine="0"/>
        <w:rPr>
          <w:szCs w:val="24"/>
        </w:rPr>
      </w:pPr>
      <w:r w:rsidRPr="001E40F3">
        <w:rPr>
          <w:szCs w:val="24"/>
        </w:rPr>
        <w:t>[68] Osetsky, Y.N. Atomic-scale mechanisms of void strengthening in tungsten. Tungsten 3, 65–71 (2021).</w:t>
      </w:r>
    </w:p>
    <w:p w14:paraId="046308C6" w14:textId="77777777" w:rsidR="00A24EC8" w:rsidRPr="001E40F3" w:rsidRDefault="00A24EC8" w:rsidP="00A24EC8">
      <w:pPr>
        <w:pStyle w:val="EndNoteBibliography"/>
        <w:ind w:firstLine="0"/>
        <w:rPr>
          <w:szCs w:val="24"/>
        </w:rPr>
      </w:pPr>
      <w:r w:rsidRPr="001E40F3">
        <w:rPr>
          <w:szCs w:val="24"/>
        </w:rPr>
        <w:t>[69] P. Yu, G Liu, K. Wu, Y. Cui, G. Zhao, Y. Shen, Exploring the effects of the sheared voids on the hardening of tungsten using atomistic simulations, J. Nucl. Mater. 562 (2022) 153548.</w:t>
      </w:r>
    </w:p>
    <w:p w14:paraId="66543EA3" w14:textId="77777777" w:rsidR="00A24EC8" w:rsidRPr="001E40F3" w:rsidRDefault="00A24EC8" w:rsidP="00A24EC8">
      <w:pPr>
        <w:pStyle w:val="EndNoteBibliography"/>
        <w:ind w:firstLine="0"/>
        <w:rPr>
          <w:szCs w:val="24"/>
        </w:rPr>
      </w:pPr>
      <w:r w:rsidRPr="001E40F3">
        <w:rPr>
          <w:szCs w:val="24"/>
        </w:rPr>
        <w:t>[70] A. S. Argon, W. C. Moffatt, Climb of extended edge dislocations, Acta Metall. 29 (1981) 293-299.</w:t>
      </w:r>
    </w:p>
    <w:p w14:paraId="48F3E196" w14:textId="77777777" w:rsidR="00A24EC8" w:rsidRDefault="00A24EC8" w:rsidP="00A24EC8">
      <w:pPr>
        <w:pStyle w:val="EndNoteBibliography"/>
        <w:ind w:firstLine="0"/>
        <w:rPr>
          <w:szCs w:val="24"/>
        </w:rPr>
      </w:pPr>
      <w:r>
        <w:rPr>
          <w:szCs w:val="24"/>
        </w:rPr>
        <w:t xml:space="preserve">[71] </w:t>
      </w:r>
      <w:r w:rsidRPr="001E40F3">
        <w:rPr>
          <w:szCs w:val="24"/>
        </w:rPr>
        <w:t>Haley, J. C., et al. "Helical dislocations: Observation of vacancy defect bias of screw dislocations in neutron irradiated Fe–9Cr." Acta Materialia 181 (2019): 173-184.</w:t>
      </w:r>
    </w:p>
    <w:p w14:paraId="4F220052" w14:textId="77777777" w:rsidR="00A24EC8" w:rsidRPr="001E40F3" w:rsidRDefault="00A24EC8" w:rsidP="00A24EC8">
      <w:pPr>
        <w:pStyle w:val="EndNoteBibliography"/>
        <w:ind w:firstLine="0"/>
        <w:rPr>
          <w:szCs w:val="24"/>
        </w:rPr>
      </w:pPr>
      <w:r>
        <w:rPr>
          <w:szCs w:val="24"/>
        </w:rPr>
        <w:t xml:space="preserve">[72] </w:t>
      </w:r>
      <w:r w:rsidRPr="001E40F3">
        <w:rPr>
          <w:szCs w:val="24"/>
        </w:rPr>
        <w:t>El-Atwani, Osman, et al. "Outstanding radiation resistance of tungsten-based high-entropy alloys." Science advances 5.3 (2019): eaav2002.</w:t>
      </w:r>
    </w:p>
    <w:p w14:paraId="667338E8" w14:textId="77777777" w:rsidR="00A24EC8" w:rsidRPr="001E40F3" w:rsidRDefault="00A24EC8" w:rsidP="00A24EC8">
      <w:pPr>
        <w:pStyle w:val="EndNoteBibliography"/>
        <w:ind w:firstLine="0"/>
        <w:rPr>
          <w:szCs w:val="24"/>
        </w:rPr>
      </w:pPr>
    </w:p>
    <w:p w14:paraId="6D5B046E" w14:textId="77777777" w:rsidR="00A24EC8" w:rsidRPr="001E40F3" w:rsidRDefault="00A24EC8" w:rsidP="00A24EC8">
      <w:pPr>
        <w:pStyle w:val="EndNoteBibliography"/>
        <w:ind w:firstLine="0"/>
        <w:rPr>
          <w:szCs w:val="24"/>
        </w:rPr>
      </w:pPr>
    </w:p>
    <w:p w14:paraId="57C5DC3B" w14:textId="77777777" w:rsidR="00A24EC8" w:rsidRPr="001E40F3" w:rsidRDefault="00A24EC8" w:rsidP="00A24EC8">
      <w:pPr>
        <w:pStyle w:val="EndNoteBibliography"/>
        <w:ind w:firstLine="0"/>
        <w:rPr>
          <w:szCs w:val="24"/>
        </w:rPr>
      </w:pPr>
    </w:p>
    <w:p w14:paraId="5C9EAF67" w14:textId="77777777" w:rsidR="00A24EC8" w:rsidRPr="001E40F3" w:rsidRDefault="00A24EC8" w:rsidP="00A24EC8">
      <w:pPr>
        <w:pStyle w:val="EndNoteBibliography"/>
        <w:ind w:firstLine="0"/>
        <w:rPr>
          <w:szCs w:val="24"/>
        </w:rPr>
      </w:pPr>
    </w:p>
    <w:p w14:paraId="4EBBF8CE" w14:textId="77777777" w:rsidR="00A24EC8" w:rsidRPr="001E40F3" w:rsidRDefault="00A24EC8" w:rsidP="00A24EC8">
      <w:pPr>
        <w:pStyle w:val="EndNoteBibliography"/>
        <w:ind w:firstLine="0"/>
        <w:rPr>
          <w:szCs w:val="24"/>
        </w:rPr>
      </w:pPr>
    </w:p>
    <w:p w14:paraId="3F532CAD" w14:textId="77777777" w:rsidR="00335E5C" w:rsidRDefault="00335E5C"/>
    <w:sectPr w:rsidR="00335E5C">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681C2" w14:textId="77777777" w:rsidR="002667D6" w:rsidRDefault="002667D6" w:rsidP="000E2525">
      <w:pPr>
        <w:spacing w:line="240" w:lineRule="auto"/>
      </w:pPr>
      <w:r>
        <w:separator/>
      </w:r>
    </w:p>
  </w:endnote>
  <w:endnote w:type="continuationSeparator" w:id="0">
    <w:p w14:paraId="3CC02BDF" w14:textId="77777777" w:rsidR="002667D6" w:rsidRDefault="002667D6" w:rsidP="000E25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690610"/>
      <w:docPartObj>
        <w:docPartGallery w:val="Page Numbers (Bottom of Page)"/>
        <w:docPartUnique/>
      </w:docPartObj>
    </w:sdtPr>
    <w:sdtEndPr>
      <w:rPr>
        <w:noProof/>
      </w:rPr>
    </w:sdtEndPr>
    <w:sdtContent>
      <w:p w14:paraId="3EB3E29D" w14:textId="4839E745" w:rsidR="000E2525" w:rsidRDefault="000E25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A271A3" w14:textId="77777777" w:rsidR="000E2525" w:rsidRDefault="000E2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5EE26" w14:textId="77777777" w:rsidR="002667D6" w:rsidRDefault="002667D6" w:rsidP="000E2525">
      <w:pPr>
        <w:spacing w:line="240" w:lineRule="auto"/>
      </w:pPr>
      <w:r>
        <w:separator/>
      </w:r>
    </w:p>
  </w:footnote>
  <w:footnote w:type="continuationSeparator" w:id="0">
    <w:p w14:paraId="0A2E8637" w14:textId="77777777" w:rsidR="002667D6" w:rsidRDefault="002667D6" w:rsidP="000E25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A2B07"/>
    <w:multiLevelType w:val="multilevel"/>
    <w:tmpl w:val="E620059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C703302"/>
    <w:multiLevelType w:val="hybridMultilevel"/>
    <w:tmpl w:val="84B6C8C6"/>
    <w:lvl w:ilvl="0" w:tplc="76528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FE51FD"/>
    <w:multiLevelType w:val="hybridMultilevel"/>
    <w:tmpl w:val="447E2B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D23E81"/>
    <w:multiLevelType w:val="multilevel"/>
    <w:tmpl w:val="A30A35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21764859">
    <w:abstractNumId w:val="3"/>
  </w:num>
  <w:num w:numId="2" w16cid:durableId="1541698259">
    <w:abstractNumId w:val="0"/>
  </w:num>
  <w:num w:numId="3" w16cid:durableId="1751347043">
    <w:abstractNumId w:val="1"/>
  </w:num>
  <w:num w:numId="4" w16cid:durableId="21007167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AC6"/>
    <w:rsid w:val="000E2525"/>
    <w:rsid w:val="001D63C4"/>
    <w:rsid w:val="002667D6"/>
    <w:rsid w:val="00335E5C"/>
    <w:rsid w:val="003E5D3B"/>
    <w:rsid w:val="005A2060"/>
    <w:rsid w:val="006860F5"/>
    <w:rsid w:val="006A367B"/>
    <w:rsid w:val="00720E97"/>
    <w:rsid w:val="007862D0"/>
    <w:rsid w:val="007A704A"/>
    <w:rsid w:val="00833C7B"/>
    <w:rsid w:val="00932A5B"/>
    <w:rsid w:val="009E7C83"/>
    <w:rsid w:val="00A24EC8"/>
    <w:rsid w:val="00B01E7A"/>
    <w:rsid w:val="00DD4E11"/>
    <w:rsid w:val="00E42AC6"/>
    <w:rsid w:val="00F00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A45B0"/>
  <w15:chartTrackingRefBased/>
  <w15:docId w15:val="{E562B62F-9E60-42A4-980A-09D417AFD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roposal"/>
    <w:qFormat/>
    <w:rsid w:val="00A24EC8"/>
    <w:pPr>
      <w:spacing w:after="0" w:line="480" w:lineRule="auto"/>
      <w:ind w:firstLine="360"/>
      <w:jc w:val="both"/>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A24EC8"/>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A24EC8"/>
    <w:pPr>
      <w:keepNext/>
      <w:keepLines/>
      <w:spacing w:before="360" w:after="80"/>
      <w:jc w:val="left"/>
      <w:outlineLvl w:val="1"/>
    </w:pPr>
    <w:rPr>
      <w:b/>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EC8"/>
    <w:rPr>
      <w:rFonts w:ascii="Times New Roman" w:eastAsia="SimSun" w:hAnsi="Times New Roman" w:cs="Times New Roman"/>
      <w:b/>
      <w:sz w:val="48"/>
      <w:szCs w:val="48"/>
    </w:rPr>
  </w:style>
  <w:style w:type="character" w:customStyle="1" w:styleId="Heading2Char">
    <w:name w:val="Heading 2 Char"/>
    <w:basedOn w:val="DefaultParagraphFont"/>
    <w:link w:val="Heading2"/>
    <w:uiPriority w:val="9"/>
    <w:rsid w:val="00A24EC8"/>
    <w:rPr>
      <w:rFonts w:ascii="Times New Roman" w:eastAsia="SimSun" w:hAnsi="Times New Roman" w:cs="Times New Roman"/>
      <w:b/>
      <w:sz w:val="24"/>
      <w:szCs w:val="36"/>
    </w:rPr>
  </w:style>
  <w:style w:type="paragraph" w:styleId="ListParagraph">
    <w:name w:val="List Paragraph"/>
    <w:basedOn w:val="Normal"/>
    <w:uiPriority w:val="34"/>
    <w:qFormat/>
    <w:rsid w:val="00A24EC8"/>
    <w:pPr>
      <w:ind w:left="720"/>
      <w:contextualSpacing/>
    </w:pPr>
  </w:style>
  <w:style w:type="paragraph" w:styleId="TOC1">
    <w:name w:val="toc 1"/>
    <w:basedOn w:val="Normal"/>
    <w:next w:val="Normal"/>
    <w:autoRedefine/>
    <w:uiPriority w:val="39"/>
    <w:unhideWhenUsed/>
    <w:rsid w:val="00A24EC8"/>
    <w:pPr>
      <w:tabs>
        <w:tab w:val="left" w:pos="880"/>
        <w:tab w:val="right" w:leader="dot" w:pos="9350"/>
      </w:tabs>
      <w:spacing w:after="100"/>
    </w:pPr>
    <w:rPr>
      <w:b/>
    </w:rPr>
  </w:style>
  <w:style w:type="paragraph" w:styleId="TOC2">
    <w:name w:val="toc 2"/>
    <w:basedOn w:val="Normal"/>
    <w:next w:val="Normal"/>
    <w:autoRedefine/>
    <w:uiPriority w:val="39"/>
    <w:unhideWhenUsed/>
    <w:rsid w:val="00A24EC8"/>
    <w:pPr>
      <w:spacing w:after="100"/>
      <w:ind w:left="240"/>
    </w:pPr>
  </w:style>
  <w:style w:type="character" w:styleId="Hyperlink">
    <w:name w:val="Hyperlink"/>
    <w:basedOn w:val="DefaultParagraphFont"/>
    <w:uiPriority w:val="99"/>
    <w:unhideWhenUsed/>
    <w:rsid w:val="00A24EC8"/>
    <w:rPr>
      <w:color w:val="0563C1" w:themeColor="hyperlink"/>
      <w:u w:val="single"/>
    </w:rPr>
  </w:style>
  <w:style w:type="character" w:styleId="CommentReference">
    <w:name w:val="annotation reference"/>
    <w:basedOn w:val="DefaultParagraphFont"/>
    <w:uiPriority w:val="99"/>
    <w:semiHidden/>
    <w:unhideWhenUsed/>
    <w:rsid w:val="00A24EC8"/>
    <w:rPr>
      <w:sz w:val="16"/>
      <w:szCs w:val="16"/>
    </w:rPr>
  </w:style>
  <w:style w:type="paragraph" w:styleId="CommentText">
    <w:name w:val="annotation text"/>
    <w:basedOn w:val="Normal"/>
    <w:link w:val="CommentTextChar"/>
    <w:uiPriority w:val="99"/>
    <w:semiHidden/>
    <w:unhideWhenUsed/>
    <w:rsid w:val="00A24EC8"/>
    <w:pPr>
      <w:spacing w:line="240" w:lineRule="auto"/>
    </w:pPr>
    <w:rPr>
      <w:sz w:val="20"/>
      <w:szCs w:val="20"/>
    </w:rPr>
  </w:style>
  <w:style w:type="character" w:customStyle="1" w:styleId="CommentTextChar">
    <w:name w:val="Comment Text Char"/>
    <w:basedOn w:val="DefaultParagraphFont"/>
    <w:link w:val="CommentText"/>
    <w:uiPriority w:val="99"/>
    <w:semiHidden/>
    <w:rsid w:val="00A24EC8"/>
    <w:rPr>
      <w:rFonts w:ascii="Times New Roman" w:eastAsia="SimSun" w:hAnsi="Times New Roman" w:cs="Times New Roman"/>
      <w:sz w:val="20"/>
      <w:szCs w:val="20"/>
    </w:rPr>
  </w:style>
  <w:style w:type="table" w:styleId="TableGrid">
    <w:name w:val="Table Grid"/>
    <w:basedOn w:val="TableNormal"/>
    <w:uiPriority w:val="39"/>
    <w:rsid w:val="00A24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24EC8"/>
    <w:rPr>
      <w:b/>
      <w:bCs/>
    </w:rPr>
  </w:style>
  <w:style w:type="character" w:customStyle="1" w:styleId="cf01">
    <w:name w:val="cf01"/>
    <w:basedOn w:val="DefaultParagraphFont"/>
    <w:rsid w:val="00A24EC8"/>
    <w:rPr>
      <w:rFonts w:ascii="Segoe UI" w:hAnsi="Segoe UI" w:cs="Segoe UI" w:hint="default"/>
      <w:sz w:val="18"/>
      <w:szCs w:val="18"/>
    </w:rPr>
  </w:style>
  <w:style w:type="paragraph" w:customStyle="1" w:styleId="EndNoteBibliography">
    <w:name w:val="EndNote Bibliography"/>
    <w:basedOn w:val="Normal"/>
    <w:link w:val="EndNoteBibliographyChar"/>
    <w:rsid w:val="00A24EC8"/>
    <w:pPr>
      <w:spacing w:line="240" w:lineRule="auto"/>
    </w:pPr>
    <w:rPr>
      <w:rFonts w:eastAsiaTheme="minorEastAsia"/>
      <w:noProof/>
      <w:szCs w:val="22"/>
    </w:rPr>
  </w:style>
  <w:style w:type="character" w:customStyle="1" w:styleId="EndNoteBibliographyChar">
    <w:name w:val="EndNote Bibliography Char"/>
    <w:basedOn w:val="DefaultParagraphFont"/>
    <w:link w:val="EndNoteBibliography"/>
    <w:rsid w:val="00A24EC8"/>
    <w:rPr>
      <w:rFonts w:ascii="Times New Roman" w:hAnsi="Times New Roman" w:cs="Times New Roman"/>
      <w:noProof/>
      <w:sz w:val="24"/>
    </w:rPr>
  </w:style>
  <w:style w:type="paragraph" w:styleId="Revision">
    <w:name w:val="Revision"/>
    <w:hidden/>
    <w:uiPriority w:val="99"/>
    <w:semiHidden/>
    <w:rsid w:val="00A24EC8"/>
    <w:pPr>
      <w:spacing w:after="0" w:line="240" w:lineRule="auto"/>
    </w:pPr>
    <w:rPr>
      <w:rFonts w:ascii="Times New Roman" w:eastAsia="SimSu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A24EC8"/>
    <w:rPr>
      <w:b/>
      <w:bCs/>
    </w:rPr>
  </w:style>
  <w:style w:type="character" w:customStyle="1" w:styleId="CommentSubjectChar">
    <w:name w:val="Comment Subject Char"/>
    <w:basedOn w:val="CommentTextChar"/>
    <w:link w:val="CommentSubject"/>
    <w:uiPriority w:val="99"/>
    <w:semiHidden/>
    <w:rsid w:val="00A24EC8"/>
    <w:rPr>
      <w:rFonts w:ascii="Times New Roman" w:eastAsia="SimSun" w:hAnsi="Times New Roman" w:cs="Times New Roman"/>
      <w:b/>
      <w:bCs/>
      <w:sz w:val="20"/>
      <w:szCs w:val="20"/>
    </w:rPr>
  </w:style>
  <w:style w:type="character" w:styleId="PlaceholderText">
    <w:name w:val="Placeholder Text"/>
    <w:basedOn w:val="DefaultParagraphFont"/>
    <w:uiPriority w:val="99"/>
    <w:semiHidden/>
    <w:rsid w:val="00833C7B"/>
    <w:rPr>
      <w:color w:val="808080"/>
    </w:rPr>
  </w:style>
  <w:style w:type="paragraph" w:styleId="Header">
    <w:name w:val="header"/>
    <w:basedOn w:val="Normal"/>
    <w:link w:val="HeaderChar"/>
    <w:uiPriority w:val="99"/>
    <w:unhideWhenUsed/>
    <w:rsid w:val="000E2525"/>
    <w:pPr>
      <w:tabs>
        <w:tab w:val="center" w:pos="4680"/>
        <w:tab w:val="right" w:pos="9360"/>
      </w:tabs>
      <w:spacing w:line="240" w:lineRule="auto"/>
    </w:pPr>
  </w:style>
  <w:style w:type="character" w:customStyle="1" w:styleId="HeaderChar">
    <w:name w:val="Header Char"/>
    <w:basedOn w:val="DefaultParagraphFont"/>
    <w:link w:val="Header"/>
    <w:uiPriority w:val="99"/>
    <w:rsid w:val="000E2525"/>
    <w:rPr>
      <w:rFonts w:ascii="Times New Roman" w:eastAsia="SimSun" w:hAnsi="Times New Roman" w:cs="Times New Roman"/>
      <w:sz w:val="24"/>
      <w:szCs w:val="24"/>
    </w:rPr>
  </w:style>
  <w:style w:type="paragraph" w:styleId="Footer">
    <w:name w:val="footer"/>
    <w:basedOn w:val="Normal"/>
    <w:link w:val="FooterChar"/>
    <w:uiPriority w:val="99"/>
    <w:unhideWhenUsed/>
    <w:rsid w:val="000E2525"/>
    <w:pPr>
      <w:tabs>
        <w:tab w:val="center" w:pos="4680"/>
        <w:tab w:val="right" w:pos="9360"/>
      </w:tabs>
      <w:spacing w:line="240" w:lineRule="auto"/>
    </w:pPr>
  </w:style>
  <w:style w:type="character" w:customStyle="1" w:styleId="FooterChar">
    <w:name w:val="Footer Char"/>
    <w:basedOn w:val="DefaultParagraphFont"/>
    <w:link w:val="Footer"/>
    <w:uiPriority w:val="99"/>
    <w:rsid w:val="000E2525"/>
    <w:rPr>
      <w:rFonts w:ascii="Times New Roman" w:eastAsia="SimSu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Pages>
  <Words>8393</Words>
  <Characters>42722</Characters>
  <Application>Microsoft Office Word</Application>
  <DocSecurity>0</DocSecurity>
  <Lines>908</Lines>
  <Paragraphs>477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Bochuan Sun</dc:creator>
  <cp:keywords/>
  <dc:description/>
  <cp:lastModifiedBy>Bochuan Sun</cp:lastModifiedBy>
  <cp:revision>14</cp:revision>
  <dcterms:created xsi:type="dcterms:W3CDTF">2023-01-11T16:31:00Z</dcterms:created>
  <dcterms:modified xsi:type="dcterms:W3CDTF">2023-03-02T20:21:00Z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10906f143227c111502061e973b5a5cb721ce144d87565e8eb54426f397fbe6c</vt:lpwstr>
  </property>
</Properties>
</file>