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bCs/>
          <w:sz w:val="28"/>
          <w:szCs w:val="28"/>
        </w:rPr>
        <w:t xml:space="preserve">BERITA ACARA AKAD</w:t>
      </w:r>
    </w:p>
    <w:p>
      <w:pPr>
        <w:jc w:val="center"/>
        <w:spacing w:after="200"/>
      </w:pPr>
      <w:r>
        <w:rPr>
          <w:b/>
          <w:bCs/>
          <w:sz w:val="24"/>
          <w:szCs w:val="24"/>
        </w:rPr>
        <w:t xml:space="preserve">Nomor Akad: {{noAkad}}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Pada hari ini, {{hari}} tanggal {{tgl2}}, telah dilaksanakan akad pembiayaan antara: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1. Bank, selanjutnya disebut Pihak Pertama</w:t>
      </w:r>
    </w:p>
    <w:p>
      <w:pPr>
        <w:spacing w:after="120"/>
      </w:pPr>
      <w:r>
        <w:rPr>
          <w:sz w:val="22"/>
          <w:szCs w:val="22"/>
        </w:rPr>
        <w:t xml:space="preserve">2. {{namaN}}, selanjutnya disebut Pihak Kedua</w:t>
      </w:r>
    </w:p>
    <w:p>
      <w:pPr>
        <w:spacing w:after="120"/>
      </w:pPr>
      <w:r>
        <w:rPr>
          <w:sz w:val="22"/>
          <w:szCs w:val="22"/>
        </w:rPr>
        <w:t xml:space="preserve">3. {{namaP}}, selaku pasangan dari Pihak Kedua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Akad telah dibacakan dan dipahami oleh para pihak, kemudian ditandatangani dalam keadaan sehat tanpa paksaan dari pihak manapun.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Demikian berita acara akad ini dibuat untuk dapat dipergunakan sebagaimana mestinya.</w:t>
      </w:r>
    </w:p>
    <w:sectPr>
      <w:pgSz w:w="12240" w:h="15840"/>
      <w:pgMar w:top="1440" w:right="1440" w:bottom="1440" w:left="1440" w:header="720" w:footer="720" w:gutter="0"/>
    </w:sectPr>
  </w:body>
</w:document>
</file>