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F2EDC">
      <w:pPr>
        <w:pStyle w:val="2"/>
        <w:rPr>
          <w:rFonts w:hint="eastAsia"/>
          <w:b/>
          <w:bCs/>
          <w:sz w:val="22"/>
          <w:szCs w:val="22"/>
          <w:lang w:val="en-US" w:eastAsia="zh-CN"/>
        </w:rPr>
      </w:pPr>
      <w:r>
        <w:rPr>
          <w:rFonts w:hint="eastAsia"/>
          <w:b/>
          <w:bCs/>
          <w:sz w:val="22"/>
          <w:szCs w:val="22"/>
          <w:lang w:val="en-US" w:eastAsia="zh-CN"/>
        </w:rPr>
        <w:t>一、科斯定理:交易成本的降低使企业由自制转向外包</w:t>
      </w:r>
    </w:p>
    <w:p w14:paraId="2F71CD10">
      <w:pPr>
        <w:pStyle w:val="3"/>
        <w:rPr>
          <w:rFonts w:hint="eastAsia"/>
          <w:b/>
          <w:bCs/>
          <w:sz w:val="22"/>
          <w:szCs w:val="22"/>
          <w:lang w:val="en-US" w:eastAsia="zh-CN"/>
        </w:rPr>
      </w:pPr>
      <w:r>
        <w:rPr>
          <w:rFonts w:hint="eastAsia"/>
          <w:b/>
          <w:bCs/>
          <w:sz w:val="22"/>
          <w:szCs w:val="22"/>
          <w:lang w:val="en-US" w:eastAsia="zh-CN"/>
        </w:rPr>
        <w:t>工业时代:交易成本高，大企业倾向于制造而非外包，做供应链垂直整合</w:t>
      </w:r>
    </w:p>
    <w:p w14:paraId="7A202C0B">
      <w:pPr>
        <w:pStyle w:val="3"/>
        <w:rPr>
          <w:rFonts w:hint="eastAsia"/>
          <w:b/>
          <w:bCs/>
          <w:sz w:val="22"/>
          <w:szCs w:val="22"/>
          <w:lang w:val="en-US" w:eastAsia="zh-CN"/>
        </w:rPr>
      </w:pPr>
      <w:r>
        <w:rPr>
          <w:rFonts w:hint="eastAsia"/>
          <w:b/>
          <w:bCs/>
          <w:sz w:val="22"/>
          <w:szCs w:val="22"/>
          <w:lang w:val="en-US" w:eastAsia="zh-CN"/>
        </w:rPr>
        <w:t>互联网时代:交易成本低,大企业走平台经济,倾向于外包而非制造</w:t>
      </w:r>
    </w:p>
    <w:p w14:paraId="38B7FF28">
      <w:pPr>
        <w:rPr>
          <w:rFonts w:hint="eastAsia"/>
          <w:b/>
          <w:bCs/>
          <w:sz w:val="22"/>
          <w:szCs w:val="22"/>
          <w:lang w:val="en-US" w:eastAsia="zh-CN"/>
        </w:rPr>
      </w:pPr>
    </w:p>
    <w:p w14:paraId="1B024F25">
      <w:pPr>
        <w:rPr>
          <w:rFonts w:hint="eastAsia"/>
          <w:b/>
          <w:bCs/>
          <w:sz w:val="22"/>
          <w:szCs w:val="22"/>
          <w:lang w:val="en-US" w:eastAsia="zh-CN"/>
        </w:rPr>
      </w:pPr>
      <w:r>
        <w:rPr>
          <w:rFonts w:hint="eastAsia"/>
          <w:b/>
          <w:bCs/>
          <w:sz w:val="22"/>
          <w:szCs w:val="22"/>
          <w:lang w:val="en-US" w:eastAsia="zh-CN"/>
        </w:rPr>
        <w:t>滴滴无车子也能通过平台经济只赚钱，买车、开车环节外包</w:t>
      </w:r>
    </w:p>
    <w:p w14:paraId="7C5EF049">
      <w:pPr>
        <w:rPr>
          <w:rFonts w:hint="eastAsia"/>
          <w:b/>
          <w:bCs/>
          <w:sz w:val="22"/>
          <w:szCs w:val="22"/>
          <w:lang w:val="en-US" w:eastAsia="zh-CN"/>
        </w:rPr>
      </w:pPr>
      <w:r>
        <w:rPr>
          <w:rFonts w:hint="eastAsia"/>
          <w:b/>
          <w:bCs/>
          <w:sz w:val="22"/>
          <w:szCs w:val="22"/>
          <w:lang w:val="en-US" w:eastAsia="zh-CN"/>
        </w:rPr>
        <w:t>Amzon不生产产品,通过平台经济赚钱，生产环节外包</w:t>
      </w:r>
    </w:p>
    <w:p w14:paraId="0B235614">
      <w:pPr>
        <w:rPr>
          <w:rFonts w:hint="eastAsia"/>
          <w:lang w:val="en-US" w:eastAsia="zh-CN"/>
        </w:rPr>
      </w:pPr>
    </w:p>
    <w:p w14:paraId="06A23119">
      <w:pPr>
        <w:rPr>
          <w:rFonts w:hint="eastAsia"/>
          <w:lang w:val="en-US" w:eastAsia="zh-CN"/>
        </w:rPr>
      </w:pPr>
      <w:r>
        <w:rPr>
          <w:rFonts w:hint="eastAsia"/>
          <w:lang w:val="en-US" w:eastAsia="zh-CN"/>
        </w:rPr>
        <w:t>为什么在工业时代，大企业倾向于采用垂直整合的组织模式？</w:t>
      </w:r>
    </w:p>
    <w:p w14:paraId="5CFBFEB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lang w:val="en-US" w:eastAsia="zh-CN"/>
        </w:rPr>
      </w:pPr>
      <w:r>
        <w:rPr>
          <w:rFonts w:hint="eastAsia"/>
          <w:lang w:val="en-US" w:eastAsia="zh-CN"/>
        </w:rPr>
        <w:t>而这需要从科斯提出的交易成本理论开始。科斯认为，企业之所以存在，并不是因为企业内部生产一定比市场购买更有效率，而是因为市场交易本身存在成本。当企业通过市场购买资源时，需要承担寻找供应商、衡量产品质量、谈判签约以及监督执行等成本。因此，企业会不断比较内部自制和市场外包这两种方式，当外包成本高于企业自制成本时，企业就会选择将相关活动内部化。这推动企业开始扩大内部组织规模。</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B93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87058D7">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交易成本类型</w:t>
            </w:r>
          </w:p>
        </w:tc>
        <w:tc>
          <w:tcPr>
            <w:tcW w:w="2841" w:type="dxa"/>
            <w:vAlign w:val="center"/>
          </w:tcPr>
          <w:p w14:paraId="1CE30F4E">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含义</w:t>
            </w:r>
          </w:p>
        </w:tc>
        <w:tc>
          <w:tcPr>
            <w:tcW w:w="2841" w:type="dxa"/>
            <w:vAlign w:val="center"/>
          </w:tcPr>
          <w:p w14:paraId="35B1AA12">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工业时代表现</w:t>
            </w:r>
          </w:p>
        </w:tc>
      </w:tr>
      <w:tr w14:paraId="0E56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F7B1E73">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Measurement Cost（测量成本）</w:t>
            </w:r>
          </w:p>
        </w:tc>
        <w:tc>
          <w:tcPr>
            <w:tcW w:w="2841" w:type="dxa"/>
            <w:vAlign w:val="center"/>
          </w:tcPr>
          <w:p w14:paraId="77E07AE3">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难以判断产品或服务质量</w:t>
            </w:r>
          </w:p>
        </w:tc>
        <w:tc>
          <w:tcPr>
            <w:tcW w:w="2841" w:type="dxa"/>
            <w:vAlign w:val="center"/>
          </w:tcPr>
          <w:p w14:paraId="2F9C98C4">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难找到可靠供应商，零部件质量难保证</w:t>
            </w:r>
          </w:p>
        </w:tc>
      </w:tr>
      <w:tr w14:paraId="1EA0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ED799FE">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Transfer Cost（转移成本）</w:t>
            </w:r>
          </w:p>
        </w:tc>
        <w:tc>
          <w:tcPr>
            <w:tcW w:w="2841" w:type="dxa"/>
            <w:vAlign w:val="center"/>
          </w:tcPr>
          <w:p w14:paraId="5E9AF8D0">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达成交易协议的成本</w:t>
            </w:r>
          </w:p>
        </w:tc>
        <w:tc>
          <w:tcPr>
            <w:tcW w:w="2841" w:type="dxa"/>
            <w:vAlign w:val="center"/>
          </w:tcPr>
          <w:p w14:paraId="4C6D8AE2">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需要反复寻找供应商、谈判、签订合同</w:t>
            </w:r>
          </w:p>
        </w:tc>
      </w:tr>
      <w:tr w14:paraId="0B38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F4020C5">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Trust Cost（信任成本）</w:t>
            </w:r>
          </w:p>
        </w:tc>
        <w:tc>
          <w:tcPr>
            <w:tcW w:w="2841" w:type="dxa"/>
            <w:vAlign w:val="center"/>
          </w:tcPr>
          <w:p w14:paraId="4533BE65">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确保交易对方履约的成本</w:t>
            </w:r>
          </w:p>
        </w:tc>
        <w:tc>
          <w:tcPr>
            <w:tcW w:w="2841" w:type="dxa"/>
            <w:vAlign w:val="center"/>
          </w:tcPr>
          <w:p w14:paraId="17B0FC54">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lang w:val="en-US" w:eastAsia="zh-CN"/>
              </w:rPr>
            </w:pPr>
            <w:r>
              <w:rPr>
                <w:rFonts w:hint="eastAsia"/>
                <w:lang w:val="en-US" w:eastAsia="zh-CN"/>
              </w:rPr>
              <w:t>担心供应商延迟交付或无法满足要求</w:t>
            </w:r>
          </w:p>
        </w:tc>
      </w:tr>
    </w:tbl>
    <w:p w14:paraId="5C2B06A0">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lang w:val="en-US" w:eastAsia="zh-CN"/>
        </w:rPr>
      </w:pPr>
    </w:p>
    <w:p w14:paraId="2E397E1E">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于是企业开始做供应链垂直整合，不仅控制生产环节，还向上下游延伸。例如：向上游控制原材料供应，向下游控制生产和销售。这样企业可以减少对外部供应商的依赖，同时提高生产协调效率。</w:t>
      </w:r>
    </w:p>
    <w:p w14:paraId="20EFE9F5">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这种垂直整合模式推动了工业时代大型企业的诞生。如福特将铁矿石、橡胶等原</w:t>
      </w:r>
      <w:bookmarkStart w:id="0" w:name="_GoBack"/>
      <w:bookmarkEnd w:id="0"/>
      <w:r>
        <w:rPr>
          <w:rFonts w:hint="eastAsia"/>
          <w:lang w:val="en-US" w:eastAsia="zh-CN"/>
        </w:rPr>
        <w:t>材料输入工厂，通过这种高度垂直整合，实现了规模经济，降低了汽车生产成本并大幅提升销量。19世纪60年代，卡内基通过收购矿山，控制铁矿石和焦炭等关键原材料供应，减少原材料价格波动和交付风险，使公司能够大规模生产低成本钢铁，并成为美国钢铁行业巨头。</w:t>
      </w:r>
    </w:p>
    <w:p w14:paraId="7B65C9C8">
      <w:pPr>
        <w:keepNext w:val="0"/>
        <w:keepLines w:val="0"/>
        <w:pageBreakBefore w:val="0"/>
        <w:widowControl/>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与工业时代不同，进入互联网时代后，随着计算机、互联网和数字化平台的发展，企业的交易成本大幅降低。首先，互联网显著降低了市场交易中的测量成本、转移成本和信任成本。企业可以通过互联网快速寻找供应商和客户，利用线上评价、数据分析等方式评估产品或服务质量，并通过数字化平台完成交易、支付和协调。这使得企业不再需要通过将所有生产环节纳入内部来保证经营效率。因此，大企业出于成本考虑，倾向于外包而非制造。</w:t>
      </w:r>
    </w:p>
    <w:p w14:paraId="51CFFCF2">
      <w:pPr>
        <w:rPr>
          <w:rFonts w:hint="eastAsia"/>
          <w:lang w:val="en-US" w:eastAsia="zh-CN"/>
        </w:rPr>
      </w:pPr>
    </w:p>
    <w:p w14:paraId="0D062B5B">
      <w:pPr>
        <w:pStyle w:val="2"/>
        <w:rPr>
          <w:rFonts w:hint="eastAsia"/>
          <w:b/>
          <w:bCs/>
          <w:sz w:val="22"/>
          <w:szCs w:val="22"/>
          <w:lang w:val="en-US" w:eastAsia="zh-CN"/>
        </w:rPr>
      </w:pPr>
      <w:r>
        <w:rPr>
          <w:rFonts w:hint="eastAsia"/>
          <w:b/>
          <w:bCs/>
          <w:sz w:val="22"/>
          <w:szCs w:val="22"/>
          <w:lang w:val="en-US" w:eastAsia="zh-CN"/>
        </w:rPr>
        <w:t>二、但现在企业又从外包走回了自制</w:t>
      </w:r>
    </w:p>
    <w:p w14:paraId="3CC5286B">
      <w:pPr>
        <w:pStyle w:val="3"/>
        <w:rPr>
          <w:rFonts w:hint="eastAsia"/>
          <w:b/>
          <w:bCs/>
          <w:sz w:val="22"/>
          <w:szCs w:val="22"/>
          <w:lang w:val="en-US" w:eastAsia="zh-CN"/>
        </w:rPr>
      </w:pPr>
      <w:r>
        <w:rPr>
          <w:rFonts w:hint="eastAsia"/>
          <w:b/>
          <w:bCs/>
          <w:sz w:val="22"/>
          <w:szCs w:val="22"/>
          <w:lang w:val="en-US" w:eastAsia="zh-CN"/>
        </w:rPr>
        <w:t>现象：</w:t>
      </w:r>
    </w:p>
    <w:p w14:paraId="23597921">
      <w:pPr>
        <w:rPr>
          <w:rFonts w:hint="eastAsia"/>
          <w:b/>
          <w:bCs/>
          <w:sz w:val="22"/>
          <w:szCs w:val="22"/>
          <w:lang w:val="en-US" w:eastAsia="zh-CN"/>
        </w:rPr>
      </w:pPr>
      <w:r>
        <w:rPr>
          <w:rFonts w:hint="eastAsia"/>
          <w:b/>
          <w:bCs/>
          <w:sz w:val="22"/>
          <w:szCs w:val="22"/>
          <w:lang w:val="en-US" w:eastAsia="zh-CN"/>
        </w:rPr>
        <w:t>文章3：车企们又从外包走回了自研，</w:t>
      </w:r>
    </w:p>
    <w:p w14:paraId="36F76CEC">
      <w:pPr>
        <w:rPr>
          <w:rFonts w:hint="eastAsia"/>
          <w:b/>
          <w:bCs/>
          <w:sz w:val="22"/>
          <w:szCs w:val="22"/>
          <w:lang w:val="en-US" w:eastAsia="zh-CN"/>
        </w:rPr>
      </w:pPr>
      <w:r>
        <w:rPr>
          <w:rFonts w:hint="eastAsia"/>
          <w:b/>
          <w:bCs/>
          <w:sz w:val="22"/>
          <w:szCs w:val="22"/>
          <w:lang w:val="en-US" w:eastAsia="zh-CN"/>
        </w:rPr>
        <w:t>比亚迪：在客户需求稳定的情况下，仍有整车制造企业获得了成功</w:t>
      </w:r>
    </w:p>
    <w:p w14:paraId="1EEDEBF9">
      <w:pPr>
        <w:pStyle w:val="3"/>
        <w:rPr>
          <w:rFonts w:hint="eastAsia"/>
          <w:lang w:val="en-US" w:eastAsia="zh-CN"/>
        </w:rPr>
      </w:pPr>
      <w:r>
        <w:rPr>
          <w:rFonts w:hint="eastAsia"/>
          <w:lang w:val="en-US" w:eastAsia="zh-CN"/>
        </w:rPr>
        <w:t>一、背景与核心问题</w:t>
      </w:r>
    </w:p>
    <w:p w14:paraId="28825FA3">
      <w:pPr>
        <w:pStyle w:val="4"/>
        <w:rPr>
          <w:rFonts w:hint="eastAsia"/>
          <w:lang w:val="en-US" w:eastAsia="zh-CN"/>
        </w:rPr>
      </w:pPr>
      <w:r>
        <w:rPr>
          <w:rFonts w:hint="eastAsia"/>
          <w:lang w:val="en-US" w:eastAsia="zh-CN"/>
        </w:rPr>
        <w:t>1.1 两个反常现象</w:t>
      </w:r>
    </w:p>
    <w:p w14:paraId="2C9BC230">
      <w:pPr>
        <w:rPr>
          <w:rFonts w:hint="eastAsia"/>
          <w:lang w:val="en-US" w:eastAsia="zh-CN"/>
        </w:rPr>
      </w:pPr>
      <w:r>
        <w:rPr>
          <w:rFonts w:hint="eastAsia"/>
          <w:lang w:val="en-US" w:eastAsia="zh-CN"/>
        </w:rPr>
        <w:t>车企们纷纷“去宁德时代化”，转向自研电池：自研BMS、自研Pack、引入二供三供。</w:t>
      </w:r>
    </w:p>
    <w:p w14:paraId="6E757A56">
      <w:pPr>
        <w:rPr>
          <w:rFonts w:hint="eastAsia"/>
          <w:lang w:val="en-US" w:eastAsia="zh-CN"/>
        </w:rPr>
      </w:pPr>
      <w:r>
        <w:rPr>
          <w:rFonts w:hint="eastAsia"/>
          <w:lang w:val="en-US" w:eastAsia="zh-CN"/>
        </w:rPr>
        <w:t>与此同时，比亚迪——一家电池供应商出身的整车厂——向下游整车制造进军，取得了出乎意料的成功。</w:t>
      </w:r>
    </w:p>
    <w:p w14:paraId="2BE31959">
      <w:pPr>
        <w:pStyle w:val="4"/>
        <w:rPr>
          <w:rFonts w:hint="eastAsia"/>
          <w:lang w:val="en-US" w:eastAsia="zh-CN"/>
        </w:rPr>
      </w:pPr>
      <w:r>
        <w:rPr>
          <w:rFonts w:hint="eastAsia"/>
          <w:lang w:val="en-US" w:eastAsia="zh-CN"/>
        </w:rPr>
        <w:t>1.2 由此引出的三个问题</w:t>
      </w:r>
    </w:p>
    <w:p w14:paraId="42503895">
      <w:pPr>
        <w:rPr>
          <w:rFonts w:hint="eastAsia"/>
          <w:lang w:val="en-US" w:eastAsia="zh-CN"/>
        </w:rPr>
      </w:pPr>
      <w:r>
        <w:rPr>
          <w:rFonts w:hint="eastAsia"/>
          <w:lang w:val="en-US" w:eastAsia="zh-CN"/>
        </w:rPr>
        <w:t>是（与供应商的）交易成本上升了吗？</w:t>
      </w:r>
    </w:p>
    <w:p w14:paraId="1A979063">
      <w:pPr>
        <w:rPr>
          <w:rFonts w:hint="eastAsia"/>
          <w:lang w:val="en-US" w:eastAsia="zh-CN"/>
        </w:rPr>
      </w:pPr>
      <w:r>
        <w:rPr>
          <w:rFonts w:hint="eastAsia"/>
          <w:lang w:val="en-US" w:eastAsia="zh-CN"/>
        </w:rPr>
        <w:t>还是出现了更重要的东西？</w:t>
      </w:r>
    </w:p>
    <w:p w14:paraId="438ADACA">
      <w:pPr>
        <w:rPr>
          <w:rFonts w:hint="eastAsia"/>
          <w:lang w:val="en-US" w:eastAsia="zh-CN"/>
        </w:rPr>
      </w:pPr>
      <w:r>
        <w:rPr>
          <w:rFonts w:hint="eastAsia"/>
          <w:lang w:val="en-US" w:eastAsia="zh-CN"/>
        </w:rPr>
        <w:t>什么让作者（2013年）“电池厂造车难成功”的预测失效了？</w:t>
      </w:r>
    </w:p>
    <w:p w14:paraId="1D7234C0">
      <w:pPr>
        <w:rPr>
          <w:rFonts w:hint="eastAsia"/>
          <w:lang w:val="en-US" w:eastAsia="zh-CN"/>
        </w:rPr>
      </w:pPr>
    </w:p>
    <w:p w14:paraId="311307D0">
      <w:pPr>
        <w:rPr>
          <w:rFonts w:hint="eastAsia"/>
          <w:lang w:val="en-US" w:eastAsia="zh-CN"/>
        </w:rPr>
      </w:pPr>
    </w:p>
    <w:p w14:paraId="0F9F4E80">
      <w:pPr>
        <w:rPr>
          <w:rFonts w:hint="eastAsia"/>
          <w:b/>
          <w:bCs/>
          <w:lang w:val="en-US" w:eastAsia="zh-CN"/>
        </w:rPr>
      </w:pPr>
      <w:r>
        <w:rPr>
          <w:rFonts w:hint="eastAsia"/>
          <w:b/>
          <w:bCs/>
          <w:lang w:val="en-US" w:eastAsia="zh-CN"/>
        </w:rPr>
        <w:t>（是交易成本上升了吗？还是出现了更重要的东西？什么让作者的预测失效了）</w:t>
      </w:r>
    </w:p>
    <w:p w14:paraId="74B20C72">
      <w:pPr>
        <w:rPr>
          <w:rFonts w:hint="eastAsia"/>
          <w:b/>
          <w:bCs/>
          <w:lang w:val="en-US" w:eastAsia="zh-CN"/>
        </w:rPr>
      </w:pPr>
    </w:p>
    <w:p w14:paraId="36C1F35C">
      <w:pPr>
        <w:pStyle w:val="3"/>
        <w:rPr>
          <w:rFonts w:hint="eastAsia"/>
          <w:b/>
          <w:bCs/>
          <w:lang w:val="en-US" w:eastAsia="zh-CN"/>
        </w:rPr>
      </w:pPr>
      <w:r>
        <w:rPr>
          <w:rFonts w:hint="eastAsia"/>
          <w:b/>
          <w:bCs/>
          <w:lang w:val="en-US" w:eastAsia="zh-CN"/>
        </w:rPr>
        <w:t>原因：</w:t>
      </w:r>
    </w:p>
    <w:p w14:paraId="2F068004">
      <w:pPr>
        <w:rPr>
          <w:rFonts w:hint="eastAsia"/>
          <w:b/>
          <w:bCs/>
          <w:lang w:val="en-US" w:eastAsia="zh-CN"/>
        </w:rPr>
      </w:pPr>
      <w:r>
        <w:rPr>
          <w:rFonts w:hint="eastAsia"/>
          <w:b/>
          <w:bCs/>
          <w:lang w:val="en-US" w:eastAsia="zh-CN"/>
        </w:rPr>
        <w:t>1、正向：某个能和text1、text2挂上钩的自洽原因</w:t>
      </w:r>
    </w:p>
    <w:p w14:paraId="725526EC">
      <w:pPr>
        <w:rPr>
          <w:rFonts w:hint="eastAsia"/>
          <w:b/>
          <w:bCs/>
          <w:lang w:val="en-US" w:eastAsia="zh-CN"/>
        </w:rPr>
      </w:pPr>
      <w:r>
        <w:rPr>
          <w:rFonts w:hint="eastAsia"/>
          <w:b/>
          <w:bCs/>
          <w:lang w:val="en-US" w:eastAsia="zh-CN"/>
        </w:rPr>
        <w:t>eg：提供了能够支持现有行业结构的服务/整车自研的优势更大了/比亚迪的优势/...</w:t>
      </w:r>
    </w:p>
    <w:p w14:paraId="08FC6CBF">
      <w:pPr>
        <w:rPr>
          <w:rFonts w:hint="eastAsia"/>
          <w:b/>
          <w:bCs/>
          <w:lang w:val="en-US" w:eastAsia="zh-CN"/>
        </w:rPr>
      </w:pPr>
      <w:r>
        <w:rPr>
          <w:rFonts w:hint="eastAsia"/>
          <w:b/>
          <w:bCs/>
          <w:lang w:val="en-US" w:eastAsia="zh-CN"/>
        </w:rPr>
        <w:t>2013 年，篇2作者不认可比亚迪的未来,但BYD作为一个电池供应商,向下游整车制造进军取得了出乎意料地成动。text2不看好比亚迪的原因是13年的比亚迪只有技术，2013-2020年之间BYD补足了其他东西，符合了作者的某个规则吧</w:t>
      </w:r>
    </w:p>
    <w:p w14:paraId="02E479F1">
      <w:pPr>
        <w:rPr>
          <w:rFonts w:hint="eastAsia"/>
          <w:lang w:val="en-US" w:eastAsia="zh-CN"/>
        </w:rPr>
      </w:pPr>
    </w:p>
    <w:p w14:paraId="20BEDC21">
      <w:pPr>
        <w:pStyle w:val="4"/>
        <w:rPr>
          <w:rFonts w:hint="eastAsia"/>
          <w:lang w:val="en-US" w:eastAsia="zh-CN"/>
        </w:rPr>
      </w:pPr>
      <w:r>
        <w:rPr>
          <w:rFonts w:hint="eastAsia"/>
          <w:lang w:val="en-US" w:eastAsia="zh-CN"/>
        </w:rPr>
        <w:t>1.3 本文的分析框架（两条主线）</w:t>
      </w:r>
    </w:p>
    <w:p w14:paraId="7BFC62FA">
      <w:pPr>
        <w:rPr>
          <w:rFonts w:hint="eastAsia"/>
          <w:lang w:val="en-US" w:eastAsia="zh-CN"/>
        </w:rPr>
      </w:pPr>
      <w:r>
        <w:rPr>
          <w:rFonts w:hint="eastAsia"/>
          <w:lang w:val="en-US" w:eastAsia="zh-CN"/>
        </w:rPr>
        <w:t>主线一（科斯定理）：用交易成本解释“外包→自研”的企业边界变化。</w:t>
      </w:r>
    </w:p>
    <w:p w14:paraId="2E558E10">
      <w:pPr>
        <w:rPr>
          <w:rFonts w:hint="eastAsia"/>
          <w:lang w:val="en-US" w:eastAsia="zh-CN"/>
        </w:rPr>
      </w:pPr>
      <w:r>
        <w:rPr>
          <w:rFonts w:hint="eastAsia"/>
          <w:lang w:val="en-US" w:eastAsia="zh-CN"/>
        </w:rPr>
        <w:t>主线二（价值规则）：用四条规则解释车企自研的深层动机，并用比亚迪案例做检验。</w:t>
      </w:r>
    </w:p>
    <w:p w14:paraId="4D7C72CC">
      <w:pPr>
        <w:pStyle w:val="3"/>
        <w:rPr>
          <w:rFonts w:hint="eastAsia"/>
          <w:lang w:val="en-US" w:eastAsia="zh-CN"/>
        </w:rPr>
      </w:pPr>
      <w:r>
        <w:rPr>
          <w:rFonts w:hint="eastAsia"/>
          <w:lang w:val="en-US" w:eastAsia="zh-CN"/>
        </w:rPr>
        <w:t>三、原因一：交易成本的结构性分化（科斯视角）</w:t>
      </w:r>
    </w:p>
    <w:p w14:paraId="6F47BDAA">
      <w:pPr>
        <w:pStyle w:val="4"/>
        <w:rPr>
          <w:rFonts w:hint="eastAsia"/>
          <w:lang w:val="en-US" w:eastAsia="zh-CN"/>
        </w:rPr>
      </w:pPr>
      <w:r>
        <w:rPr>
          <w:rFonts w:hint="eastAsia"/>
          <w:lang w:val="en-US" w:eastAsia="zh-CN"/>
        </w:rPr>
        <w:t>3.1 交易成本的三种类型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127"/>
        <w:gridCol w:w="6269"/>
      </w:tblGrid>
      <w:tr w14:paraId="0165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07A24BCE">
            <w:pPr>
              <w:widowControl w:val="0"/>
              <w:jc w:val="both"/>
              <w:rPr>
                <w:rFonts w:hint="eastAsia"/>
                <w:lang w:val="en-US" w:eastAsia="zh-CN"/>
              </w:rPr>
            </w:pPr>
            <w:r>
              <w:rPr>
                <w:rFonts w:hint="eastAsia"/>
                <w:lang w:val="en-US" w:eastAsia="zh-CN"/>
              </w:rPr>
              <w:t>类型</w:t>
            </w:r>
          </w:p>
        </w:tc>
        <w:tc>
          <w:tcPr>
            <w:tcW w:w="2127" w:type="dxa"/>
          </w:tcPr>
          <w:p w14:paraId="77835DC9">
            <w:pPr>
              <w:widowControl w:val="0"/>
              <w:jc w:val="both"/>
              <w:rPr>
                <w:rFonts w:hint="eastAsia"/>
                <w:lang w:val="en-US" w:eastAsia="zh-CN"/>
              </w:rPr>
            </w:pPr>
            <w:r>
              <w:rPr>
                <w:rFonts w:hint="eastAsia"/>
                <w:lang w:val="en-US" w:eastAsia="zh-CN"/>
              </w:rPr>
              <w:t>定义</w:t>
            </w:r>
          </w:p>
        </w:tc>
        <w:tc>
          <w:tcPr>
            <w:tcW w:w="6269" w:type="dxa"/>
          </w:tcPr>
          <w:p w14:paraId="05F11BB2">
            <w:pPr>
              <w:widowControl w:val="0"/>
              <w:jc w:val="both"/>
              <w:rPr>
                <w:rFonts w:hint="eastAsia"/>
                <w:lang w:val="en-US" w:eastAsia="zh-CN"/>
              </w:rPr>
            </w:pPr>
            <w:r>
              <w:rPr>
                <w:rFonts w:hint="eastAsia"/>
                <w:lang w:val="en-US" w:eastAsia="zh-CN"/>
              </w:rPr>
              <w:t>与宁德时代交易中的表现</w:t>
            </w:r>
          </w:p>
        </w:tc>
      </w:tr>
      <w:tr w14:paraId="1F95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D9AD7FE">
            <w:pPr>
              <w:widowControl w:val="0"/>
              <w:jc w:val="both"/>
              <w:rPr>
                <w:rFonts w:hint="eastAsia"/>
                <w:lang w:val="en-US" w:eastAsia="zh-CN"/>
              </w:rPr>
            </w:pPr>
            <w:r>
              <w:rPr>
                <w:rFonts w:hint="eastAsia"/>
                <w:lang w:val="en-US" w:eastAsia="zh-CN"/>
              </w:rPr>
              <w:t>测量成本</w:t>
            </w:r>
          </w:p>
        </w:tc>
        <w:tc>
          <w:tcPr>
            <w:tcW w:w="2127" w:type="dxa"/>
          </w:tcPr>
          <w:p w14:paraId="7AC0ED81">
            <w:pPr>
              <w:widowControl w:val="0"/>
              <w:jc w:val="both"/>
              <w:rPr>
                <w:rFonts w:hint="eastAsia"/>
                <w:lang w:val="en-US" w:eastAsia="zh-CN"/>
              </w:rPr>
            </w:pPr>
            <w:r>
              <w:rPr>
                <w:rFonts w:hint="eastAsia"/>
                <w:lang w:val="en-US" w:eastAsia="zh-CN"/>
              </w:rPr>
              <w:t>找到并衡量一项服务质量的难度</w:t>
            </w:r>
          </w:p>
        </w:tc>
        <w:tc>
          <w:tcPr>
            <w:tcW w:w="6269" w:type="dxa"/>
          </w:tcPr>
          <w:p w14:paraId="3AC696A5">
            <w:pPr>
              <w:widowControl w:val="0"/>
              <w:jc w:val="both"/>
              <w:rPr>
                <w:rFonts w:hint="eastAsia"/>
                <w:lang w:val="en-US" w:eastAsia="zh-CN"/>
              </w:rPr>
            </w:pPr>
            <w:r>
              <w:rPr>
                <w:rFonts w:hint="eastAsia"/>
                <w:lang w:val="en-US" w:eastAsia="zh-CN"/>
              </w:rPr>
              <w:t>黑盒交付：BMS算法、SOC/SOH估算、低温充电策略、故障数据接口，车企看不到、改不了、难以独立验证</w:t>
            </w:r>
          </w:p>
        </w:tc>
      </w:tr>
      <w:tr w14:paraId="202E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55D5CBEF">
            <w:pPr>
              <w:widowControl w:val="0"/>
              <w:jc w:val="both"/>
              <w:rPr>
                <w:rFonts w:hint="eastAsia"/>
                <w:lang w:val="en-US" w:eastAsia="zh-CN"/>
              </w:rPr>
            </w:pPr>
            <w:r>
              <w:rPr>
                <w:rFonts w:hint="eastAsia"/>
                <w:lang w:val="en-US" w:eastAsia="zh-CN"/>
              </w:rPr>
              <w:t>转移成本</w:t>
            </w:r>
          </w:p>
        </w:tc>
        <w:tc>
          <w:tcPr>
            <w:tcW w:w="2127" w:type="dxa"/>
          </w:tcPr>
          <w:p w14:paraId="26676473">
            <w:pPr>
              <w:widowControl w:val="0"/>
              <w:jc w:val="both"/>
              <w:rPr>
                <w:rFonts w:hint="eastAsia"/>
                <w:lang w:val="en-US" w:eastAsia="zh-CN"/>
              </w:rPr>
            </w:pPr>
            <w:r>
              <w:rPr>
                <w:rFonts w:hint="eastAsia"/>
                <w:lang w:val="en-US" w:eastAsia="zh-CN"/>
              </w:rPr>
              <w:t>就合同达成一致、更换合作方的难度</w:t>
            </w:r>
          </w:p>
        </w:tc>
        <w:tc>
          <w:tcPr>
            <w:tcW w:w="6269" w:type="dxa"/>
          </w:tcPr>
          <w:p w14:paraId="5ACBB3D0">
            <w:pPr>
              <w:widowControl w:val="0"/>
              <w:jc w:val="both"/>
              <w:rPr>
                <w:rFonts w:hint="eastAsia"/>
                <w:lang w:val="en-US" w:eastAsia="zh-CN"/>
              </w:rPr>
            </w:pPr>
            <w:r>
              <w:rPr>
                <w:rFonts w:hint="eastAsia"/>
                <w:lang w:val="en-US" w:eastAsia="zh-CN"/>
              </w:rPr>
              <w:t>锁量、包产线、要货先打款；换供应商需重做热失控、低温功率、老化模型与整车标定，周期12–18个月</w:t>
            </w:r>
          </w:p>
        </w:tc>
      </w:tr>
      <w:tr w14:paraId="3816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E730814">
            <w:pPr>
              <w:widowControl w:val="0"/>
              <w:jc w:val="both"/>
              <w:rPr>
                <w:rFonts w:hint="eastAsia"/>
                <w:lang w:val="en-US" w:eastAsia="zh-CN"/>
              </w:rPr>
            </w:pPr>
            <w:r>
              <w:rPr>
                <w:rFonts w:hint="eastAsia"/>
                <w:lang w:val="en-US" w:eastAsia="zh-CN"/>
              </w:rPr>
              <w:t>信任成本</w:t>
            </w:r>
          </w:p>
        </w:tc>
        <w:tc>
          <w:tcPr>
            <w:tcW w:w="2127" w:type="dxa"/>
          </w:tcPr>
          <w:p w14:paraId="15B5C6C6">
            <w:pPr>
              <w:widowControl w:val="0"/>
              <w:jc w:val="both"/>
              <w:rPr>
                <w:rFonts w:hint="eastAsia"/>
                <w:lang w:val="en-US" w:eastAsia="zh-CN"/>
              </w:rPr>
            </w:pPr>
            <w:r>
              <w:rPr>
                <w:rFonts w:hint="eastAsia"/>
                <w:lang w:val="en-US" w:eastAsia="zh-CN"/>
              </w:rPr>
              <w:t>交易对手是否值得信赖，违约能否索赔</w:t>
            </w:r>
          </w:p>
        </w:tc>
        <w:tc>
          <w:tcPr>
            <w:tcW w:w="6269" w:type="dxa"/>
          </w:tcPr>
          <w:p w14:paraId="75C214FB">
            <w:pPr>
              <w:widowControl w:val="0"/>
              <w:jc w:val="both"/>
              <w:rPr>
                <w:rFonts w:hint="eastAsia"/>
                <w:lang w:val="en-US" w:eastAsia="zh-CN"/>
              </w:rPr>
            </w:pPr>
            <w:r>
              <w:rPr>
                <w:rFonts w:hint="eastAsia"/>
                <w:lang w:val="en-US" w:eastAsia="zh-CN"/>
              </w:rPr>
              <w:t>电池出事故责任归整车厂；数据黑盒无法追查内部逻辑；供应商品牌越强，车企越怕被拿捏</w:t>
            </w:r>
          </w:p>
        </w:tc>
      </w:tr>
    </w:tbl>
    <w:p w14:paraId="22466EC8">
      <w:pPr>
        <w:rPr>
          <w:rFonts w:hint="eastAsia"/>
          <w:lang w:val="en-US" w:eastAsia="zh-CN"/>
        </w:rPr>
      </w:pPr>
    </w:p>
    <w:p w14:paraId="56BE7C94">
      <w:pPr>
        <w:pStyle w:val="4"/>
        <w:rPr>
          <w:rFonts w:hint="eastAsia"/>
          <w:lang w:val="en-US" w:eastAsia="zh-CN"/>
        </w:rPr>
      </w:pPr>
      <w:r>
        <w:rPr>
          <w:rFonts w:hint="eastAsia"/>
          <w:lang w:val="en-US" w:eastAsia="zh-CN"/>
        </w:rPr>
        <w:t>3.2 与宁德时代交易：三类成本全面上升</w:t>
      </w:r>
    </w:p>
    <w:p w14:paraId="5884971F">
      <w:pPr>
        <w:rPr>
          <w:rFonts w:hint="eastAsia"/>
          <w:lang w:val="en-US" w:eastAsia="zh-CN"/>
        </w:rPr>
      </w:pPr>
      <w:r>
        <w:rPr>
          <w:rFonts w:hint="eastAsia"/>
          <w:lang w:val="en-US" w:eastAsia="zh-CN"/>
        </w:rPr>
        <w:t>（1）测量成本高——“黑盒”困境：电池不是标准件，而是“电芯+模组+Pack+BMS”打包交付的黑盒：车企买到了电池，却无法充分衡量它到底行不行、为什么行、出了事怎么查。</w:t>
      </w:r>
    </w:p>
    <w:p w14:paraId="72AEC24D">
      <w:pPr>
        <w:rPr>
          <w:rFonts w:hint="eastAsia"/>
          <w:lang w:val="en-US" w:eastAsia="zh-CN"/>
        </w:rPr>
      </w:pPr>
      <w:r>
        <w:rPr>
          <w:rFonts w:hint="eastAsia"/>
          <w:lang w:val="en-US" w:eastAsia="zh-CN"/>
        </w:rPr>
        <w:t>自研BMS和Pack后，车企自己定义规格、数据接口和测试标准，衡量难度大幅下降。</w:t>
      </w:r>
    </w:p>
    <w:p w14:paraId="05C9877B">
      <w:pPr>
        <w:rPr>
          <w:rFonts w:hint="eastAsia"/>
          <w:lang w:val="en-US" w:eastAsia="zh-CN"/>
        </w:rPr>
      </w:pPr>
      <w:r>
        <w:rPr>
          <w:rFonts w:hint="eastAsia"/>
          <w:lang w:val="en-US" w:eastAsia="zh-CN"/>
        </w:rPr>
        <w:t>（2）转移成本高——被“锁定”：专用性资产与接口锁定：换供应商要重做一整套验证（周期12–18个月）。转移成本高→被绑定→议价能力下降。</w:t>
      </w:r>
    </w:p>
    <w:p w14:paraId="7C09AD16">
      <w:pPr>
        <w:rPr>
          <w:rFonts w:hint="eastAsia"/>
          <w:lang w:val="en-US" w:eastAsia="zh-CN"/>
        </w:rPr>
      </w:pPr>
      <w:r>
        <w:rPr>
          <w:rFonts w:hint="eastAsia"/>
          <w:lang w:val="en-US" w:eastAsia="zh-CN"/>
        </w:rPr>
        <w:t>车企的对策：二供、三供、自研Pack，主动降低转移成本。</w:t>
      </w:r>
    </w:p>
    <w:p w14:paraId="45946C1D">
      <w:pPr>
        <w:rPr>
          <w:rFonts w:hint="eastAsia"/>
          <w:lang w:val="en-US" w:eastAsia="zh-CN"/>
        </w:rPr>
      </w:pPr>
      <w:r>
        <w:rPr>
          <w:rFonts w:hint="eastAsia"/>
          <w:lang w:val="en-US" w:eastAsia="zh-CN"/>
        </w:rPr>
        <w:t>（3）信任成本高——责任与控制权错位：出了事故，消费者与法律责任找整车厂而非电池厂；黑盒交付使车企无法查、无法改BMS策略，难以追责。宁德品牌越强（“Intel Inside”效应），车企越担心命门被攥。</w:t>
      </w:r>
    </w:p>
    <w:p w14:paraId="497A4C3F">
      <w:pPr>
        <w:rPr>
          <w:rFonts w:hint="eastAsia"/>
          <w:lang w:val="en-US" w:eastAsia="zh-CN"/>
        </w:rPr>
      </w:pPr>
      <w:r>
        <w:rPr>
          <w:rFonts w:hint="eastAsia"/>
          <w:lang w:val="en-US" w:eastAsia="zh-CN"/>
        </w:rPr>
        <w:t>自研把信任问题变成内部管理问题：信任成本内部化。</w:t>
      </w:r>
    </w:p>
    <w:p w14:paraId="6AF9AC9A">
      <w:pPr>
        <w:pStyle w:val="4"/>
        <w:rPr>
          <w:rFonts w:hint="eastAsia"/>
          <w:lang w:val="en-US" w:eastAsia="zh-CN"/>
        </w:rPr>
      </w:pPr>
      <w:r>
        <w:rPr>
          <w:rFonts w:hint="eastAsia"/>
          <w:lang w:val="en-US" w:eastAsia="zh-CN"/>
        </w:rPr>
        <w:t>3.3 与二线电池厂交易：成本反而下降</w:t>
      </w:r>
    </w:p>
    <w:p w14:paraId="57FADBA3">
      <w:pPr>
        <w:rPr>
          <w:rFonts w:hint="eastAsia"/>
          <w:lang w:val="en-US" w:eastAsia="zh-CN"/>
        </w:rPr>
      </w:pPr>
      <w:r>
        <w:rPr>
          <w:rFonts w:hint="eastAsia"/>
          <w:lang w:val="en-US" w:eastAsia="zh-CN"/>
        </w:rPr>
        <w:t>为什么不全部自制电芯？电芯是重资产：数百亿产线、1–2年爬坡，全部自制的内部组织成本太高。</w:t>
      </w:r>
    </w:p>
    <w:p w14:paraId="055BA3AA">
      <w:pPr>
        <w:rPr>
          <w:rFonts w:hint="eastAsia"/>
          <w:lang w:val="en-US" w:eastAsia="zh-CN"/>
        </w:rPr>
      </w:pPr>
      <w:r>
        <w:rPr>
          <w:rFonts w:hint="eastAsia"/>
          <w:lang w:val="en-US" w:eastAsia="zh-CN"/>
        </w:rPr>
        <w:t>电池被拆成三层治理：软件层（BMS与定义权）→ 车企自研：交易成本高、数据权重要。</w:t>
      </w:r>
    </w:p>
    <w:p w14:paraId="65C79EBB">
      <w:pPr>
        <w:rPr>
          <w:rFonts w:hint="eastAsia"/>
          <w:lang w:val="en-US" w:eastAsia="zh-CN"/>
        </w:rPr>
      </w:pPr>
      <w:r>
        <w:rPr>
          <w:rFonts w:hint="eastAsia"/>
          <w:lang w:val="en-US" w:eastAsia="zh-CN"/>
        </w:rPr>
        <w:t>集成层（Pack）→ 自研或合资：涉及安全、热管理、差异化。</w:t>
      </w:r>
    </w:p>
    <w:p w14:paraId="65B588ED">
      <w:pPr>
        <w:rPr>
          <w:rFonts w:hint="eastAsia"/>
          <w:lang w:val="en-US" w:eastAsia="zh-CN"/>
        </w:rPr>
      </w:pPr>
      <w:r>
        <w:rPr>
          <w:rFonts w:hint="eastAsia"/>
          <w:lang w:val="en-US" w:eastAsia="zh-CN"/>
        </w:rPr>
        <w:t>硬件层（电芯）→ 外购或代工：制造日益标准化，二线厂愿意按规格生产、开放数据、贴车企的牌。</w:t>
      </w:r>
    </w:p>
    <w:p w14:paraId="64A6D188">
      <w:pPr>
        <w:rPr>
          <w:rFonts w:hint="eastAsia"/>
          <w:lang w:val="en-US" w:eastAsia="zh-CN"/>
        </w:rPr>
      </w:pPr>
      <w:r>
        <w:rPr>
          <w:rFonts w:hint="eastAsia"/>
          <w:lang w:val="en-US" w:eastAsia="zh-CN"/>
        </w:rPr>
        <w:t>二线厂的策略：欣旺达、中创新航、国轩等二线厂为活下来、卡生态位，“做实现、不做接口”：不争品牌、不锁死车企、配合开放数据。</w:t>
      </w:r>
    </w:p>
    <w:p w14:paraId="020CC90B">
      <w:pPr>
        <w:rPr>
          <w:rFonts w:hint="eastAsia"/>
          <w:lang w:val="en-US" w:eastAsia="zh-CN"/>
        </w:rPr>
      </w:pPr>
      <w:r>
        <w:rPr>
          <w:rFonts w:hint="eastAsia"/>
          <w:lang w:val="en-US" w:eastAsia="zh-CN"/>
        </w:rPr>
        <w:t>结果：与二线厂交易的测量、转移、信任三类成本都更低 → 按科斯预测，外包。</w:t>
      </w:r>
    </w:p>
    <w:p w14:paraId="22EE3B6F">
      <w:pPr>
        <w:rPr>
          <w:rFonts w:hint="eastAsia"/>
          <w:lang w:val="en-US" w:eastAsia="zh-CN"/>
        </w:rPr>
      </w:pPr>
    </w:p>
    <w:p w14:paraId="6BF0CEF1">
      <w:pPr>
        <w:rPr>
          <w:rFonts w:hint="eastAsia"/>
          <w:lang w:val="en-US" w:eastAsia="zh-CN"/>
        </w:rPr>
      </w:pPr>
    </w:p>
    <w:p w14:paraId="531CC4A1">
      <w:pPr>
        <w:rPr>
          <w:rFonts w:hint="eastAsia"/>
          <w:lang w:val="en-US" w:eastAsia="zh-CN"/>
        </w:rPr>
      </w:pPr>
      <w:r>
        <w:rPr>
          <w:rFonts w:hint="eastAsia"/>
          <w:lang w:val="en-US" w:eastAsia="zh-CN"/>
        </w:rPr>
        <w:t>互联网时代：交易成本低</w:t>
      </w:r>
    </w:p>
    <w:p w14:paraId="5750C9B9">
      <w:pPr>
        <w:rPr>
          <w:rFonts w:hint="eastAsia"/>
          <w:lang w:val="en-US" w:eastAsia="zh-CN"/>
        </w:rPr>
      </w:pPr>
      <w:r>
        <w:rPr>
          <w:rFonts w:hint="eastAsia"/>
          <w:lang w:val="en-US" w:eastAsia="zh-CN"/>
        </w:rPr>
        <w:t xml:space="preserve">        ↓</w:t>
      </w:r>
    </w:p>
    <w:p w14:paraId="5F038B09">
      <w:pPr>
        <w:rPr>
          <w:rFonts w:hint="eastAsia"/>
          <w:lang w:val="en-US" w:eastAsia="zh-CN"/>
        </w:rPr>
      </w:pPr>
      <w:r>
        <w:rPr>
          <w:rFonts w:hint="eastAsia"/>
          <w:lang w:val="en-US" w:eastAsia="zh-CN"/>
        </w:rPr>
        <w:t>平台经济：外包更划算</w:t>
      </w:r>
    </w:p>
    <w:p w14:paraId="506B79C2">
      <w:pPr>
        <w:rPr>
          <w:rFonts w:hint="eastAsia"/>
          <w:lang w:val="en-US" w:eastAsia="zh-CN"/>
        </w:rPr>
      </w:pPr>
      <w:r>
        <w:rPr>
          <w:rFonts w:hint="eastAsia"/>
          <w:lang w:val="en-US" w:eastAsia="zh-CN"/>
        </w:rPr>
        <w:t xml:space="preserve">        ↓</w:t>
      </w:r>
    </w:p>
    <w:p w14:paraId="2520819C">
      <w:pPr>
        <w:rPr>
          <w:rFonts w:hint="eastAsia"/>
          <w:lang w:val="en-US" w:eastAsia="zh-CN"/>
        </w:rPr>
      </w:pPr>
      <w:r>
        <w:rPr>
          <w:rFonts w:hint="eastAsia"/>
          <w:lang w:val="en-US" w:eastAsia="zh-CN"/>
        </w:rPr>
        <w:t>电池整体外包给宁德时代</w:t>
      </w:r>
    </w:p>
    <w:p w14:paraId="646405FB">
      <w:pPr>
        <w:rPr>
          <w:rFonts w:hint="eastAsia"/>
          <w:lang w:val="en-US" w:eastAsia="zh-CN"/>
        </w:rPr>
      </w:pPr>
      <w:r>
        <w:rPr>
          <w:rFonts w:hint="eastAsia"/>
          <w:lang w:val="en-US" w:eastAsia="zh-CN"/>
        </w:rPr>
        <w:t xml:space="preserve">        ↓</w:t>
      </w:r>
    </w:p>
    <w:p w14:paraId="19B333D5">
      <w:pPr>
        <w:rPr>
          <w:rFonts w:hint="eastAsia"/>
          <w:lang w:val="en-US" w:eastAsia="zh-CN"/>
        </w:rPr>
      </w:pPr>
      <w:r>
        <w:rPr>
          <w:rFonts w:hint="eastAsia"/>
          <w:lang w:val="en-US" w:eastAsia="zh-CN"/>
        </w:rPr>
        <w:t>与宁德交易成本上升：测量成本↑ 转移成本↑ 信任成本↑</w:t>
      </w:r>
    </w:p>
    <w:p w14:paraId="5D6D8AF8">
      <w:pPr>
        <w:rPr>
          <w:rFonts w:hint="eastAsia"/>
          <w:lang w:val="en-US" w:eastAsia="zh-CN"/>
        </w:rPr>
      </w:pPr>
      <w:r>
        <w:rPr>
          <w:rFonts w:hint="eastAsia"/>
          <w:lang w:val="en-US" w:eastAsia="zh-CN"/>
        </w:rPr>
        <w:t xml:space="preserve">        ↓</w:t>
      </w:r>
    </w:p>
    <w:p w14:paraId="71B93491">
      <w:pPr>
        <w:rPr>
          <w:rFonts w:hint="eastAsia"/>
          <w:lang w:val="en-US" w:eastAsia="zh-CN"/>
        </w:rPr>
      </w:pPr>
      <w:r>
        <w:rPr>
          <w:rFonts w:hint="eastAsia"/>
          <w:lang w:val="en-US" w:eastAsia="zh-CN"/>
        </w:rPr>
        <w:t>与二线厂交易成本下降；车企内部能力提升</w:t>
      </w:r>
    </w:p>
    <w:p w14:paraId="4BCF089D">
      <w:pPr>
        <w:rPr>
          <w:rFonts w:hint="eastAsia"/>
          <w:lang w:val="en-US" w:eastAsia="zh-CN"/>
        </w:rPr>
      </w:pPr>
      <w:r>
        <w:rPr>
          <w:rFonts w:hint="eastAsia"/>
          <w:lang w:val="en-US" w:eastAsia="zh-CN"/>
        </w:rPr>
        <w:t xml:space="preserve">        ↓</w:t>
      </w:r>
    </w:p>
    <w:p w14:paraId="296FDB67">
      <w:pPr>
        <w:rPr>
          <w:rFonts w:hint="eastAsia"/>
          <w:lang w:val="en-US" w:eastAsia="zh-CN"/>
        </w:rPr>
      </w:pPr>
      <w:r>
        <w:rPr>
          <w:rFonts w:hint="eastAsia"/>
          <w:lang w:val="en-US" w:eastAsia="zh-CN"/>
        </w:rPr>
        <w:t>企业边界重划：分层治理</w:t>
      </w:r>
    </w:p>
    <w:p w14:paraId="0008DAEE">
      <w:pPr>
        <w:rPr>
          <w:rFonts w:hint="eastAsia"/>
          <w:lang w:val="en-US" w:eastAsia="zh-CN"/>
        </w:rPr>
      </w:pPr>
      <w:r>
        <w:rPr>
          <w:rFonts w:hint="eastAsia"/>
          <w:lang w:val="en-US" w:eastAsia="zh-CN"/>
        </w:rPr>
        <w:t xml:space="preserve">        ↓</w:t>
      </w:r>
    </w:p>
    <w:p w14:paraId="5DFF496B">
      <w:pPr>
        <w:rPr>
          <w:rFonts w:hint="eastAsia"/>
          <w:lang w:val="en-US" w:eastAsia="zh-CN"/>
        </w:rPr>
      </w:pPr>
      <w:r>
        <w:rPr>
          <w:rFonts w:hint="eastAsia"/>
          <w:lang w:val="en-US" w:eastAsia="zh-CN"/>
        </w:rPr>
        <w:t>BMS/定义自研；Pack 自研/合资；电芯外购/代工</w:t>
      </w:r>
    </w:p>
    <w:p w14:paraId="4D73E42F">
      <w:pPr>
        <w:rPr>
          <w:rFonts w:hint="eastAsia"/>
          <w:lang w:val="en-US" w:eastAsia="zh-CN"/>
        </w:rPr>
      </w:pPr>
    </w:p>
    <w:p w14:paraId="7C6E23DF">
      <w:pPr>
        <w:pStyle w:val="3"/>
        <w:rPr>
          <w:rFonts w:hint="eastAsia"/>
          <w:lang w:val="en-US" w:eastAsia="zh-CN"/>
        </w:rPr>
      </w:pPr>
      <w:r>
        <w:rPr>
          <w:rFonts w:hint="eastAsia"/>
          <w:lang w:val="en-US" w:eastAsia="zh-CN"/>
        </w:rPr>
        <w:t>原因二：价值规则——自研是为了操控价值流向</w:t>
      </w:r>
    </w:p>
    <w:p w14:paraId="4C6935FC">
      <w:pPr>
        <w:rPr>
          <w:rFonts w:hint="eastAsia"/>
          <w:lang w:val="en-US" w:eastAsia="zh-CN"/>
        </w:rPr>
      </w:pPr>
      <w:r>
        <w:rPr>
          <w:rFonts w:hint="eastAsia"/>
          <w:lang w:val="en-US" w:eastAsia="zh-CN"/>
        </w:rPr>
        <w:t>车企从外包到自研，不是单纯为了省钱，而是为了操控价值流向，防止价值从整车厂上移到电池供应商。价值不会自动转移，但老牌OEM可以通过主动战略把价值留在自己手里。</w:t>
      </w:r>
    </w:p>
    <w:p w14:paraId="49E15F88">
      <w:pPr>
        <w:pStyle w:val="4"/>
        <w:rPr>
          <w:rFonts w:hint="eastAsia"/>
          <w:lang w:val="en-US" w:eastAsia="zh-CN"/>
        </w:rPr>
      </w:pPr>
      <w:r>
        <w:rPr>
          <w:rFonts w:hint="eastAsia"/>
          <w:lang w:val="en-US" w:eastAsia="zh-CN"/>
        </w:rPr>
        <w:t>4.1四条价值规则与车企的对应动作</w:t>
      </w:r>
    </w:p>
    <w:p w14:paraId="3F1E9AEF">
      <w:pPr>
        <w:rPr>
          <w:rFonts w:hint="eastAsia"/>
          <w:lang w:val="en-US" w:eastAsia="zh-CN"/>
        </w:rPr>
      </w:pPr>
      <w:r>
        <w:rPr>
          <w:rFonts w:hint="eastAsia"/>
          <w:lang w:val="en-US" w:eastAsia="zh-CN"/>
        </w:rPr>
        <w:t>不可替代性：宁德过去同时占住接口层（BMS算法、SOX估算、充电策略、数据定义）与实现层（最大产能、最好良率），卖的是“黑盒套装”：车企读得到信号、改不了策略。自研+多供应商，就是削弱其不可替代性。</w:t>
      </w:r>
    </w:p>
    <w:p w14:paraId="603F7CF2">
      <w:pPr>
        <w:rPr>
          <w:rFonts w:hint="eastAsia"/>
          <w:lang w:val="en-US" w:eastAsia="zh-CN"/>
        </w:rPr>
      </w:pPr>
      <w:r>
        <w:rPr>
          <w:rFonts w:hint="eastAsia"/>
          <w:lang w:val="en-US" w:eastAsia="zh-CN"/>
        </w:rPr>
        <w:t>质量：汽车是安全件，出了事故，消费者和法律责任找的是整车厂，不是电池厂。电池占整车成本三四成，是最贵的单一部件，还涉及热失控、低温功率、老化模型。宁德黑盒交付，等于让车企无法为质量负全责。所以车企要把 BMS、热管理、安全设计、标定拿回自己手里。这不是为了“随便换”，而是为了在“控制权”和“不掉链子”之间，把质量责任和验证能力内部化。</w:t>
      </w:r>
    </w:p>
    <w:p w14:paraId="4AD4C140">
      <w:pPr>
        <w:rPr>
          <w:rFonts w:hint="eastAsia"/>
          <w:lang w:val="en-US" w:eastAsia="zh-CN"/>
        </w:rPr>
      </w:pPr>
      <w:r>
        <w:rPr>
          <w:rFonts w:hint="eastAsia"/>
          <w:lang w:val="en-US" w:eastAsia="zh-CN"/>
        </w:rPr>
        <w:t>消费者：宁德做“Intel Inside”：世界杯/机场/车库广告+官方电池查询工具，39%受访者表示没有宁德电池会放弃购买——供应商拥有消费者心智=议价权永久旁落。宁德品牌越强，车企自研决心越坚定。车企自研电池、宣传“龙甲电池”“理想自研”“100%自研”，就是在把消费者对电池的信任，重新拉回整车品牌。宁德越把品牌打进消费者心里，车企自研的决心就越坚定。</w:t>
      </w:r>
    </w:p>
    <w:p w14:paraId="355DF2AA">
      <w:pPr>
        <w:rPr>
          <w:rFonts w:hint="eastAsia"/>
          <w:lang w:val="en-US" w:eastAsia="zh-CN"/>
        </w:rPr>
      </w:pPr>
      <w:r>
        <w:rPr>
          <w:rFonts w:hint="eastAsia"/>
          <w:lang w:val="en-US" w:eastAsia="zh-CN"/>
        </w:rPr>
        <w:t>成长战略：电池是电动车最大的利润池和成长赛道，还连着数据权：寿命预测、二手车残值、保险定价、储能梯次利用。车企如果只外包，就退化成“组装厂”，价值上移到电池供应商。所以车企宁可短期多花钱、多担风险，也要控制定义权、数据权、BMS 策略和电芯规格。这叫“追求成长，但不以牺牲战略控制为代价”。</w:t>
      </w:r>
    </w:p>
    <w:p w14:paraId="01262FE8">
      <w:pPr>
        <w:rPr>
          <w:rFonts w:hint="eastAsia"/>
          <w:lang w:val="en-US" w:eastAsia="zh-CN"/>
        </w:rPr>
      </w:pPr>
      <w:r>
        <w:rPr>
          <w:rFonts w:hint="eastAsia"/>
          <w:lang w:val="en-US" w:eastAsia="zh-CN"/>
        </w:rPr>
        <w:t>宁德时代同时占住接口层 + 实现层</w:t>
      </w:r>
    </w:p>
    <w:p w14:paraId="4CA07DE7">
      <w:pPr>
        <w:rPr>
          <w:rFonts w:hint="eastAsia"/>
          <w:lang w:val="en-US" w:eastAsia="zh-CN"/>
        </w:rPr>
      </w:pPr>
      <w:r>
        <w:rPr>
          <w:rFonts w:hint="eastAsia"/>
          <w:lang w:val="en-US" w:eastAsia="zh-CN"/>
        </w:rPr>
        <w:t xml:space="preserve">        ↓</w:t>
      </w:r>
    </w:p>
    <w:p w14:paraId="360AC820">
      <w:pPr>
        <w:rPr>
          <w:rFonts w:hint="eastAsia"/>
          <w:lang w:val="en-US" w:eastAsia="zh-CN"/>
        </w:rPr>
      </w:pPr>
      <w:r>
        <w:rPr>
          <w:rFonts w:hint="eastAsia"/>
          <w:lang w:val="en-US" w:eastAsia="zh-CN"/>
        </w:rPr>
        <w:t>品牌 Intel Inside，拥有消费者指名购买力</w:t>
      </w:r>
    </w:p>
    <w:p w14:paraId="60FFEF14">
      <w:pPr>
        <w:rPr>
          <w:rFonts w:hint="eastAsia"/>
          <w:lang w:val="en-US" w:eastAsia="zh-CN"/>
        </w:rPr>
      </w:pPr>
      <w:r>
        <w:rPr>
          <w:rFonts w:hint="eastAsia"/>
          <w:lang w:val="en-US" w:eastAsia="zh-CN"/>
        </w:rPr>
        <w:t xml:space="preserve">        ↓</w:t>
      </w:r>
    </w:p>
    <w:p w14:paraId="7D2146D5">
      <w:pPr>
        <w:rPr>
          <w:rFonts w:hint="eastAsia"/>
          <w:lang w:val="en-US" w:eastAsia="zh-CN"/>
        </w:rPr>
      </w:pPr>
      <w:r>
        <w:rPr>
          <w:rFonts w:hint="eastAsia"/>
          <w:lang w:val="en-US" w:eastAsia="zh-CN"/>
        </w:rPr>
        <w:t>车企担心价值上移、议价权旁落、数据权丢失</w:t>
      </w:r>
    </w:p>
    <w:p w14:paraId="77A6D503">
      <w:pPr>
        <w:rPr>
          <w:rFonts w:hint="eastAsia"/>
          <w:lang w:val="en-US" w:eastAsia="zh-CN"/>
        </w:rPr>
      </w:pPr>
      <w:r>
        <w:rPr>
          <w:rFonts w:hint="eastAsia"/>
          <w:lang w:val="en-US" w:eastAsia="zh-CN"/>
        </w:rPr>
        <w:t xml:space="preserve">        ↓</w:t>
      </w:r>
    </w:p>
    <w:p w14:paraId="30821BBA">
      <w:pPr>
        <w:rPr>
          <w:rFonts w:hint="eastAsia"/>
          <w:lang w:val="en-US" w:eastAsia="zh-CN"/>
        </w:rPr>
      </w:pPr>
      <w:r>
        <w:rPr>
          <w:rFonts w:hint="eastAsia"/>
          <w:lang w:val="en-US" w:eastAsia="zh-CN"/>
        </w:rPr>
        <w:t>自研 BMS/Pack、引入二供三供、宣传自研电池</w:t>
      </w:r>
    </w:p>
    <w:p w14:paraId="65B09633">
      <w:pPr>
        <w:rPr>
          <w:rFonts w:hint="eastAsia"/>
          <w:lang w:val="en-US" w:eastAsia="zh-CN"/>
        </w:rPr>
      </w:pPr>
      <w:r>
        <w:rPr>
          <w:rFonts w:hint="eastAsia"/>
          <w:lang w:val="en-US" w:eastAsia="zh-CN"/>
        </w:rPr>
        <w:t xml:space="preserve">        ↓</w:t>
      </w:r>
    </w:p>
    <w:p w14:paraId="7FAC38F4">
      <w:pPr>
        <w:rPr>
          <w:rFonts w:hint="eastAsia"/>
          <w:lang w:val="en-US" w:eastAsia="zh-CN"/>
        </w:rPr>
      </w:pPr>
      <w:r>
        <w:rPr>
          <w:rFonts w:hint="eastAsia"/>
          <w:lang w:val="en-US" w:eastAsia="zh-CN"/>
        </w:rPr>
        <w:t>宁德从“系统房东”降级为“组件供应商”</w:t>
      </w:r>
    </w:p>
    <w:p w14:paraId="54627975">
      <w:pPr>
        <w:rPr>
          <w:rFonts w:hint="eastAsia"/>
          <w:lang w:val="en-US" w:eastAsia="zh-CN"/>
        </w:rPr>
      </w:pPr>
      <w:r>
        <w:rPr>
          <w:rFonts w:hint="eastAsia"/>
          <w:lang w:val="en-US" w:eastAsia="zh-CN"/>
        </w:rPr>
        <w:t xml:space="preserve">        ↓</w:t>
      </w:r>
    </w:p>
    <w:p w14:paraId="615BE8CE">
      <w:pPr>
        <w:rPr>
          <w:rFonts w:hint="eastAsia"/>
          <w:lang w:val="en-US" w:eastAsia="zh-CN"/>
        </w:rPr>
      </w:pPr>
      <w:r>
        <w:rPr>
          <w:rFonts w:hint="eastAsia"/>
          <w:lang w:val="en-US" w:eastAsia="zh-CN"/>
        </w:rPr>
        <w:t>价值留在整车厂，控制权回到 OEM</w:t>
      </w:r>
    </w:p>
    <w:p w14:paraId="780BB1F1">
      <w:pPr>
        <w:pStyle w:val="3"/>
        <w:rPr>
          <w:rFonts w:hint="eastAsia"/>
          <w:lang w:val="en-US" w:eastAsia="zh-CN"/>
        </w:rPr>
      </w:pPr>
      <w:r>
        <w:rPr>
          <w:rFonts w:hint="eastAsia"/>
          <w:lang w:val="en-US" w:eastAsia="zh-CN"/>
        </w:rPr>
        <w:t>五、作者不看好比亚迪的核心原因（对应第二篇价值规则四条）</w:t>
      </w:r>
    </w:p>
    <w:p w14:paraId="13399ECD">
      <w:pPr>
        <w:pStyle w:val="4"/>
        <w:rPr>
          <w:rFonts w:hint="eastAsia"/>
          <w:lang w:val="en-US" w:eastAsia="zh-CN"/>
        </w:rPr>
      </w:pPr>
      <w:r>
        <w:rPr>
          <w:rFonts w:hint="eastAsia"/>
          <w:lang w:val="en-US" w:eastAsia="zh-CN"/>
        </w:rPr>
        <w:t>5.1 规则一：系统集成难度高，新进入者很难成为不可替代的系统集成商</w:t>
      </w:r>
    </w:p>
    <w:p w14:paraId="7FD216A2">
      <w:pPr>
        <w:rPr>
          <w:rFonts w:hint="eastAsia"/>
          <w:lang w:val="en-US" w:eastAsia="zh-CN"/>
        </w:rPr>
      </w:pPr>
      <w:r>
        <w:rPr>
          <w:rFonts w:hint="eastAsia"/>
          <w:lang w:val="en-US" w:eastAsia="zh-CN"/>
        </w:rPr>
        <w:t>汽车是高度复杂的机械 + 电子集成系统，整车系统集成是高壁垒能力，远难于 PC 组装。比亚迪原本是电池零部件供应商，强项只在电芯；整车底盘、车身、整车热管理、整车电控、NVH 调校、整车安全标定，都不是它原来的能力圈。新入局者很难替代老牌整车厂，成为产业链里不可替代的系统集成方。</w:t>
      </w:r>
    </w:p>
    <w:p w14:paraId="312A708E">
      <w:pPr>
        <w:pStyle w:val="4"/>
        <w:rPr>
          <w:rFonts w:hint="eastAsia"/>
          <w:lang w:val="en-US" w:eastAsia="zh-CN"/>
        </w:rPr>
      </w:pPr>
      <w:r>
        <w:rPr>
          <w:rFonts w:hint="eastAsia"/>
          <w:lang w:val="en-US" w:eastAsia="zh-CN"/>
        </w:rPr>
        <w:t>5.2 规则二：质量责任巨大，新品牌很难拿到 "质量代言人" 的品牌地位</w:t>
      </w:r>
    </w:p>
    <w:p w14:paraId="229461C6">
      <w:pPr>
        <w:rPr>
          <w:rFonts w:hint="eastAsia"/>
          <w:lang w:val="en-US" w:eastAsia="zh-CN"/>
        </w:rPr>
      </w:pPr>
      <w:r>
        <w:rPr>
          <w:rFonts w:hint="eastAsia"/>
          <w:lang w:val="en-US" w:eastAsia="zh-CN"/>
        </w:rPr>
        <w:t>汽车属于高危大件产品，一旦发生事故，法律、舆论、召回的全部责任由整车厂承担。作为行业新人，比亚迪没有长期积累的整车品牌信誉。消费者不会单纯因为电池做得好，就信任一家电池公司造出来整车的安全性。质量代言人地位需要长期市场验证，作者认为比亚迪要承担这份沉重责任，却缺乏对应的品牌积累。</w:t>
      </w:r>
    </w:p>
    <w:p w14:paraId="1D40E3D9">
      <w:pPr>
        <w:pStyle w:val="4"/>
        <w:rPr>
          <w:rFonts w:hint="eastAsia"/>
          <w:lang w:val="en-US" w:eastAsia="zh-CN"/>
        </w:rPr>
      </w:pPr>
      <w:r>
        <w:rPr>
          <w:rFonts w:hint="eastAsia"/>
          <w:lang w:val="en-US" w:eastAsia="zh-CN"/>
        </w:rPr>
        <w:t>5.3 规则三：消费者需求稳定，用户对整车的综合诉求不会妥协</w:t>
      </w:r>
    </w:p>
    <w:p w14:paraId="4AE2F304">
      <w:pPr>
        <w:rPr>
          <w:rFonts w:hint="eastAsia"/>
          <w:lang w:val="en-US" w:eastAsia="zh-CN"/>
        </w:rPr>
      </w:pPr>
      <w:r>
        <w:rPr>
          <w:rFonts w:hint="eastAsia"/>
          <w:lang w:val="en-US" w:eastAsia="zh-CN"/>
        </w:rPr>
        <w:t>汽车消费者的底层需求长期稳定：安全性、外观、舒适性、动力、可靠性。用户不会仅仅因为车辆是新能源、电池好，就放弃整车综合体验。在2013 年前后，早期比亚迪新能源车（初代秦、e6）存在很多短板：底盘质感差、内饰粗糙、NVH 噪音控制弱。作者判断客户需求稳定的市场，单纯依靠零部件单点优势，很难打动消费者。</w:t>
      </w:r>
    </w:p>
    <w:p w14:paraId="3E82ABD7">
      <w:pPr>
        <w:pStyle w:val="4"/>
        <w:rPr>
          <w:rFonts w:hint="eastAsia"/>
          <w:lang w:val="en-US" w:eastAsia="zh-CN"/>
        </w:rPr>
      </w:pPr>
      <w:r>
        <w:rPr>
          <w:rFonts w:hint="eastAsia"/>
          <w:lang w:val="en-US" w:eastAsia="zh-CN"/>
        </w:rPr>
        <w:t>5.4 规则四：成长战略角度，新进入者面临渠道、规模化的巨大壁垒</w:t>
      </w:r>
    </w:p>
    <w:p w14:paraId="7FFED7D9">
      <w:pPr>
        <w:rPr>
          <w:rFonts w:hint="eastAsia"/>
          <w:lang w:val="en-US" w:eastAsia="zh-CN"/>
        </w:rPr>
      </w:pPr>
      <w:r>
        <w:rPr>
          <w:rFonts w:hint="eastAsia"/>
          <w:lang w:val="en-US" w:eastAsia="zh-CN"/>
        </w:rPr>
        <w:t>整车制造是重资产，产能爬坡、良率控制、供应链管理难度极高；销售与售后分销网络壁垒高；传统车企几十年建立经销商、维修服务网络，比亚迪从零搭建整车渠道成本巨大；老牌整车厂商掌握封闭标准，不会把整车开发业务外包给跨界的电池供应商。新玩家很难获取成熟整车供应链资源。</w:t>
      </w:r>
    </w:p>
    <w:p w14:paraId="499D02EC">
      <w:pPr>
        <w:rPr>
          <w:rFonts w:hint="eastAsia"/>
          <w:lang w:val="en-US" w:eastAsia="zh-CN"/>
        </w:rPr>
      </w:pPr>
      <w:r>
        <w:rPr>
          <w:rFonts w:hint="eastAsia"/>
          <w:lang w:val="en-US" w:eastAsia="zh-CN"/>
        </w:rPr>
        <w:t>总结：当年零部件厂商只掌握产业链其中一环（电芯）。汽车行业价值牢牢掌握在整车系统集成商手里，系统集成、整车品牌、质量法律责任、渠道、整车标定共同构成强大壁垒。仅仅拥有零部件技术，不足以成为成功的整车 OEM。PC 行业的故事可以让零部件厂商夺走价值，但汽车行业不行，所以作者预判电池出身的比亚迪向下游造车很难成功。</w:t>
      </w:r>
    </w:p>
    <w:p w14:paraId="320E8694">
      <w:pPr>
        <w:pStyle w:val="3"/>
        <w:rPr>
          <w:rFonts w:hint="eastAsia"/>
          <w:lang w:val="en-US" w:eastAsia="zh-CN"/>
        </w:rPr>
      </w:pPr>
      <w:r>
        <w:rPr>
          <w:rFonts w:hint="eastAsia"/>
          <w:lang w:val="en-US" w:eastAsia="zh-CN"/>
        </w:rPr>
        <w:t>六、比亚迪的战略动作</w:t>
      </w:r>
    </w:p>
    <w:p w14:paraId="556F4896">
      <w:pPr>
        <w:rPr>
          <w:rFonts w:hint="eastAsia"/>
          <w:lang w:val="en-US" w:eastAsia="zh-CN"/>
        </w:rPr>
      </w:pPr>
      <w:r>
        <w:rPr>
          <w:rFonts w:hint="eastAsia"/>
          <w:lang w:val="en-US" w:eastAsia="zh-CN"/>
        </w:rPr>
        <w:t>在2013年之后，比亚迪的核心策略，没有只停留在 "卖电池"，而是持续补齐系统集成能力，把电池垂直整合融入整车架构，牢牢守住整车系统集成商身份，把电池从独立零部件，变成整车内部一体化组件，刚好契合文章四条价值规则。</w:t>
      </w:r>
    </w:p>
    <w:p w14:paraId="1F2A6D5B">
      <w:pPr>
        <w:pStyle w:val="4"/>
        <w:rPr>
          <w:rFonts w:hint="eastAsia"/>
          <w:lang w:val="en-US" w:eastAsia="zh-CN"/>
        </w:rPr>
      </w:pPr>
      <w:r>
        <w:rPr>
          <w:rFonts w:hint="eastAsia"/>
          <w:lang w:val="en-US" w:eastAsia="zh-CN"/>
        </w:rPr>
        <w:t>6.1 强化系统集成能力，巩固自己作为整车不可替代的集成商（规则一）</w:t>
      </w:r>
    </w:p>
    <w:p w14:paraId="5A72DE45">
      <w:pPr>
        <w:rPr>
          <w:rFonts w:hint="eastAsia"/>
          <w:lang w:val="en-US" w:eastAsia="zh-CN"/>
        </w:rPr>
      </w:pPr>
      <w:r>
        <w:rPr>
          <w:rFonts w:hint="eastAsia"/>
          <w:lang w:val="en-US" w:eastAsia="zh-CN"/>
        </w:rPr>
        <w:t>全链条垂直整合，电芯、BMS、电机、电控（三电）全部自研自制。和宁德时代模式完全相反：比亚迪不把电池作为独立黑盒卖给其他车企，而是作为整车内部核心组件。电芯、Pack、BMS 算法全部自研自制，BMS 策略、SOC/SOH 估算、热管理策略全部掌握在自己手里。这就解决了第三篇文章所说的 "黑盒困境"，整车和电池的热管理、能耗、动力控制深度联动，实现整车域的一体化能量管理。</w:t>
      </w:r>
    </w:p>
    <w:p w14:paraId="73460FCB">
      <w:pPr>
        <w:rPr>
          <w:rFonts w:hint="eastAsia"/>
          <w:lang w:val="en-US" w:eastAsia="zh-CN"/>
        </w:rPr>
      </w:pPr>
      <w:r>
        <w:rPr>
          <w:rFonts w:hint="eastAsia"/>
          <w:lang w:val="en-US" w:eastAsia="zh-CN"/>
        </w:rPr>
        <w:t>持续打通整车平台：打造 e 平台 3.0，把电池、电机、电控深度融合到底盘（刀片电池 + 车身一体化 CTB）。CTB（电池车身一体化）就是典型的整车系统创新：电池包不再是单独外挂部件，直接成为车身结构件。这是整车层面的系统集成创新，不是单纯电芯技术升级。这套技术让比亚迪成为独特的系统集成者，其他只外购电池的车企很难复制。</w:t>
      </w:r>
    </w:p>
    <w:p w14:paraId="7558DD20">
      <w:pPr>
        <w:pStyle w:val="4"/>
        <w:rPr>
          <w:rFonts w:hint="eastAsia"/>
          <w:lang w:val="en-US" w:eastAsia="zh-CN"/>
        </w:rPr>
      </w:pPr>
      <w:r>
        <w:rPr>
          <w:rFonts w:hint="eastAsia"/>
          <w:lang w:val="en-US" w:eastAsia="zh-CN"/>
        </w:rPr>
        <w:t>6.2 承担整车质量责任，打造整车品牌，成为质量代言人（规则二）</w:t>
      </w:r>
    </w:p>
    <w:p w14:paraId="70226859">
      <w:pPr>
        <w:rPr>
          <w:rFonts w:hint="eastAsia"/>
          <w:lang w:val="en-US" w:eastAsia="zh-CN"/>
        </w:rPr>
      </w:pPr>
      <w:r>
        <w:rPr>
          <w:rFonts w:hint="eastAsia"/>
          <w:lang w:val="en-US" w:eastAsia="zh-CN"/>
        </w:rPr>
        <w:t>主动承担整车全部安全、召回法律责任，持续做安全验证，刀片电池针刺实验就是面向消费者的质量证明，在用户心智中将比亚迪整车品牌与电池安全绑定。</w:t>
      </w:r>
    </w:p>
    <w:p w14:paraId="4823C6D9">
      <w:pPr>
        <w:rPr>
          <w:rFonts w:hint="eastAsia"/>
          <w:lang w:val="en-US" w:eastAsia="zh-CN"/>
        </w:rPr>
      </w:pPr>
      <w:r>
        <w:rPr>
          <w:rFonts w:hint="eastAsia"/>
          <w:lang w:val="en-US" w:eastAsia="zh-CN"/>
        </w:rPr>
        <w:t>不再仅仅宣传 "电池好"，而是宣传整车安全、整车能耗、整车驾乘体验。把品牌定位从电池供应商，转变为整车品牌。对比宁德时代：宁德是零部件品牌，试图在消费者心智建立零部件品牌，会挤压车企；比亚迪的电池技术是整车品牌内部的技术资产，不单独对外打造独立零部件品牌，不会出现供应商和整车厂争夺用户心智的冲突。</w:t>
      </w:r>
    </w:p>
    <w:p w14:paraId="3AE57D0D">
      <w:pPr>
        <w:rPr>
          <w:rFonts w:hint="eastAsia"/>
          <w:lang w:val="en-US" w:eastAsia="zh-CN"/>
        </w:rPr>
      </w:pPr>
      <w:r>
        <w:rPr>
          <w:rFonts w:hint="eastAsia"/>
          <w:lang w:val="en-US" w:eastAsia="zh-CN"/>
        </w:rPr>
        <w:t>通过长期大规模市场投放，积累海量车辆运行数据，持续迭代 BMS、整车电控，持续降低故障风险，夯实质量担保人身份。</w:t>
      </w:r>
    </w:p>
    <w:p w14:paraId="0765171A">
      <w:pPr>
        <w:pStyle w:val="4"/>
        <w:rPr>
          <w:rFonts w:hint="eastAsia"/>
          <w:lang w:val="en-US" w:eastAsia="zh-CN"/>
        </w:rPr>
      </w:pPr>
      <w:r>
        <w:rPr>
          <w:rFonts w:hint="eastAsia"/>
          <w:lang w:val="en-US" w:eastAsia="zh-CN"/>
        </w:rPr>
        <w:t>6.3 紧跟消费者需求，依托国内市场，匹配稳定的用户底层诉求（规则三）</w:t>
      </w:r>
    </w:p>
    <w:p w14:paraId="746958A9">
      <w:pPr>
        <w:rPr>
          <w:rFonts w:hint="eastAsia"/>
          <w:lang w:val="en-US" w:eastAsia="zh-CN"/>
        </w:rPr>
      </w:pPr>
      <w:r>
        <w:rPr>
          <w:rFonts w:hint="eastAsia"/>
          <w:lang w:val="en-US" w:eastAsia="zh-CN"/>
        </w:rPr>
        <w:t>正视汽车消费者稳定的核心诉求（安全、空间、舒适性、性价比），持续补齐早期产品短板：底盘调校、内饰、NVH、整车做工，不再只靠电池卖点。</w:t>
      </w:r>
    </w:p>
    <w:p w14:paraId="174E48C1">
      <w:pPr>
        <w:rPr>
          <w:rFonts w:hint="eastAsia"/>
          <w:lang w:val="en-US" w:eastAsia="zh-CN"/>
        </w:rPr>
      </w:pPr>
      <w:r>
        <w:rPr>
          <w:rFonts w:hint="eastAsia"/>
          <w:lang w:val="en-US" w:eastAsia="zh-CN"/>
        </w:rPr>
        <w:t>抓住国内新能源市场需求红利：国内消费者接受新能源车型，叠加国内政策支持。</w:t>
      </w:r>
    </w:p>
    <w:p w14:paraId="51A243DB">
      <w:pPr>
        <w:rPr>
          <w:rFonts w:hint="eastAsia"/>
          <w:lang w:val="en-US" w:eastAsia="zh-CN"/>
        </w:rPr>
      </w:pPr>
      <w:r>
        <w:rPr>
          <w:rFonts w:hint="eastAsia"/>
          <w:lang w:val="en-US" w:eastAsia="zh-CN"/>
        </w:rPr>
        <w:t>分层产品矩阵：王朝、海洋系列，覆盖从入门家用到高端，满足不同客户的整车综合需求，而不是只靠单一电池亮点。</w:t>
      </w:r>
    </w:p>
    <w:p w14:paraId="52AC13AC">
      <w:pPr>
        <w:rPr>
          <w:rFonts w:hint="eastAsia"/>
          <w:lang w:val="en-US" w:eastAsia="zh-CN"/>
        </w:rPr>
      </w:pPr>
      <w:r>
        <w:rPr>
          <w:rFonts w:hint="eastAsia"/>
          <w:lang w:val="en-US" w:eastAsia="zh-CN"/>
        </w:rPr>
        <w:t>关键点：比亚迪没有要求消费者牺牲整车体验换取电池；而是用电池技术提升整车体验，满足用户稳定的出行需求。这克服了作者当年担忧的最大短板。</w:t>
      </w:r>
    </w:p>
    <w:p w14:paraId="3AEF2AF4">
      <w:pPr>
        <w:pStyle w:val="4"/>
        <w:rPr>
          <w:rFonts w:hint="eastAsia"/>
          <w:lang w:val="en-US" w:eastAsia="zh-CN"/>
        </w:rPr>
      </w:pPr>
      <w:r>
        <w:rPr>
          <w:rFonts w:hint="eastAsia"/>
          <w:lang w:val="en-US" w:eastAsia="zh-CN"/>
        </w:rPr>
        <w:t>6.4 长期主义成长战略，自建供应链 + 自建销售渠道，持续投入，接受短期低回报（规则四）</w:t>
      </w:r>
    </w:p>
    <w:p w14:paraId="72EEB501">
      <w:pPr>
        <w:rPr>
          <w:rFonts w:hint="eastAsia"/>
          <w:lang w:val="en-US" w:eastAsia="zh-CN"/>
        </w:rPr>
      </w:pPr>
      <w:r>
        <w:rPr>
          <w:rFonts w:hint="eastAsia"/>
          <w:lang w:val="en-US" w:eastAsia="zh-CN"/>
        </w:rPr>
        <w:t>坚持重资产投入，自建电芯、电机、电控工厂，不依赖外部零部件大厂。接受短期较低资产回报率，持续向价值链上游深耕。对应文章例子：华为、鸿海，分包商出身，愿意接受短期低回报，向上游整合。比亚迪是反向：零部件厂商向下游整车整合，同样愿意长期投入。</w:t>
      </w:r>
    </w:p>
    <w:p w14:paraId="5943E370">
      <w:pPr>
        <w:rPr>
          <w:rFonts w:hint="eastAsia"/>
          <w:lang w:val="en-US" w:eastAsia="zh-CN"/>
        </w:rPr>
      </w:pPr>
      <w:r>
        <w:rPr>
          <w:rFonts w:hint="eastAsia"/>
          <w:lang w:val="en-US" w:eastAsia="zh-CN"/>
        </w:rPr>
        <w:t>自建经销商 + 直营混合渠道，搭建完整的售后维保网络，解决新 OEM 渠道短板。</w:t>
      </w:r>
    </w:p>
    <w:p w14:paraId="7B9A6CBC">
      <w:pPr>
        <w:rPr>
          <w:rFonts w:hint="eastAsia"/>
          <w:lang w:val="en-US" w:eastAsia="zh-CN"/>
        </w:rPr>
      </w:pPr>
      <w:r>
        <w:rPr>
          <w:rFonts w:hint="eastAsia"/>
          <w:lang w:val="en-US" w:eastAsia="zh-CN"/>
        </w:rPr>
        <w:t>调整海外市场策略：放弃早年直接出口乘用车进入美国的激进计划，优先深耕本土市场，在国内完成规模化验证之后，再稳步出海。规避了早年海外市场的巨大风险。</w:t>
      </w:r>
    </w:p>
    <w:p w14:paraId="2B550882">
      <w:pPr>
        <w:rPr>
          <w:rFonts w:hint="eastAsia"/>
          <w:lang w:val="en-US" w:eastAsia="zh-CN"/>
        </w:rPr>
      </w:pPr>
      <w:r>
        <w:rPr>
          <w:rFonts w:hint="eastAsia"/>
          <w:lang w:val="en-US" w:eastAsia="zh-CN"/>
        </w:rPr>
        <w:t>总结：作者的理论框架本身没错，只靠电池单点优势、缺乏整车系统整合能力的电池企业造车很难成功。比亚迪最后成功，不是推翻了这套价值规则，而是比亚迪补齐了作者当年认为它缺失的能力：</w:t>
      </w:r>
    </w:p>
    <w:p w14:paraId="4408A6C9">
      <w:pPr>
        <w:rPr>
          <w:rFonts w:hint="eastAsia"/>
          <w:lang w:val="en-US" w:eastAsia="zh-CN"/>
        </w:rPr>
      </w:pPr>
      <w:r>
        <w:rPr>
          <w:rFonts w:hint="eastAsia"/>
          <w:lang w:val="en-US" w:eastAsia="zh-CN"/>
        </w:rPr>
        <w:t>从单纯电池零部件厂商，成长为真正的整车系统集成商；</w:t>
      </w:r>
    </w:p>
    <w:p w14:paraId="15277780">
      <w:pPr>
        <w:rPr>
          <w:rFonts w:hint="eastAsia"/>
          <w:lang w:val="en-US" w:eastAsia="zh-CN"/>
        </w:rPr>
      </w:pPr>
      <w:r>
        <w:rPr>
          <w:rFonts w:hint="eastAsia"/>
          <w:lang w:val="en-US" w:eastAsia="zh-CN"/>
        </w:rPr>
        <w:t>建立整车品牌，承担整车质量责任，拿到 "质量代言人" 身份；</w:t>
      </w:r>
    </w:p>
    <w:p w14:paraId="72A467BC">
      <w:pPr>
        <w:rPr>
          <w:rFonts w:hint="eastAsia"/>
          <w:lang w:val="en-US" w:eastAsia="zh-CN"/>
        </w:rPr>
      </w:pPr>
      <w:r>
        <w:rPr>
          <w:rFonts w:hint="eastAsia"/>
          <w:lang w:val="en-US" w:eastAsia="zh-CN"/>
        </w:rPr>
        <w:t>持续打磨整车综合性能，满足客户稳定的出行需求；</w:t>
      </w:r>
    </w:p>
    <w:p w14:paraId="29931620">
      <w:pPr>
        <w:rPr>
          <w:rFonts w:hint="eastAsia"/>
          <w:lang w:val="en-US" w:eastAsia="zh-CN"/>
        </w:rPr>
      </w:pPr>
      <w:r>
        <w:rPr>
          <w:rFonts w:hint="eastAsia"/>
          <w:lang w:val="en-US" w:eastAsia="zh-CN"/>
        </w:rPr>
        <w:t>长期投入、自建渠道、控制技术标准，完成垂直一体化。</w:t>
      </w:r>
    </w:p>
    <w:p w14:paraId="5BA574F3">
      <w:pPr>
        <w:rPr>
          <w:rFonts w:hint="eastAsia"/>
          <w:lang w:val="en-US" w:eastAsia="zh-CN"/>
        </w:rPr>
      </w:pPr>
    </w:p>
    <w:p w14:paraId="591AEB5F">
      <w:pPr>
        <w:rPr>
          <w:rFonts w:hint="eastAsia"/>
          <w:b/>
          <w:bCs/>
          <w:sz w:val="22"/>
          <w:szCs w:val="22"/>
          <w:lang w:val="en-US" w:eastAsia="zh-CN"/>
        </w:rPr>
      </w:pPr>
      <w:r>
        <w:rPr>
          <w:rFonts w:hint="eastAsia"/>
          <w:b/>
          <w:bCs/>
          <w:sz w:val="22"/>
          <w:szCs w:val="22"/>
          <w:lang w:val="en-US" w:eastAsia="zh-CN"/>
        </w:rPr>
        <w:t>2、负向：外包威胁到了整车厂</w:t>
      </w:r>
    </w:p>
    <w:p w14:paraId="334B4F9A">
      <w:pPr>
        <w:rPr>
          <w:rFonts w:hint="eastAsia"/>
          <w:b/>
          <w:bCs/>
          <w:sz w:val="22"/>
          <w:szCs w:val="22"/>
          <w:lang w:val="en-US" w:eastAsia="zh-CN"/>
        </w:rPr>
      </w:pPr>
      <w:r>
        <w:rPr>
          <w:rFonts w:hint="eastAsia"/>
          <w:b/>
          <w:bCs/>
          <w:sz w:val="22"/>
          <w:szCs w:val="22"/>
          <w:lang w:val="en-US" w:eastAsia="zh-CN"/>
        </w:rPr>
        <w:t>Text3事实部分，背后机理包括但不限于text2规则2</w:t>
      </w:r>
    </w:p>
    <w:p w14:paraId="7FA1B116">
      <w:pPr>
        <w:rPr>
          <w:rFonts w:hint="eastAsia"/>
          <w:lang w:val="en-US" w:eastAsia="zh-CN"/>
        </w:rPr>
      </w:pPr>
    </w:p>
    <w:p w14:paraId="1BBF413C">
      <w:pPr>
        <w:rPr>
          <w:rFonts w:hint="eastAsia"/>
          <w:lang w:val="en-US" w:eastAsia="zh-CN"/>
        </w:rPr>
      </w:pPr>
      <w:r>
        <w:rPr>
          <w:rFonts w:hint="eastAsia"/>
          <w:lang w:val="en-US" w:eastAsia="zh-CN"/>
        </w:rPr>
        <w:t>1. 外包威胁的三重维度</w:t>
      </w:r>
    </w:p>
    <w:p w14:paraId="5ABF723A">
      <w:pPr>
        <w:rPr>
          <w:rFonts w:hint="eastAsia"/>
          <w:lang w:val="en-US" w:eastAsia="zh-CN"/>
        </w:rPr>
      </w:pPr>
      <w:r>
        <w:rPr>
          <w:rFonts w:hint="eastAsia"/>
          <w:lang w:val="en-US" w:eastAsia="zh-CN"/>
        </w:rPr>
        <w:t>（1）经济维度：利润被上游拿走，价值分配倒挂</w:t>
      </w:r>
    </w:p>
    <w:p w14:paraId="5D5826BE">
      <w:pPr>
        <w:rPr>
          <w:rFonts w:hint="eastAsia"/>
          <w:lang w:val="en-US" w:eastAsia="zh-CN"/>
        </w:rPr>
      </w:pPr>
      <w:r>
        <w:rPr>
          <w:rFonts w:hint="eastAsia"/>
          <w:lang w:val="en-US" w:eastAsia="zh-CN"/>
        </w:rPr>
        <w:t>外包的起点是效率，但 2026 年的数据揭示了一个结构性问题：宁德时代上半年净利润432.84 亿元，15 家主流车企合计仅210.48 亿元；全行业利润率仅3.6%。</w:t>
      </w:r>
    </w:p>
    <w:p w14:paraId="0E45EE55">
      <w:pPr>
        <w:rPr>
          <w:rFonts w:hint="eastAsia"/>
          <w:lang w:val="en-US" w:eastAsia="zh-CN"/>
        </w:rPr>
      </w:pPr>
      <w:r>
        <w:rPr>
          <w:rFonts w:hint="eastAsia"/>
          <w:lang w:val="en-US" w:eastAsia="zh-CN"/>
        </w:rPr>
        <w:t>当外包出去的关键环节被单一供应商掌握技术与规模，利润就会向供应商集中 —— 发包方拼尽全力做品牌、做渠道、做用户，最后最大的一块利润被上游拿走。外包在起点上是效率选择，在结果上却是利润让渡。</w:t>
      </w:r>
    </w:p>
    <w:p w14:paraId="4372D71E">
      <w:pPr>
        <w:rPr>
          <w:rFonts w:hint="eastAsia"/>
          <w:lang w:val="en-US" w:eastAsia="zh-CN"/>
        </w:rPr>
      </w:pPr>
      <w:r>
        <w:rPr>
          <w:rFonts w:hint="eastAsia"/>
          <w:lang w:val="en-US" w:eastAsia="zh-CN"/>
        </w:rPr>
        <w:t>（2）技术维度：黑盒化让发包方失去架构控制权</w:t>
      </w:r>
    </w:p>
    <w:p w14:paraId="46DA7E58">
      <w:pPr>
        <w:rPr>
          <w:rFonts w:hint="eastAsia"/>
          <w:lang w:val="en-US" w:eastAsia="zh-CN"/>
        </w:rPr>
      </w:pPr>
      <w:r>
        <w:rPr>
          <w:rFonts w:hint="eastAsia"/>
          <w:lang w:val="en-US" w:eastAsia="zh-CN"/>
        </w:rPr>
        <w:t>电池占整车成本30%-40%，却是以黑盒套装交付 ——BMS 算法、估算策略、充电逻辑全部不开放；换供应商需重新标定12-18 个月；软件定义汽车的架构升级被这个黑盒卡住。</w:t>
      </w:r>
    </w:p>
    <w:p w14:paraId="4FC92685">
      <w:pPr>
        <w:rPr>
          <w:rFonts w:hint="eastAsia"/>
          <w:lang w:val="en-US" w:eastAsia="zh-CN"/>
        </w:rPr>
      </w:pPr>
      <w:r>
        <w:rPr>
          <w:rFonts w:hint="eastAsia"/>
          <w:lang w:val="en-US" w:eastAsia="zh-CN"/>
        </w:rPr>
        <w:t>核心环节被外包出去之后，发包方只能使用，无法修改。当产品需要迭代、需要与其他模块联动优化时，这个黑盒就成为架构升级的最大障碍。最关键的环节，恰恰是发包方掌控不了的环节。</w:t>
      </w:r>
    </w:p>
    <w:p w14:paraId="21968D4E">
      <w:pPr>
        <w:rPr>
          <w:rFonts w:hint="eastAsia"/>
          <w:lang w:val="en-US" w:eastAsia="zh-CN"/>
        </w:rPr>
      </w:pPr>
      <w:r>
        <w:rPr>
          <w:rFonts w:hint="eastAsia"/>
          <w:lang w:val="en-US" w:eastAsia="zh-CN"/>
        </w:rPr>
        <w:t>（3）权力维度：定义权、话语权、数据权三重旁落</w:t>
      </w:r>
    </w:p>
    <w:p w14:paraId="4FF63868">
      <w:pPr>
        <w:rPr>
          <w:rFonts w:hint="eastAsia"/>
          <w:lang w:val="en-US" w:eastAsia="zh-CN"/>
        </w:rPr>
      </w:pPr>
      <w:r>
        <w:rPr>
          <w:rFonts w:hint="eastAsia"/>
          <w:lang w:val="en-US" w:eastAsia="zh-CN"/>
        </w:rPr>
        <w:t>权责错位。 外购占成本75%，法律责任却全在发包方 —— 雪佛兰 Volt 起火，担责的是通用不是 LG 化学。发包方担着 100% 的责任，却对最关键的外包环节失去了定义权。</w:t>
      </w:r>
    </w:p>
    <w:p w14:paraId="56D24208">
      <w:pPr>
        <w:rPr>
          <w:rFonts w:hint="eastAsia"/>
          <w:lang w:val="en-US" w:eastAsia="zh-CN"/>
        </w:rPr>
      </w:pPr>
      <w:r>
        <w:rPr>
          <w:rFonts w:hint="eastAsia"/>
          <w:lang w:val="en-US" w:eastAsia="zh-CN"/>
        </w:rPr>
        <w:t>品牌反噬。 宁德时代营销费用两年增至 11.33 亿，39%消费者 "非宁德不买"—— 这是英特尔 "Intel Inside" 的翻版。供应商绕过发包方直接占领消费者心智，议价权永久旁落。</w:t>
      </w:r>
    </w:p>
    <w:p w14:paraId="619C8BD8">
      <w:pPr>
        <w:rPr>
          <w:rFonts w:hint="eastAsia"/>
          <w:lang w:val="en-US" w:eastAsia="zh-CN"/>
        </w:rPr>
      </w:pPr>
      <w:r>
        <w:rPr>
          <w:rFonts w:hint="eastAsia"/>
          <w:lang w:val="en-US" w:eastAsia="zh-CN"/>
        </w:rPr>
        <w:t>数据权旁落。 电池是整车最密集的实时数据源，但 BMS 黑盒意味着数据产权在供应商手里。数据产权在供应商手里，车企未来的生意也在供应商手里。</w:t>
      </w:r>
    </w:p>
    <w:p w14:paraId="3AA7898E">
      <w:pPr>
        <w:rPr>
          <w:rFonts w:hint="eastAsia"/>
          <w:lang w:val="en-US" w:eastAsia="zh-CN"/>
        </w:rPr>
      </w:pPr>
      <w:r>
        <w:rPr>
          <w:rFonts w:hint="eastAsia"/>
          <w:lang w:val="en-US" w:eastAsia="zh-CN"/>
        </w:rPr>
        <w:t>当外包关系一旦失衡，权力不是在某一个环节流失，而是在定义、话语权、数据三个维度，从发包方向承包方系统性转移。</w:t>
      </w:r>
    </w:p>
    <w:p w14:paraId="1CE25178">
      <w:pPr>
        <w:rPr>
          <w:rFonts w:hint="eastAsia"/>
          <w:lang w:val="en-US" w:eastAsia="zh-CN"/>
        </w:rPr>
      </w:pPr>
      <w:r>
        <w:rPr>
          <w:rFonts w:hint="eastAsia"/>
          <w:lang w:val="en-US" w:eastAsia="zh-CN"/>
        </w:rPr>
        <w:t>结论：外包威胁的一般机理</w:t>
      </w:r>
    </w:p>
    <w:p w14:paraId="14D4D492">
      <w:pPr>
        <w:rPr>
          <w:rFonts w:hint="eastAsia"/>
          <w:lang w:val="en-US" w:eastAsia="zh-CN"/>
        </w:rPr>
      </w:pPr>
      <w:r>
        <w:rPr>
          <w:rFonts w:hint="eastAsia"/>
          <w:lang w:val="en-US" w:eastAsia="zh-CN"/>
        </w:rPr>
        <w:t>把以上三重维度放在一起，外包对汽车厂商的威胁本质上是一场价值链主导权的争夺。</w:t>
      </w:r>
    </w:p>
    <w:p w14:paraId="7CD66680">
      <w:pPr>
        <w:rPr>
          <w:rFonts w:hint="eastAsia"/>
          <w:lang w:val="en-US" w:eastAsia="zh-CN"/>
        </w:rPr>
      </w:pPr>
      <w:r>
        <w:rPr>
          <w:rFonts w:hint="eastAsia"/>
          <w:lang w:val="en-US" w:eastAsia="zh-CN"/>
        </w:rPr>
        <w:t>车企今天面对的困境，是每一个把关键环节外包出去的企业都可能面对的问题。当核心环节交出去之后，利润、技术、消费者心智会逐渐向供应商集中，发包方在这个过程中慢慢丧失架构控制权，等到需要收回主导权时，才发现已经被黑盒关系锁定。</w:t>
      </w:r>
    </w:p>
    <w:p w14:paraId="1E951E1F">
      <w:pPr>
        <w:rPr>
          <w:rFonts w:hint="eastAsia"/>
          <w:lang w:val="en-US" w:eastAsia="zh-CN"/>
        </w:rPr>
      </w:pPr>
      <w:r>
        <w:rPr>
          <w:rFonts w:hint="eastAsia"/>
          <w:lang w:val="en-US" w:eastAsia="zh-CN"/>
        </w:rPr>
        <w:t>承上启下：从外包威胁到 "选择性整合"</w:t>
      </w:r>
    </w:p>
    <w:p w14:paraId="30FDEDA4">
      <w:pPr>
        <w:rPr>
          <w:rFonts w:hint="eastAsia"/>
          <w:lang w:val="en-US" w:eastAsia="zh-CN"/>
        </w:rPr>
      </w:pPr>
      <w:r>
        <w:rPr>
          <w:rFonts w:hint="eastAsia"/>
          <w:lang w:val="en-US" w:eastAsia="zh-CN"/>
        </w:rPr>
        <w:t>面对这些威胁，一个自然的疑问是：车企是不是应该像比亚迪一样，从电芯到整车全部自己干？</w:t>
      </w:r>
    </w:p>
    <w:p w14:paraId="5ECB8566">
      <w:pPr>
        <w:rPr>
          <w:rFonts w:hint="eastAsia"/>
          <w:lang w:val="en-US" w:eastAsia="zh-CN"/>
        </w:rPr>
      </w:pPr>
      <w:r>
        <w:rPr>
          <w:rFonts w:hint="eastAsia"/>
          <w:lang w:val="en-US" w:eastAsia="zh-CN"/>
        </w:rPr>
        <w:t>这就引出了我们接下来要讨论的核心：在数字时代，企业是否需要重回工业时代的垂直整合模式？</w:t>
      </w:r>
    </w:p>
    <w:p w14:paraId="026FC246">
      <w:pPr>
        <w:rPr>
          <w:rFonts w:hint="eastAsia"/>
          <w:lang w:val="en-US" w:eastAsia="zh-CN"/>
        </w:rPr>
      </w:pPr>
      <w:r>
        <w:rPr>
          <w:rFonts w:hint="eastAsia"/>
          <w:lang w:val="en-US" w:eastAsia="zh-CN"/>
        </w:rPr>
        <w:drawing>
          <wp:inline distT="0" distB="0" distL="114300" distR="114300">
            <wp:extent cx="5027930" cy="9892665"/>
            <wp:effectExtent l="0" t="0" r="7620" b="5080"/>
            <wp:docPr id="1" name="图片 1" descr="deepseek_mermaid_20261014_a7d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61014_a7df9b"/>
                    <pic:cNvPicPr>
                      <a:picLocks noChangeAspect="1"/>
                    </pic:cNvPicPr>
                  </pic:nvPicPr>
                  <pic:blipFill>
                    <a:blip r:embed="rId6"/>
                    <a:stretch>
                      <a:fillRect/>
                    </a:stretch>
                  </pic:blipFill>
                  <pic:spPr>
                    <a:xfrm>
                      <a:off x="0" y="0"/>
                      <a:ext cx="5027930" cy="9892665"/>
                    </a:xfrm>
                    <a:prstGeom prst="rect">
                      <a:avLst/>
                    </a:prstGeom>
                  </pic:spPr>
                </pic:pic>
              </a:graphicData>
            </a:graphic>
          </wp:inline>
        </w:drawing>
      </w:r>
    </w:p>
    <w:p w14:paraId="51D5D257">
      <w:pPr>
        <w:pStyle w:val="2"/>
        <w:rPr>
          <w:rFonts w:hint="eastAsia"/>
          <w:b/>
          <w:bCs/>
          <w:sz w:val="22"/>
          <w:szCs w:val="22"/>
          <w:lang w:val="en-US" w:eastAsia="zh-CN"/>
        </w:rPr>
      </w:pPr>
      <w:r>
        <w:rPr>
          <w:rFonts w:hint="eastAsia"/>
          <w:b/>
          <w:bCs/>
          <w:sz w:val="22"/>
          <w:szCs w:val="22"/>
          <w:lang w:val="en-US" w:eastAsia="zh-CN"/>
        </w:rPr>
        <w:t>三、那今天大企业想成功，是否要重回工业时代的“垂直整合“打法？做福特,卡内基式的企业？</w:t>
      </w:r>
    </w:p>
    <w:p w14:paraId="3187EC7C">
      <w:pPr>
        <w:pStyle w:val="3"/>
        <w:rPr>
          <w:rFonts w:hint="eastAsia"/>
          <w:b/>
          <w:bCs/>
          <w:sz w:val="22"/>
          <w:szCs w:val="22"/>
          <w:lang w:val="en-US" w:eastAsia="zh-CN"/>
        </w:rPr>
      </w:pPr>
      <w:r>
        <w:rPr>
          <w:rFonts w:hint="eastAsia"/>
          <w:b/>
          <w:bCs/>
          <w:sz w:val="22"/>
          <w:szCs w:val="22"/>
          <w:lang w:val="en-US" w:eastAsia="zh-CN"/>
        </w:rPr>
        <w:t>结论：不是要用到福特时代的全面垂直整合,破速择性整合决定未来竟争优势的东西，其他东西出于制造和外包的成本考量选择外包</w:t>
      </w:r>
    </w:p>
    <w:p w14:paraId="2CADC5E8">
      <w:pPr>
        <w:pStyle w:val="3"/>
        <w:rPr>
          <w:rFonts w:hint="eastAsia"/>
          <w:b/>
          <w:bCs/>
          <w:sz w:val="22"/>
          <w:szCs w:val="22"/>
          <w:lang w:val="en-US" w:eastAsia="zh-CN"/>
        </w:rPr>
      </w:pPr>
      <w:r>
        <w:rPr>
          <w:rFonts w:hint="eastAsia"/>
          <w:b/>
          <w:bCs/>
          <w:sz w:val="22"/>
          <w:szCs w:val="22"/>
          <w:lang w:val="en-US" w:eastAsia="zh-CN"/>
        </w:rPr>
        <w:t>分析+++++</w:t>
      </w:r>
    </w:p>
    <w:p w14:paraId="5317515E">
      <w:pPr>
        <w:pStyle w:val="3"/>
        <w:rPr>
          <w:rFonts w:hint="eastAsia"/>
          <w:b/>
          <w:bCs/>
          <w:sz w:val="22"/>
          <w:szCs w:val="22"/>
          <w:lang w:val="en-US" w:eastAsia="zh-CN"/>
        </w:rPr>
      </w:pPr>
      <w:r>
        <w:rPr>
          <w:rFonts w:hint="eastAsia"/>
          <w:b/>
          <w:bCs/>
          <w:sz w:val="22"/>
          <w:szCs w:val="22"/>
          <w:lang w:val="en-US" w:eastAsia="zh-CN"/>
        </w:rPr>
        <w:t>典型表现：未来,车企要拿回电池的研发控制权,和宁德时代说分手</w:t>
      </w:r>
    </w:p>
    <w:p w14:paraId="675DB351">
      <w:pPr>
        <w:rPr>
          <w:rFonts w:hint="eastAsia"/>
          <w:lang w:val="en-US" w:eastAsia="zh-CN"/>
        </w:rPr>
      </w:pPr>
    </w:p>
    <w:p w14:paraId="4A8253FB">
      <w:pPr>
        <w:rPr>
          <w:rFonts w:hint="eastAsia"/>
          <w:lang w:val="en-US" w:eastAsia="zh-CN"/>
        </w:rPr>
      </w:pPr>
      <w:r>
        <w:rPr>
          <w:rFonts w:hint="eastAsia"/>
          <w:lang w:val="en-US" w:eastAsia="zh-CN"/>
        </w:rPr>
        <w:t>在当代高度复杂且技术迭代迅猛的商业环境中，大企业若想取得持续成功，不是要简单复刻福特时代的“全面垂直整合”，而是走向一种更为精密、动态的 “选择性整合”。企业应当将决定未来竞争优势的核心环节牢牢掌握在自己手中，而对非核心环节，则基于交易成本与制造效率的考量进行灵活外包。这是一种在“自制”与“购买”之间寻找动态平衡的战略边界重构。</w:t>
      </w:r>
    </w:p>
    <w:p w14:paraId="350CD008">
      <w:pPr>
        <w:rPr>
          <w:rFonts w:hint="eastAsia"/>
          <w:lang w:val="en-US" w:eastAsia="zh-CN"/>
        </w:rPr>
      </w:pPr>
      <w:r>
        <w:rPr>
          <w:rFonts w:hint="eastAsia"/>
          <w:lang w:val="en-US" w:eastAsia="zh-CN"/>
        </w:rPr>
        <w:t>1. 为什么工业时代的垂直整合模式曾经有效？</w:t>
      </w:r>
    </w:p>
    <w:p w14:paraId="01333E97">
      <w:pPr>
        <w:rPr>
          <w:rFonts w:hint="eastAsia"/>
          <w:lang w:val="en-US" w:eastAsia="zh-CN"/>
        </w:rPr>
      </w:pPr>
      <w:r>
        <w:rPr>
          <w:rFonts w:hint="eastAsia"/>
          <w:lang w:val="en-US" w:eastAsia="zh-CN"/>
        </w:rPr>
        <w:t>在工业时代，企业之间的市场交易成本较高。企业寻找供应商、协商合同、监督产品质量以及协调不同生产环节，都需要投入大量时间和资源。同时，当企业依赖外部供应商时，还可能面临供货不稳定、产品质量不一致以及供应商临时提价等风险。</w:t>
      </w:r>
    </w:p>
    <w:p w14:paraId="3E2F296F">
      <w:pPr>
        <w:rPr>
          <w:rFonts w:hint="eastAsia"/>
          <w:lang w:val="en-US" w:eastAsia="zh-CN"/>
        </w:rPr>
      </w:pPr>
      <w:r>
        <w:rPr>
          <w:rFonts w:hint="eastAsia"/>
          <w:lang w:val="en-US" w:eastAsia="zh-CN"/>
        </w:rPr>
        <w:t>因此，对于规模较大、生产流程相对稳定的企业而言，将原材料、零部件生产和最终产品制造等环节纳入同一组织，有助于减少外部交易成本，提高生产效率，并加强对整个供应链的控制。</w:t>
      </w:r>
    </w:p>
    <w:p w14:paraId="37257DB6">
      <w:pPr>
        <w:rPr>
          <w:rFonts w:hint="eastAsia"/>
          <w:lang w:val="en-US" w:eastAsia="zh-CN"/>
        </w:rPr>
      </w:pPr>
      <w:r>
        <w:rPr>
          <w:rFonts w:hint="eastAsia"/>
          <w:lang w:val="en-US" w:eastAsia="zh-CN"/>
        </w:rPr>
        <w:t>以福特为例，其早期的大规模生产模式强调生产流程的标准化以及各生产环节之间的紧密协调。通过对生产过程进行集中管理，企业能够提高生产效率、控制产品质量，并实现规模经济。</w:t>
      </w:r>
    </w:p>
    <w:p w14:paraId="0DA900D0">
      <w:pPr>
        <w:rPr>
          <w:rFonts w:hint="eastAsia"/>
          <w:lang w:val="en-US" w:eastAsia="zh-CN"/>
        </w:rPr>
      </w:pPr>
      <w:r>
        <w:rPr>
          <w:rFonts w:hint="eastAsia"/>
          <w:lang w:val="en-US" w:eastAsia="zh-CN"/>
        </w:rPr>
        <w:t>从交易成本理论来看，当市场交易成本高于企业内部组织和管理成本时，企业选择自制而非外包就具有合理性。垂直整合因此成为部分工业企业建立成本优势和扩大生产规模的重要方式。</w:t>
      </w:r>
    </w:p>
    <w:p w14:paraId="03FF44F3">
      <w:pPr>
        <w:rPr>
          <w:rFonts w:hint="eastAsia"/>
          <w:lang w:val="en-US" w:eastAsia="zh-CN"/>
        </w:rPr>
      </w:pPr>
      <w:r>
        <w:rPr>
          <w:rFonts w:hint="eastAsia"/>
          <w:lang w:val="en-US" w:eastAsia="zh-CN"/>
        </w:rPr>
        <w:t>为什么今天的企业不能简单复制工业时代的垂直整合模式？</w:t>
      </w:r>
    </w:p>
    <w:p w14:paraId="19C41E7B">
      <w:pPr>
        <w:rPr>
          <w:rFonts w:hint="eastAsia"/>
          <w:lang w:val="en-US" w:eastAsia="zh-CN"/>
        </w:rPr>
      </w:pPr>
      <w:r>
        <w:rPr>
          <w:rFonts w:hint="eastAsia"/>
          <w:lang w:val="en-US" w:eastAsia="zh-CN"/>
        </w:rPr>
        <w:t>随着互联网、数字化管理和全球供应链的发展，企业寻找供应商、获取市场信息、协调生产以及监督交易的成本在许多领域有所下降。专业化供应商能够通过服务多个客户实现规模经济，并集中资源进行技术研发，使企业不必独立承担所有生产环节的固定投资。</w:t>
      </w:r>
    </w:p>
    <w:p w14:paraId="4472D28A">
      <w:pPr>
        <w:rPr>
          <w:rFonts w:hint="eastAsia"/>
          <w:lang w:val="en-US" w:eastAsia="zh-CN"/>
        </w:rPr>
      </w:pPr>
      <w:r>
        <w:rPr>
          <w:rFonts w:hint="eastAsia"/>
          <w:lang w:val="en-US" w:eastAsia="zh-CN"/>
        </w:rPr>
        <w:t>这意味着，过去需要通过企业内部组织解决的问题，今天可能通过市场交易、平台协作和长期供应合同得到解决。</w:t>
      </w:r>
    </w:p>
    <w:p w14:paraId="53CE384F">
      <w:pPr>
        <w:rPr>
          <w:rFonts w:hint="eastAsia"/>
          <w:lang w:val="en-US" w:eastAsia="zh-CN"/>
        </w:rPr>
      </w:pPr>
      <w:r>
        <w:rPr>
          <w:rFonts w:hint="eastAsia"/>
          <w:lang w:val="en-US" w:eastAsia="zh-CN"/>
        </w:rPr>
        <w:t>例如，滴滴本身不需要拥有所有运营车辆，也可以通过平台连接司机与乘客；亚马逊也可以在不直接生产所有商品的情况下，通过平台、物流和供应链服务参与商品交易。这些案例表明，企业可以将部分非核心活动交给外部参与者，集中资源发展自身更具优势的业务。</w:t>
      </w:r>
    </w:p>
    <w:p w14:paraId="1F08457F">
      <w:pPr>
        <w:rPr>
          <w:rFonts w:hint="eastAsia"/>
          <w:lang w:val="en-US" w:eastAsia="zh-CN"/>
        </w:rPr>
      </w:pPr>
      <w:r>
        <w:rPr>
          <w:rFonts w:hint="eastAsia"/>
          <w:lang w:val="en-US" w:eastAsia="zh-CN"/>
        </w:rPr>
        <w:t>因此，互联网时代并不意味着垂直整合完全失去价值，而是改变了企业决定自制还是外包时所面对的成本结构。当外部专业化分工能够降低综合成本，且企业可以有效管理供应商时，外包往往更具吸引力。</w:t>
      </w:r>
    </w:p>
    <w:p w14:paraId="2C72003E">
      <w:pPr>
        <w:rPr>
          <w:rFonts w:hint="eastAsia"/>
          <w:lang w:val="en-US" w:eastAsia="zh-CN"/>
        </w:rPr>
      </w:pPr>
      <w:r>
        <w:rPr>
          <w:rFonts w:hint="eastAsia"/>
          <w:lang w:val="en-US" w:eastAsia="zh-CN"/>
        </w:rPr>
        <w:t>但是，交易成本下降并不意味着所有环节都适合外包。如果某个环节直接影响企业的核心技术、产品性能或长期竞争优势，过度依赖外部供应商反而可能增加企业的经营风险。</w:t>
      </w:r>
    </w:p>
    <w:p w14:paraId="2E6104AE">
      <w:pPr>
        <w:rPr>
          <w:rFonts w:hint="eastAsia"/>
          <w:lang w:val="en-US" w:eastAsia="zh-CN"/>
        </w:rPr>
      </w:pPr>
      <w:r>
        <w:rPr>
          <w:rFonts w:hint="eastAsia"/>
          <w:lang w:val="en-US" w:eastAsia="zh-CN"/>
        </w:rPr>
        <w:t>为什么选择性整合比全面垂直整合更适合现代企业？</w:t>
      </w:r>
    </w:p>
    <w:p w14:paraId="7F3A386C">
      <w:pPr>
        <w:rPr>
          <w:rFonts w:hint="eastAsia"/>
          <w:lang w:val="en-US" w:eastAsia="zh-CN"/>
        </w:rPr>
      </w:pPr>
      <w:r>
        <w:rPr>
          <w:rFonts w:hint="eastAsia"/>
          <w:lang w:val="en-US" w:eastAsia="zh-CN"/>
        </w:rPr>
        <w:t>企业选择自制还是外包，不能只看某一种模式的优点，而应比较两种模式的综合成本和长期收益。</w:t>
      </w:r>
    </w:p>
    <w:p w14:paraId="1C688613">
      <w:pPr>
        <w:rPr>
          <w:rFonts w:hint="eastAsia"/>
          <w:lang w:val="en-US" w:eastAsia="zh-CN"/>
        </w:rPr>
      </w:pPr>
      <w:r>
        <w:rPr>
          <w:rFonts w:hint="eastAsia"/>
          <w:lang w:val="en-US" w:eastAsia="zh-CN"/>
        </w:rPr>
        <w:t>一方面，自制有助于加强控制、保护核心技术和提高生产协同效率，但也意味着企业需要承担设备投资、研发支出、人员管理以及产能调整等成本。如果企业将过多资源投入内部生产，还可能因组织规模扩大而增加管理复杂度，降低对外部新技术和专业化资源的利用能力。</w:t>
      </w:r>
    </w:p>
    <w:p w14:paraId="7707384D">
      <w:pPr>
        <w:rPr>
          <w:rFonts w:hint="eastAsia"/>
          <w:lang w:val="en-US" w:eastAsia="zh-CN"/>
        </w:rPr>
      </w:pPr>
      <w:r>
        <w:rPr>
          <w:rFonts w:hint="eastAsia"/>
          <w:lang w:val="en-US" w:eastAsia="zh-CN"/>
        </w:rPr>
        <w:t>另一方面，外包可以使企业利用专业供应商的技术、规模经济和生产能力，减少固定资产投资，并将更多资源集中于自身具有优势的环节。但外包同样存在风险，包括供应商议价能力增强、关键技术依赖、供货中断，以及跨企业协调困难等。</w:t>
      </w:r>
    </w:p>
    <w:p w14:paraId="2BC71AFA">
      <w:pPr>
        <w:rPr>
          <w:rFonts w:hint="eastAsia"/>
          <w:lang w:val="en-US" w:eastAsia="zh-CN"/>
        </w:rPr>
      </w:pPr>
      <w:r>
        <w:rPr>
          <w:rFonts w:hint="eastAsia"/>
          <w:lang w:val="en-US" w:eastAsia="zh-CN"/>
        </w:rPr>
        <w:t>因此，企业需要根据不同生产环节的特点作出差异化决策。</w:t>
      </w:r>
    </w:p>
    <w:p w14:paraId="035B132E">
      <w:pPr>
        <w:rPr>
          <w:rFonts w:hint="eastAsia"/>
          <w:lang w:val="en-US" w:eastAsia="zh-CN"/>
        </w:rPr>
      </w:pPr>
      <w:r>
        <w:rPr>
          <w:rFonts w:hint="eastAsia"/>
          <w:lang w:val="en-US" w:eastAsia="zh-CN"/>
        </w:rPr>
        <w:t>对于核心技术和战略性资源，应优先考虑内部控制。如果某个环节直接决定产品性能、技术路线或长期竞争优势，企业就需要确保自己拥有足够的研发能力和决策权。以新能源汽车为例，电池技术及其与整车平台的协同具有重要战略价值，企业可以通过自主研发、自制或其他能够保障技术控制权的组织方式降低关键环节的依赖风险。</w:t>
      </w:r>
    </w:p>
    <w:p w14:paraId="2CD13141">
      <w:pPr>
        <w:rPr>
          <w:rFonts w:hint="eastAsia"/>
          <w:lang w:val="en-US" w:eastAsia="zh-CN"/>
        </w:rPr>
      </w:pPr>
      <w:r>
        <w:rPr>
          <w:rFonts w:hint="eastAsia"/>
          <w:lang w:val="en-US" w:eastAsia="zh-CN"/>
        </w:rPr>
        <w:t>对于标准化程度较高、外部供应商竞争充分的环节，可以优先考虑外包。如果产品规格明确、质量容易检验、供应商数量充足，而且更换供应商的成本较低，那么企业通常没有必要独立承担全部生产成本。通过外包，企业可以利用供应商的专业化能力和规模经济，降低自身的固定投资及管理负担。</w:t>
      </w:r>
    </w:p>
    <w:p w14:paraId="719C2A5C">
      <w:pPr>
        <w:rPr>
          <w:rFonts w:hint="eastAsia"/>
          <w:lang w:val="en-US" w:eastAsia="zh-CN"/>
        </w:rPr>
      </w:pPr>
      <w:r>
        <w:rPr>
          <w:rFonts w:hint="eastAsia"/>
          <w:lang w:val="en-US" w:eastAsia="zh-CN"/>
        </w:rPr>
        <w:t>对于技术关联性强、供应不确定性高的环节，应根据具体情况决定整合程度。当某个环节与核心业务紧密相连，外部合同又难以充分保障供应质量、技术协同或持续供货时，垂直整合可能更有价值。相反，如果市场上已经形成成熟的专业供应体系，企业也可以通过长期合同、共同研发、战略合作或合资企业等方式，在不完全自制的情况下获得必要的控制力。</w:t>
      </w:r>
    </w:p>
    <w:p w14:paraId="54E9CC02">
      <w:pPr>
        <w:rPr>
          <w:rFonts w:hint="eastAsia"/>
          <w:lang w:val="en-US" w:eastAsia="zh-CN"/>
        </w:rPr>
      </w:pPr>
      <w:r>
        <w:rPr>
          <w:rFonts w:hint="eastAsia"/>
          <w:lang w:val="en-US" w:eastAsia="zh-CN"/>
        </w:rPr>
        <w:t>由此可见，现代企业不必在全面自制与全面外包之间作出非此即彼的选择。企业可以对核心环节保持较强的控制，同时将适合专业化分工的环节交给外部供应商，形成更加灵活的组织结构。</w:t>
      </w:r>
    </w:p>
    <w:p w14:paraId="747A6EF1">
      <w:pPr>
        <w:rPr>
          <w:rFonts w:hint="eastAsia"/>
          <w:lang w:val="en-US" w:eastAsia="zh-CN"/>
        </w:rPr>
      </w:pPr>
      <w:r>
        <w:rPr>
          <w:rFonts w:hint="eastAsia"/>
          <w:lang w:val="en-US" w:eastAsia="zh-CN"/>
        </w:rPr>
        <w:t>未来的竞争重点：不仅是控制生产环节，更是控制关键技术与产业链中的核心位置</w:t>
      </w:r>
    </w:p>
    <w:p w14:paraId="3BCCB780">
      <w:pPr>
        <w:rPr>
          <w:rFonts w:hint="eastAsia"/>
          <w:lang w:val="en-US" w:eastAsia="zh-CN"/>
        </w:rPr>
      </w:pPr>
      <w:r>
        <w:rPr>
          <w:rFonts w:hint="eastAsia"/>
          <w:lang w:val="en-US" w:eastAsia="zh-CN"/>
        </w:rPr>
        <w:t>从长期来看，新能源汽车行业的竞争不仅取决于企业拥有多少生产环节，还取决于企业能否掌握具有战略价值的技术、持续进行创新，并有效协调产业链中的不同参与者。</w:t>
      </w:r>
    </w:p>
    <w:p w14:paraId="1E56862F">
      <w:pPr>
        <w:rPr>
          <w:rFonts w:hint="eastAsia"/>
          <w:lang w:val="en-US" w:eastAsia="zh-CN"/>
        </w:rPr>
      </w:pPr>
      <w:r>
        <w:rPr>
          <w:rFonts w:hint="eastAsia"/>
          <w:lang w:val="en-US" w:eastAsia="zh-CN"/>
        </w:rPr>
        <w:t>比亚迪的案例表明，垂直整合能够帮助企业将电池技术、零部件生产和整车制造结合起来，从而形成成本和协同优势。但是，随着技术进步和市场竞争不断变化，企业仍然需要评估哪些能力必须自主掌握，哪些活动可以通过外部合作更有效地完成。</w:t>
      </w:r>
    </w:p>
    <w:p w14:paraId="4D80CAE9">
      <w:pPr>
        <w:rPr>
          <w:rFonts w:hint="eastAsia"/>
          <w:lang w:val="en-US" w:eastAsia="zh-CN"/>
        </w:rPr>
      </w:pPr>
      <w:r>
        <w:rPr>
          <w:rFonts w:hint="eastAsia"/>
          <w:lang w:val="en-US" w:eastAsia="zh-CN"/>
        </w:rPr>
        <w:t>例如，企业可以将关键电池技术和整车平台的核心研发能力保留在内部，同时根据自身技术优势、供应商能力和成本结构，对部分零部件及辅助生产活动采取外包或合作研发的方式。</w:t>
      </w:r>
    </w:p>
    <w:p w14:paraId="0340EA49">
      <w:pPr>
        <w:rPr>
          <w:rFonts w:hint="eastAsia"/>
          <w:lang w:val="en-US" w:eastAsia="zh-CN"/>
        </w:rPr>
      </w:pPr>
      <w:r>
        <w:rPr>
          <w:rFonts w:hint="eastAsia"/>
          <w:lang w:val="en-US" w:eastAsia="zh-CN"/>
        </w:rPr>
        <w:t>这一策略既能够避免完全依赖外部供应商造成的技术和供应链风险，也能够减少全面垂直整合带来的高额投资和管理负担。</w:t>
      </w:r>
    </w:p>
    <w:p w14:paraId="021BA7DF">
      <w:pPr>
        <w:rPr>
          <w:rFonts w:hint="eastAsia"/>
          <w:lang w:val="en-US" w:eastAsia="zh-CN"/>
        </w:rPr>
      </w:pPr>
      <w:r>
        <w:rPr>
          <w:rFonts w:hint="eastAsia"/>
          <w:lang w:val="en-US" w:eastAsia="zh-CN"/>
        </w:rPr>
        <w:t>因此，未来企业真正需要建立的，不是对所有生产环节的绝对控制，而是对核心能力、关键技术和产业链协同关系的有效控制。</w:t>
      </w:r>
    </w:p>
    <w:p w14:paraId="4DD9CF82">
      <w:pPr>
        <w:rPr>
          <w:rFonts w:hint="eastAsia"/>
          <w:lang w:val="en-US" w:eastAsia="zh-CN"/>
        </w:rPr>
      </w:pPr>
      <w:r>
        <w:rPr>
          <w:rFonts w:hint="eastAsia"/>
          <w:lang w:val="en-US" w:eastAsia="zh-CN"/>
        </w:rPr>
        <w:t xml:space="preserve">总结而言，工业时代的垂直整合主要通过内部组织降低市场交易成本；互联网时代的企业则可以借助专业化分工和外部合作降低部分交易成本。但对于技术关联性强、资产专用性高、供应风险较大的核心环节，垂直整合仍然具有重要价值。比亚迪的成功说明，垂直整合在特定条件下能够形成竞争优势，却不能证明所有企业都应该采用全面整合的模式。现代企业应根据不同环节的交易成本、技术重要性和外部市场条件，采取选择性整合策略，实现成本效率、技术创新与供应链安全之间的平衡。 </w:t>
      </w:r>
    </w:p>
    <w:p w14:paraId="62E2AC40">
      <w:pPr>
        <w:rPr>
          <w:rFonts w:hint="eastAsia"/>
          <w:lang w:val="en-US" w:eastAsia="zh-CN"/>
        </w:rPr>
      </w:pPr>
      <w:r>
        <w:rPr>
          <w:rFonts w:hint="eastAsia"/>
          <w:lang w:val="en-US" w:eastAsia="zh-CN"/>
        </w:rPr>
        <w:t>6. 未来，车企要拿回电池的研发控制权，和宁德时代说分手</w:t>
      </w:r>
    </w:p>
    <w:p w14:paraId="36FFDC15">
      <w:pPr>
        <w:rPr>
          <w:rFonts w:hint="eastAsia"/>
          <w:lang w:val="en-US" w:eastAsia="zh-CN"/>
        </w:rPr>
      </w:pPr>
      <w:r>
        <w:rPr>
          <w:rFonts w:hint="eastAsia"/>
          <w:lang w:val="en-US" w:eastAsia="zh-CN"/>
        </w:rPr>
        <w:t>新能源汽车行业的发展表明，企业的竞争优势不仅取决于生产成本，还取决于企业能否掌握关键技术，以及能否控制产业链中的重要环节。对于新能源汽车企业而言，动力电池不仅是重要的零部件，也是影响整车成本、续航能力、安全性和产品差异化的核心因素。因此，车企与电池供应商之间的关系，正在从单纯的采购关系向技术协同和供应链控制关系转变。</w:t>
      </w:r>
    </w:p>
    <w:p w14:paraId="53836D09">
      <w:pPr>
        <w:rPr>
          <w:rFonts w:hint="eastAsia"/>
          <w:lang w:val="en-US" w:eastAsia="zh-CN"/>
        </w:rPr>
      </w:pPr>
    </w:p>
    <w:p w14:paraId="59FD940F">
      <w:pPr>
        <w:rPr>
          <w:rFonts w:hint="eastAsia"/>
          <w:lang w:val="en-US" w:eastAsia="zh-CN"/>
        </w:rPr>
      </w:pPr>
    </w:p>
    <w:p w14:paraId="389B498B">
      <w:pPr>
        <w:pStyle w:val="2"/>
        <w:rPr>
          <w:rFonts w:hint="eastAsia"/>
          <w:b/>
          <w:bCs/>
          <w:sz w:val="22"/>
          <w:szCs w:val="22"/>
          <w:lang w:val="en-US" w:eastAsia="zh-CN"/>
        </w:rPr>
      </w:pPr>
      <w:r>
        <w:rPr>
          <w:rFonts w:hint="eastAsia"/>
          <w:b/>
          <w:bCs/>
          <w:sz w:val="22"/>
          <w:szCs w:val="22"/>
          <w:lang w:val="en-US" w:eastAsia="zh-CN"/>
        </w:rPr>
        <w:t>四、回到20年前，电池厂商小a的策略选择会导向什么结局？</w:t>
      </w:r>
    </w:p>
    <w:p w14:paraId="39E0E39E">
      <w:pPr>
        <w:rPr>
          <w:rFonts w:hint="eastAsia"/>
          <w:b/>
          <w:bCs/>
          <w:sz w:val="22"/>
          <w:szCs w:val="22"/>
          <w:lang w:val="en-US" w:eastAsia="zh-CN"/>
        </w:rPr>
      </w:pPr>
      <w:r>
        <w:rPr>
          <w:rFonts w:hint="eastAsia"/>
          <w:b/>
          <w:bCs/>
          <w:sz w:val="22"/>
          <w:szCs w:val="22"/>
          <w:lang w:val="en-US" w:eastAsia="zh-CN"/>
        </w:rPr>
        <w:t>内容：可比性，产业链与行业内的地位，过去现在的发展战略与发展历程（要是时间能对应上就更好了）......</w:t>
      </w:r>
    </w:p>
    <w:p w14:paraId="4FF07C3B">
      <w:pPr>
        <w:pStyle w:val="3"/>
        <w:rPr>
          <w:rFonts w:hint="eastAsia"/>
          <w:b/>
          <w:bCs/>
          <w:sz w:val="22"/>
          <w:szCs w:val="22"/>
          <w:lang w:val="en-US" w:eastAsia="zh-CN"/>
        </w:rPr>
      </w:pPr>
      <w:r>
        <w:rPr>
          <w:rFonts w:hint="eastAsia"/>
          <w:b/>
          <w:bCs/>
          <w:sz w:val="22"/>
          <w:szCs w:val="22"/>
          <w:lang w:val="en-US" w:eastAsia="zh-CN"/>
        </w:rPr>
        <w:t>1、如果电池一直是价值链的核心</w:t>
      </w:r>
    </w:p>
    <w:p w14:paraId="41EA4303">
      <w:pPr>
        <w:pStyle w:val="4"/>
        <w:rPr>
          <w:rFonts w:hint="eastAsia"/>
          <w:b/>
          <w:bCs/>
          <w:sz w:val="22"/>
          <w:szCs w:val="22"/>
          <w:lang w:val="en-US" w:eastAsia="zh-CN"/>
        </w:rPr>
      </w:pPr>
      <w:r>
        <w:rPr>
          <w:rFonts w:hint="eastAsia"/>
          <w:b/>
          <w:bCs/>
          <w:sz w:val="22"/>
          <w:szCs w:val="22"/>
          <w:lang w:val="en-US" w:eastAsia="zh-CN"/>
        </w:rPr>
        <w:t>①小a选择专注电池领域，做车企的供应商——宁德时代·电脑界的Intel</w:t>
      </w:r>
    </w:p>
    <w:p w14:paraId="7D1C6B50">
      <w:pPr>
        <w:pStyle w:val="3"/>
        <w:rPr>
          <w:rFonts w:hint="eastAsia"/>
          <w:lang w:val="en-US" w:eastAsia="zh-CN"/>
        </w:rPr>
      </w:pPr>
      <w:r>
        <w:rPr>
          <w:rFonts w:hint="eastAsia"/>
          <w:lang w:val="en-US" w:eastAsia="zh-CN"/>
        </w:rPr>
        <w:t>一、苹果为什么不是"一家电脑公司"（这个是先解释一下类比）</w:t>
      </w:r>
    </w:p>
    <w:p w14:paraId="16919208">
      <w:pPr>
        <w:rPr>
          <w:rFonts w:hint="eastAsia"/>
          <w:lang w:val="en-US" w:eastAsia="zh-CN"/>
        </w:rPr>
      </w:pPr>
      <w:r>
        <w:rPr>
          <w:rFonts w:hint="eastAsia"/>
          <w:lang w:val="en-US" w:eastAsia="zh-CN"/>
        </w:rPr>
        <w:t>苹果到底靠什么赚钱？</w:t>
      </w:r>
    </w:p>
    <w:p w14:paraId="48CE7408">
      <w:pPr>
        <w:rPr>
          <w:rFonts w:hint="eastAsia"/>
          <w:lang w:val="en-US" w:eastAsia="zh-CN"/>
        </w:rPr>
      </w:pPr>
      <w:r>
        <w:rPr>
          <w:rFonts w:hint="eastAsia"/>
          <w:lang w:val="en-US" w:eastAsia="zh-CN"/>
        </w:rPr>
        <w:t>按文章二的逻辑，1981年个人电脑发明之后，产业发生大规模洗牌。价值从组装电脑的 OEM 和销售商手中，转移到了两个关键部件的上游供应商——独霸操作系统的微软和垄断微处理器的英特尔。IBM 把 PC 的研发开放外包给这两家，本意是聚焦核心价值，结果价值连同对产业的控制权一起被让了出去。</w:t>
      </w:r>
    </w:p>
    <w:p w14:paraId="385F4877">
      <w:pPr>
        <w:rPr>
          <w:rFonts w:hint="eastAsia"/>
          <w:lang w:val="en-US" w:eastAsia="zh-CN"/>
        </w:rPr>
      </w:pPr>
      <w:r>
        <w:rPr>
          <w:rFonts w:hint="eastAsia"/>
          <w:lang w:val="en-US" w:eastAsia="zh-CN"/>
        </w:rPr>
        <w:t>但苹果是例外。苹果同样从"组装电脑"起家，却没有被英特尔和微软拿走价值。原因在文章二给出的规则一：产业价值链上最难取代的角色是"系统集成商"，也就是把零部件组装起来、把成品最终交付给消费者的那一方。苹果通过"供应链碎化到前所未有的程度"——把零部件生产细分给多个供应商，却把设计、规格和系统定义牢牢握在手里——完成了对系统集成权的独占。</w:t>
      </w:r>
    </w:p>
    <w:p w14:paraId="7B5B5DE5">
      <w:pPr>
        <w:rPr>
          <w:rFonts w:hint="eastAsia"/>
          <w:lang w:val="en-US" w:eastAsia="zh-CN"/>
        </w:rPr>
      </w:pPr>
      <w:r>
        <w:rPr>
          <w:rFonts w:hint="eastAsia"/>
          <w:lang w:val="en-US" w:eastAsia="zh-CN"/>
        </w:rPr>
        <w:t>所以苹果的本质不是"电脑组装商"，而是一家把定义权攥在自己手里的系统集成商：任何供应商，哪怕是最核心的芯片供应商，都只是可被替换的一环。</w:t>
      </w:r>
    </w:p>
    <w:p w14:paraId="175F729C">
      <w:pPr>
        <w:rPr>
          <w:rFonts w:hint="eastAsia"/>
          <w:lang w:val="en-US" w:eastAsia="zh-CN"/>
        </w:rPr>
      </w:pPr>
      <w:r>
        <w:rPr>
          <w:rFonts w:hint="eastAsia"/>
          <w:lang w:val="en-US" w:eastAsia="zh-CN"/>
        </w:rPr>
        <w:t>这正是"小a向前整合做整车"要追求的东西。</w:t>
      </w:r>
    </w:p>
    <w:p w14:paraId="2919F013">
      <w:pPr>
        <w:pStyle w:val="3"/>
        <w:rPr>
          <w:rFonts w:hint="eastAsia"/>
          <w:lang w:val="en-US" w:eastAsia="zh-CN"/>
        </w:rPr>
      </w:pPr>
      <w:r>
        <w:rPr>
          <w:rFonts w:hint="eastAsia"/>
          <w:lang w:val="en-US" w:eastAsia="zh-CN"/>
        </w:rPr>
        <w:t>二、20年前，小a手里握着什么</w:t>
      </w:r>
    </w:p>
    <w:p w14:paraId="23413D2A">
      <w:pPr>
        <w:rPr>
          <w:rFonts w:hint="eastAsia"/>
          <w:lang w:val="en-US" w:eastAsia="zh-CN"/>
        </w:rPr>
      </w:pPr>
      <w:r>
        <w:rPr>
          <w:rFonts w:hint="eastAsia"/>
          <w:lang w:val="en-US" w:eastAsia="zh-CN"/>
        </w:rPr>
        <w:t>把时间拨回 20 年前。假设有一家叫"小a"的电池企业，已经是全球锂离子电池的头部玩家——今天这个位置对应的是宁德时代。</w:t>
      </w:r>
    </w:p>
    <w:p w14:paraId="1D251D7C">
      <w:pPr>
        <w:rPr>
          <w:rFonts w:hint="eastAsia"/>
          <w:lang w:val="en-US" w:eastAsia="zh-CN"/>
        </w:rPr>
      </w:pPr>
      <w:r>
        <w:rPr>
          <w:rFonts w:hint="eastAsia"/>
          <w:lang w:val="en-US" w:eastAsia="zh-CN"/>
        </w:rPr>
        <w:t>站在 2003 年，小a 面前有两条路：一是继续做电池、当车企的供应商（纯粹的"元件之路"，类比电脑界的 Intel）；二是从电池向前推、自己做整车（比亚迪走的路）。</w:t>
      </w:r>
    </w:p>
    <w:p w14:paraId="08CFBA26">
      <w:pPr>
        <w:rPr>
          <w:rFonts w:hint="eastAsia"/>
          <w:lang w:val="en-US" w:eastAsia="zh-CN"/>
        </w:rPr>
      </w:pPr>
      <w:r>
        <w:rPr>
          <w:rFonts w:hint="eastAsia"/>
          <w:lang w:val="en-US" w:eastAsia="zh-CN"/>
        </w:rPr>
        <w:t>第二条路为什么可能走通？先看小a 手里的牌。电池在电动车价值链上的位置是特殊的：</w:t>
      </w:r>
    </w:p>
    <w:p w14:paraId="483F2721">
      <w:pPr>
        <w:rPr>
          <w:rFonts w:hint="eastAsia"/>
          <w:lang w:val="en-US" w:eastAsia="zh-CN"/>
        </w:rPr>
      </w:pPr>
      <w:r>
        <w:rPr>
          <w:rFonts w:hint="eastAsia"/>
          <w:lang w:val="en-US" w:eastAsia="zh-CN"/>
        </w:rPr>
        <w:t>1. 它是全车最贵的单一部件——占整车成本三到四成，是电动车的"心脏"，还自带一个"大脑"（BMS 电池管理系统）。</w:t>
      </w:r>
    </w:p>
    <w:p w14:paraId="67D28CC4">
      <w:pPr>
        <w:rPr>
          <w:rFonts w:hint="eastAsia"/>
          <w:lang w:val="en-US" w:eastAsia="zh-CN"/>
        </w:rPr>
      </w:pPr>
      <w:r>
        <w:rPr>
          <w:rFonts w:hint="eastAsia"/>
          <w:lang w:val="en-US" w:eastAsia="zh-CN"/>
        </w:rPr>
        <w:t>2. 它卡在最关键路径上。文章三说得很直白：车企在"软件定义汽车"中最怕关键路径上蹲着一个不能碰的黑盒，而电池恰好就是全车最关键路径上最贵的那个黑盒。</w:t>
      </w:r>
    </w:p>
    <w:p w14:paraId="737443EC">
      <w:pPr>
        <w:rPr>
          <w:rFonts w:hint="eastAsia"/>
          <w:lang w:val="en-US" w:eastAsia="zh-CN"/>
        </w:rPr>
      </w:pPr>
      <w:r>
        <w:rPr>
          <w:rFonts w:hint="eastAsia"/>
          <w:lang w:val="en-US" w:eastAsia="zh-CN"/>
        </w:rPr>
        <w:t>3. 它决定整车的产品定义空间——续航、充电速度、安全、成本上限，几乎都由电池的技术路线决定。</w:t>
      </w:r>
    </w:p>
    <w:p w14:paraId="7A830F10">
      <w:pPr>
        <w:rPr>
          <w:rFonts w:hint="eastAsia"/>
          <w:lang w:val="en-US" w:eastAsia="zh-CN"/>
        </w:rPr>
      </w:pPr>
      <w:r>
        <w:rPr>
          <w:rFonts w:hint="eastAsia"/>
          <w:lang w:val="en-US" w:eastAsia="zh-CN"/>
        </w:rPr>
        <w:t>在"电池是价值链核心"这个前提下，只做电池就等于把最大的价值让给下游。小a 向前整合，本质上是在抢占系统集成商的位置。</w:t>
      </w:r>
    </w:p>
    <w:p w14:paraId="0F46CC54">
      <w:pPr>
        <w:pStyle w:val="3"/>
        <w:rPr>
          <w:rFonts w:hint="eastAsia"/>
          <w:lang w:val="en-US" w:eastAsia="zh-CN"/>
        </w:rPr>
      </w:pPr>
      <w:r>
        <w:rPr>
          <w:rFonts w:hint="eastAsia"/>
          <w:lang w:val="en-US" w:eastAsia="zh-CN"/>
        </w:rPr>
        <w:t>三、比亚迪==电脑界的苹果</w:t>
      </w:r>
    </w:p>
    <w:p w14:paraId="44EB1A1F">
      <w:pPr>
        <w:rPr>
          <w:rFonts w:hint="eastAsia"/>
          <w:lang w:val="en-US" w:eastAsia="zh-CN"/>
        </w:rPr>
      </w:pPr>
      <w:r>
        <w:rPr>
          <w:rFonts w:hint="eastAsia"/>
          <w:lang w:val="en-US" w:eastAsia="zh-CN"/>
        </w:rPr>
        <w:t>起点：一家纯粹的电池企业。 比亚迪 1995 年成立，起步做的正是二次可充式电池，很快做到全球镍镉电池第一，并在 2000 年、2002 年先后成为摩托罗拉、诺基亚的第一个中国锂离子电池供应商。到 2002 年，它是名副其实的"电池大王"——这就是小a 的原始形态，一个典型的"Intel 式"元件供应商。</w:t>
      </w:r>
    </w:p>
    <w:p w14:paraId="1D7F1B6D">
      <w:pPr>
        <w:rPr>
          <w:rFonts w:hint="eastAsia"/>
          <w:lang w:val="en-US" w:eastAsia="zh-CN"/>
        </w:rPr>
      </w:pPr>
      <w:r>
        <w:rPr>
          <w:rFonts w:hint="eastAsia"/>
          <w:lang w:val="en-US" w:eastAsia="zh-CN"/>
        </w:rPr>
        <w:t>关键一跃：向前整合，进入整车。 2003 年 1 月，比亚迪斥资 2.7 亿元收购西安秦川汽车 77% 的股份，拿到国内汽车生产牌照，正式进入整车制造。这一步当时遭到资本市场强烈反对，比亚迪股价一度跌掉近三分之一——按常规逻辑，一家电池厂去做整车，是以己之短攻彼之长。</w:t>
      </w:r>
    </w:p>
    <w:p w14:paraId="74E14B0F">
      <w:pPr>
        <w:rPr>
          <w:rFonts w:hint="eastAsia"/>
          <w:lang w:val="en-US" w:eastAsia="zh-CN"/>
        </w:rPr>
      </w:pPr>
      <w:r>
        <w:rPr>
          <w:rFonts w:hint="eastAsia"/>
          <w:lang w:val="en-US" w:eastAsia="zh-CN"/>
        </w:rPr>
        <w:t>决定性差异：它带着电池这一核心能力进入整车。 这是比亚迪与所有其他新造车者的根本区别。它不是从零开始做一辆车，而是从最擅长的电池出发一路向前，把整车需要的关键环节全部收归自研自制：电芯与电池包（弗迪电池）、驱动电机与电控（弗迪动力）、IGBT 与 SiC 功率模块、MCU 芯片（比亚迪半导体）、变速箱、底盘……</w:t>
      </w:r>
    </w:p>
    <w:p w14:paraId="7F4CB3BE">
      <w:pPr>
        <w:rPr>
          <w:rFonts w:hint="eastAsia"/>
          <w:lang w:val="en-US" w:eastAsia="zh-CN"/>
        </w:rPr>
      </w:pPr>
      <w:r>
        <w:rPr>
          <w:rFonts w:hint="eastAsia"/>
          <w:lang w:val="en-US" w:eastAsia="zh-CN"/>
        </w:rPr>
        <w:t>到 2010 年代末，电动车绝大多数核心部件都已产自比亚迪自家工厂，整车自制率达到 75%–80%，其中电池自制率约 95%，三电系统 100% 自研自产。2020 年发布的刀片电池是最经典例证——用新的封装结构把电池包空间利用率提升约 50%，让磷酸铁锂进入乘用车主流市场，也彻底打开了产品定义空间：2020 年新能源车销量 18.9 万辆，2021 年跳到 60 万辆，2025 年全球销量达 460 万辆，纯电产量超越特斯拉。</w:t>
      </w:r>
    </w:p>
    <w:p w14:paraId="70B2AEBD">
      <w:pPr>
        <w:rPr>
          <w:rFonts w:hint="eastAsia"/>
          <w:lang w:val="en-US" w:eastAsia="zh-CN"/>
        </w:rPr>
      </w:pPr>
      <w:r>
        <w:rPr>
          <w:rFonts w:hint="eastAsia"/>
          <w:lang w:val="en-US" w:eastAsia="zh-CN"/>
        </w:rPr>
        <w:t>这正是"电脑界的苹果"的完整复刻：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2"/>
        <w:gridCol w:w="2842"/>
      </w:tblGrid>
      <w:tr w14:paraId="2887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00CCCA">
            <w:pPr>
              <w:widowControl w:val="0"/>
              <w:jc w:val="both"/>
              <w:rPr>
                <w:rFonts w:hint="eastAsia"/>
                <w:lang w:val="en-US" w:eastAsia="zh-CN"/>
              </w:rPr>
            </w:pPr>
            <w:r>
              <w:rPr>
                <w:rFonts w:hint="eastAsia"/>
                <w:lang w:val="en-US" w:eastAsia="zh-CN"/>
              </w:rPr>
              <w:t>维度</w:t>
            </w:r>
          </w:p>
        </w:tc>
        <w:tc>
          <w:tcPr>
            <w:tcW w:w="2880" w:type="dxa"/>
          </w:tcPr>
          <w:p w14:paraId="366C0B8E">
            <w:pPr>
              <w:widowControl w:val="0"/>
              <w:jc w:val="both"/>
              <w:rPr>
                <w:rFonts w:hint="eastAsia"/>
                <w:lang w:val="en-US" w:eastAsia="zh-CN"/>
              </w:rPr>
            </w:pPr>
            <w:r>
              <w:rPr>
                <w:rFonts w:hint="eastAsia"/>
                <w:lang w:val="en-US" w:eastAsia="zh-CN"/>
              </w:rPr>
              <w:t>苹果</w:t>
            </w:r>
          </w:p>
        </w:tc>
        <w:tc>
          <w:tcPr>
            <w:tcW w:w="2880" w:type="dxa"/>
          </w:tcPr>
          <w:p w14:paraId="2FB611FC">
            <w:pPr>
              <w:widowControl w:val="0"/>
              <w:jc w:val="both"/>
              <w:rPr>
                <w:rFonts w:hint="eastAsia"/>
                <w:lang w:val="en-US" w:eastAsia="zh-CN"/>
              </w:rPr>
            </w:pPr>
            <w:r>
              <w:rPr>
                <w:rFonts w:hint="eastAsia"/>
                <w:lang w:val="en-US" w:eastAsia="zh-CN"/>
              </w:rPr>
              <w:t>比亚迪</w:t>
            </w:r>
          </w:p>
        </w:tc>
      </w:tr>
      <w:tr w14:paraId="79AB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9E77AE">
            <w:pPr>
              <w:widowControl w:val="0"/>
              <w:jc w:val="both"/>
              <w:rPr>
                <w:rFonts w:hint="eastAsia"/>
                <w:lang w:val="en-US" w:eastAsia="zh-CN"/>
              </w:rPr>
            </w:pPr>
            <w:r>
              <w:rPr>
                <w:rFonts w:hint="eastAsia"/>
                <w:lang w:val="en-US" w:eastAsia="zh-CN"/>
              </w:rPr>
              <w:t>起点</w:t>
            </w:r>
          </w:p>
        </w:tc>
        <w:tc>
          <w:tcPr>
            <w:tcW w:w="2880" w:type="dxa"/>
          </w:tcPr>
          <w:p w14:paraId="1D152F83">
            <w:pPr>
              <w:widowControl w:val="0"/>
              <w:jc w:val="both"/>
              <w:rPr>
                <w:rFonts w:hint="eastAsia"/>
                <w:lang w:val="en-US" w:eastAsia="zh-CN"/>
              </w:rPr>
            </w:pPr>
            <w:r>
              <w:rPr>
                <w:rFonts w:hint="eastAsia"/>
                <w:lang w:val="en-US" w:eastAsia="zh-CN"/>
              </w:rPr>
              <w:t>组装电脑（系统集成）</w:t>
            </w:r>
          </w:p>
        </w:tc>
        <w:tc>
          <w:tcPr>
            <w:tcW w:w="2880" w:type="dxa"/>
          </w:tcPr>
          <w:p w14:paraId="6D09CD25">
            <w:pPr>
              <w:widowControl w:val="0"/>
              <w:jc w:val="both"/>
              <w:rPr>
                <w:rFonts w:hint="eastAsia"/>
                <w:lang w:val="en-US" w:eastAsia="zh-CN"/>
              </w:rPr>
            </w:pPr>
            <w:r>
              <w:rPr>
                <w:rFonts w:hint="eastAsia"/>
                <w:lang w:val="en-US" w:eastAsia="zh-CN"/>
              </w:rPr>
              <w:t>电池（核心部件）</w:t>
            </w:r>
          </w:p>
        </w:tc>
      </w:tr>
      <w:tr w14:paraId="2FCE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C9C261">
            <w:pPr>
              <w:widowControl w:val="0"/>
              <w:jc w:val="both"/>
              <w:rPr>
                <w:rFonts w:hint="eastAsia"/>
                <w:lang w:val="en-US" w:eastAsia="zh-CN"/>
              </w:rPr>
            </w:pPr>
            <w:r>
              <w:rPr>
                <w:rFonts w:hint="eastAsia"/>
                <w:lang w:val="en-US" w:eastAsia="zh-CN"/>
              </w:rPr>
              <w:t>整合方向</w:t>
            </w:r>
          </w:p>
        </w:tc>
        <w:tc>
          <w:tcPr>
            <w:tcW w:w="2880" w:type="dxa"/>
          </w:tcPr>
          <w:p w14:paraId="13B2D5A6">
            <w:pPr>
              <w:widowControl w:val="0"/>
              <w:jc w:val="both"/>
              <w:rPr>
                <w:rFonts w:hint="eastAsia"/>
                <w:lang w:val="en-US" w:eastAsia="zh-CN"/>
              </w:rPr>
            </w:pPr>
            <w:r>
              <w:rPr>
                <w:rFonts w:hint="eastAsia"/>
                <w:lang w:val="en-US" w:eastAsia="zh-CN"/>
              </w:rPr>
              <w:t>向下整合整机，向上自研芯片（M 系列）</w:t>
            </w:r>
          </w:p>
        </w:tc>
        <w:tc>
          <w:tcPr>
            <w:tcW w:w="2880" w:type="dxa"/>
          </w:tcPr>
          <w:p w14:paraId="1694FDDF">
            <w:pPr>
              <w:widowControl w:val="0"/>
              <w:jc w:val="both"/>
              <w:rPr>
                <w:rFonts w:hint="eastAsia"/>
                <w:lang w:val="en-US" w:eastAsia="zh-CN"/>
              </w:rPr>
            </w:pPr>
            <w:r>
              <w:rPr>
                <w:rFonts w:hint="eastAsia"/>
                <w:lang w:val="en-US" w:eastAsia="zh-CN"/>
              </w:rPr>
              <w:t>向前整合整车，向上自研电池 / 芯片</w:t>
            </w:r>
          </w:p>
        </w:tc>
      </w:tr>
      <w:tr w14:paraId="21AF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C60966">
            <w:pPr>
              <w:widowControl w:val="0"/>
              <w:jc w:val="both"/>
              <w:rPr>
                <w:rFonts w:hint="eastAsia"/>
                <w:lang w:val="en-US" w:eastAsia="zh-CN"/>
              </w:rPr>
            </w:pPr>
            <w:r>
              <w:rPr>
                <w:rFonts w:hint="eastAsia"/>
                <w:lang w:val="en-US" w:eastAsia="zh-CN"/>
              </w:rPr>
              <w:t>核心动作</w:t>
            </w:r>
          </w:p>
        </w:tc>
        <w:tc>
          <w:tcPr>
            <w:tcW w:w="2880" w:type="dxa"/>
          </w:tcPr>
          <w:p w14:paraId="3A05188B">
            <w:pPr>
              <w:widowControl w:val="0"/>
              <w:jc w:val="both"/>
              <w:rPr>
                <w:rFonts w:hint="eastAsia"/>
                <w:lang w:val="en-US" w:eastAsia="zh-CN"/>
              </w:rPr>
            </w:pPr>
            <w:r>
              <w:rPr>
                <w:rFonts w:hint="eastAsia"/>
                <w:lang w:val="en-US" w:eastAsia="zh-CN"/>
              </w:rPr>
              <w:t>供应链碎化，但定义权独占</w:t>
            </w:r>
          </w:p>
        </w:tc>
        <w:tc>
          <w:tcPr>
            <w:tcW w:w="2880" w:type="dxa"/>
          </w:tcPr>
          <w:p w14:paraId="0412E666">
            <w:pPr>
              <w:widowControl w:val="0"/>
              <w:jc w:val="both"/>
              <w:rPr>
                <w:rFonts w:hint="eastAsia"/>
                <w:lang w:val="en-US" w:eastAsia="zh-CN"/>
              </w:rPr>
            </w:pPr>
            <w:r>
              <w:rPr>
                <w:rFonts w:hint="eastAsia"/>
                <w:lang w:val="en-US" w:eastAsia="zh-CN"/>
              </w:rPr>
              <w:t>从矿到车垂直整合，定义权独占</w:t>
            </w:r>
          </w:p>
        </w:tc>
      </w:tr>
      <w:tr w14:paraId="3A27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6E02B2">
            <w:pPr>
              <w:widowControl w:val="0"/>
              <w:jc w:val="both"/>
              <w:rPr>
                <w:rFonts w:hint="eastAsia"/>
                <w:lang w:val="en-US" w:eastAsia="zh-CN"/>
              </w:rPr>
            </w:pPr>
            <w:r>
              <w:rPr>
                <w:rFonts w:hint="eastAsia"/>
                <w:lang w:val="en-US" w:eastAsia="zh-CN"/>
              </w:rPr>
              <w:t>结果</w:t>
            </w:r>
          </w:p>
        </w:tc>
        <w:tc>
          <w:tcPr>
            <w:tcW w:w="2880" w:type="dxa"/>
          </w:tcPr>
          <w:p w14:paraId="5951DA90">
            <w:pPr>
              <w:widowControl w:val="0"/>
              <w:jc w:val="both"/>
              <w:rPr>
                <w:rFonts w:hint="eastAsia"/>
                <w:lang w:val="en-US" w:eastAsia="zh-CN"/>
              </w:rPr>
            </w:pPr>
            <w:r>
              <w:rPr>
                <w:rFonts w:hint="eastAsia"/>
                <w:lang w:val="en-US" w:eastAsia="zh-CN"/>
              </w:rPr>
              <w:t>不被 Intel / 微软拿走价值</w:t>
            </w:r>
          </w:p>
        </w:tc>
        <w:tc>
          <w:tcPr>
            <w:tcW w:w="2880" w:type="dxa"/>
          </w:tcPr>
          <w:p w14:paraId="6890E434">
            <w:pPr>
              <w:widowControl w:val="0"/>
              <w:jc w:val="both"/>
              <w:rPr>
                <w:rFonts w:hint="eastAsia"/>
                <w:lang w:val="en-US" w:eastAsia="zh-CN"/>
              </w:rPr>
            </w:pPr>
            <w:r>
              <w:rPr>
                <w:rFonts w:hint="eastAsia"/>
                <w:lang w:val="en-US" w:eastAsia="zh-CN"/>
              </w:rPr>
              <w:t>不被电池供应商拿走价值，多层利润留给自己</w:t>
            </w:r>
          </w:p>
        </w:tc>
      </w:tr>
    </w:tbl>
    <w:p w14:paraId="1DFECCC4">
      <w:pPr>
        <w:rPr>
          <w:rFonts w:hint="eastAsia"/>
          <w:lang w:val="en-US" w:eastAsia="zh-CN"/>
        </w:rPr>
      </w:pPr>
    </w:p>
    <w:p w14:paraId="1CFF9777">
      <w:pPr>
        <w:rPr>
          <w:rFonts w:hint="eastAsia"/>
          <w:lang w:val="en-US" w:eastAsia="zh-CN"/>
        </w:rPr>
      </w:pPr>
      <w:r>
        <w:rPr>
          <w:rFonts w:hint="eastAsia"/>
          <w:lang w:val="en-US" w:eastAsia="zh-CN"/>
        </w:rPr>
        <w:t>苹果把最核心的芯片从英特尔手中收回来自己做，比亚迪把最核心的电池和 IGBT 从供应商逻辑中收回来自己做。两者做的是同一件事：在价值链最关键的一环上抢占系统集成商的位置，把定义权握在自己手中。</w:t>
      </w:r>
    </w:p>
    <w:p w14:paraId="59A05B08">
      <w:pPr>
        <w:pStyle w:val="3"/>
        <w:rPr>
          <w:rFonts w:hint="eastAsia"/>
          <w:lang w:val="en-US" w:eastAsia="zh-CN"/>
        </w:rPr>
      </w:pPr>
      <w:r>
        <w:rPr>
          <w:rFonts w:hint="eastAsia"/>
          <w:lang w:val="en-US" w:eastAsia="zh-CN"/>
        </w:rPr>
        <w:t>四、结论：小a 会导向什么结局</w:t>
      </w:r>
    </w:p>
    <w:p w14:paraId="7493ABEA">
      <w:pPr>
        <w:rPr>
          <w:rFonts w:hint="eastAsia"/>
          <w:lang w:val="en-US" w:eastAsia="zh-CN"/>
        </w:rPr>
      </w:pPr>
      <w:r>
        <w:rPr>
          <w:rFonts w:hint="eastAsia"/>
          <w:lang w:val="en-US" w:eastAsia="zh-CN"/>
        </w:rPr>
        <w:t>如果电池一直是价值链的核心，且小a 选择向前整合做整车：</w:t>
      </w:r>
    </w:p>
    <w:p w14:paraId="4EA7B31F">
      <w:pPr>
        <w:rPr>
          <w:rFonts w:hint="eastAsia"/>
          <w:lang w:val="en-US" w:eastAsia="zh-CN"/>
        </w:rPr>
      </w:pPr>
      <w:r>
        <w:rPr>
          <w:rFonts w:hint="eastAsia"/>
          <w:lang w:val="en-US" w:eastAsia="zh-CN"/>
        </w:rPr>
        <w:t>它会从一个"可被替换的元件供应商"，变成一个"掌握系统集成权的定义者"。</w:t>
      </w:r>
    </w:p>
    <w:p w14:paraId="59CFFEE2">
      <w:pPr>
        <w:rPr>
          <w:rFonts w:hint="eastAsia"/>
          <w:lang w:val="en-US" w:eastAsia="zh-CN"/>
        </w:rPr>
      </w:pPr>
      <w:r>
        <w:rPr>
          <w:rFonts w:hint="eastAsia"/>
          <w:lang w:val="en-US" w:eastAsia="zh-CN"/>
        </w:rPr>
        <w:t>代价：这条路极其漫长昂贵，中途会被主流分析框架判为"不可行"。比亚迪 2013 年就被权威商业媒体列在失败案例里，它要忍受十年的低回报、市场质疑，以及"自研"标签上的水分质疑。</w:t>
      </w:r>
    </w:p>
    <w:p w14:paraId="73DECEC1">
      <w:pPr>
        <w:rPr>
          <w:rFonts w:hint="eastAsia"/>
          <w:lang w:val="en-US" w:eastAsia="zh-CN"/>
        </w:rPr>
      </w:pPr>
      <w:r>
        <w:rPr>
          <w:rFonts w:hint="eastAsia"/>
          <w:lang w:val="en-US" w:eastAsia="zh-CN"/>
        </w:rPr>
        <w:t>回报：一旦走通，它的位置就与 Intel 完全不同。Intel 是"最贵的元件"，宁德时代是"最贵的组件"——而苹果和比亚迪是定义者。它们不参与下游的成本竞争，因为它们自己就是那条价值链的规则制定者。</w:t>
      </w:r>
    </w:p>
    <w:p w14:paraId="0CE5E7DF">
      <w:pPr>
        <w:rPr>
          <w:rFonts w:hint="eastAsia"/>
          <w:lang w:val="en-US" w:eastAsia="zh-CN"/>
        </w:rPr>
      </w:pPr>
      <w:r>
        <w:rPr>
          <w:rFonts w:hint="eastAsia"/>
          <w:lang w:val="en-US" w:eastAsia="zh-CN"/>
        </w:rPr>
        <w:t>用文章三的一句话总结最精准："谁掌握接口，谁掌握利润；谁只掌握实现，谁就只能竞争成本。" 小a 从电池向前推做整车，本质是拒绝只做"实现层"，而去抢占"接口层"与"定义层"。</w:t>
      </w:r>
    </w:p>
    <w:p w14:paraId="2898E57F">
      <w:pPr>
        <w:rPr>
          <w:rFonts w:hint="eastAsia"/>
          <w:lang w:val="en-US" w:eastAsia="zh-CN"/>
        </w:rPr>
      </w:pPr>
      <w:r>
        <w:rPr>
          <w:rFonts w:hint="eastAsia"/>
          <w:lang w:val="en-US" w:eastAsia="zh-CN"/>
        </w:rPr>
        <w:t>这就是"比亚迪＝电脑界的苹果"的真正含义：它不只是一个"电池厂做成了车"的故事，而是一个核心部件供应商向前整合、完成系统集成权转移的故事。</w:t>
      </w:r>
    </w:p>
    <w:p w14:paraId="784167D0">
      <w:pPr>
        <w:rPr>
          <w:rFonts w:hint="eastAsia"/>
          <w:lang w:val="en-US" w:eastAsia="zh-CN"/>
        </w:rPr>
      </w:pPr>
    </w:p>
    <w:p w14:paraId="3DBE6BCE">
      <w:pPr>
        <w:pStyle w:val="4"/>
        <w:rPr>
          <w:rFonts w:hint="eastAsia"/>
          <w:b/>
          <w:bCs/>
          <w:sz w:val="24"/>
          <w:szCs w:val="24"/>
          <w:lang w:val="en-US" w:eastAsia="zh-CN"/>
        </w:rPr>
      </w:pPr>
      <w:r>
        <w:rPr>
          <w:rFonts w:hint="eastAsia"/>
          <w:b/>
          <w:bCs/>
          <w:sz w:val="24"/>
          <w:szCs w:val="24"/>
          <w:lang w:val="en-US" w:eastAsia="zh-CN"/>
        </w:rPr>
        <w:t>②小a选择从电池领域向前推，做整车整合——比亚迪·电脑界的苹果</w:t>
      </w:r>
    </w:p>
    <w:p w14:paraId="226004AE">
      <w:pPr>
        <w:pStyle w:val="4"/>
        <w:keepNext/>
        <w:spacing w:before="280" w:after="100" w:line="259" w:lineRule="auto"/>
        <w:outlineLvl w:val="1"/>
        <w:rPr>
          <w:rFonts w:ascii="Calibri" w:hAnsi="Calibri" w:eastAsia="等线" w:cs="Calibri"/>
          <w:b/>
          <w:sz w:val="24"/>
          <w:szCs w:val="24"/>
          <w:lang w:val="en-US" w:eastAsia="zh-CN" w:bidi="ar-SA"/>
        </w:rPr>
      </w:pPr>
      <w:r>
        <w:rPr>
          <w:rFonts w:hint="eastAsia" w:ascii="Calibri" w:hAnsi="Calibri" w:eastAsia="等线" w:cs="Calibri"/>
          <w:b/>
          <w:sz w:val="24"/>
          <w:szCs w:val="24"/>
          <w:lang w:val="en-US" w:eastAsia="zh-CN" w:bidi="ar-SA"/>
        </w:rPr>
        <w:t>一、</w:t>
      </w:r>
      <w:r>
        <w:rPr>
          <w:rFonts w:ascii="Calibri" w:hAnsi="Calibri" w:eastAsia="等线" w:cs="Calibri"/>
          <w:b/>
          <w:sz w:val="24"/>
          <w:szCs w:val="24"/>
          <w:lang w:val="en-US" w:eastAsia="zh-CN" w:bidi="ar-SA"/>
        </w:rPr>
        <w:t>发言稿（约 2 分钟）</w:t>
      </w:r>
    </w:p>
    <w:p w14:paraId="733ED4C8">
      <w:pPr>
        <w:spacing w:after="160" w:line="259" w:lineRule="auto"/>
        <w:rPr>
          <w:rFonts w:eastAsia="等线" w:cs="Calibri"/>
          <w:sz w:val="24"/>
          <w:szCs w:val="24"/>
          <w:lang w:eastAsia="zh-CN"/>
        </w:rPr>
      </w:pPr>
      <w:r>
        <w:rPr>
          <w:rFonts w:eastAsia="等线" w:cs="Calibri"/>
          <w:sz w:val="24"/>
          <w:szCs w:val="24"/>
          <w:lang w:eastAsia="zh-CN"/>
        </w:rPr>
        <w:t>回到20年前，如果电池一直是价值链的核心，小A专注做车企的供应商，会走向什么结局？我想结合两篇文章，讨论它能否成为汽车行业的 Intel。</w:t>
      </w:r>
    </w:p>
    <w:p w14:paraId="6CCCF864">
      <w:pPr>
        <w:spacing w:after="160" w:line="259" w:lineRule="auto"/>
        <w:rPr>
          <w:rFonts w:eastAsia="等线" w:cs="Calibri"/>
          <w:sz w:val="24"/>
          <w:szCs w:val="24"/>
          <w:lang w:eastAsia="zh-CN"/>
        </w:rPr>
      </w:pPr>
      <w:r>
        <w:rPr>
          <w:rFonts w:eastAsia="等线" w:cs="Calibri"/>
          <w:b/>
          <w:sz w:val="24"/>
          <w:szCs w:val="24"/>
          <w:lang w:eastAsia="zh-CN"/>
        </w:rPr>
        <w:t>第一，为什么选择做供应商？</w:t>
      </w:r>
      <w:r>
        <w:rPr>
          <w:rFonts w:eastAsia="等线" w:cs="Calibri"/>
          <w:sz w:val="24"/>
          <w:szCs w:val="24"/>
          <w:lang w:eastAsia="zh-CN"/>
        </w:rPr>
        <w:t xml:space="preserve"> 《车企为什么排队和宁德时代“分手”？》强调电池的重要性：它占整车成本三四成，是全车最贵的部件。《价值规则》则指出，企业能否获得高额利润，关键在于它是否具有不可替代性。因此，小A专注电池研发和制造，是一种合理的专业化分工选择。</w:t>
      </w:r>
    </w:p>
    <w:p w14:paraId="2A8231B9">
      <w:pPr>
        <w:spacing w:after="160" w:line="259" w:lineRule="auto"/>
        <w:rPr>
          <w:rFonts w:eastAsia="等线" w:cs="Calibri"/>
          <w:sz w:val="24"/>
          <w:szCs w:val="24"/>
          <w:lang w:eastAsia="zh-CN"/>
        </w:rPr>
      </w:pPr>
      <w:r>
        <w:rPr>
          <w:rFonts w:eastAsia="等线" w:cs="Calibri"/>
          <w:b/>
          <w:sz w:val="24"/>
          <w:szCs w:val="24"/>
          <w:lang w:eastAsia="zh-CN"/>
        </w:rPr>
        <w:t>第二，怎样既赚钱又掌握控制权？</w:t>
      </w:r>
      <w:r>
        <w:rPr>
          <w:rFonts w:eastAsia="等线" w:cs="Calibri"/>
          <w:sz w:val="24"/>
          <w:szCs w:val="24"/>
          <w:lang w:eastAsia="zh-CN"/>
        </w:rPr>
        <w:t xml:space="preserve"> 小A不仅要提高产能、良率和成本控制能力，还要争取关键技术和系统的定义权。这个“定义权”很具体：文章作者回忆，车企工程师往往只能拿到通信矩阵和故障码表，BMS 的策略和数据并不开放。同时，小A可以通过品牌营销提高消费者对电池品牌的认知，类似 Intel Inside。</w:t>
      </w:r>
    </w:p>
    <w:p w14:paraId="0E7E3C6D">
      <w:pPr>
        <w:spacing w:after="160" w:line="259" w:lineRule="auto"/>
        <w:rPr>
          <w:rFonts w:eastAsia="等线" w:cs="Calibri"/>
          <w:sz w:val="24"/>
          <w:szCs w:val="24"/>
          <w:lang w:eastAsia="zh-CN"/>
        </w:rPr>
      </w:pPr>
      <w:r>
        <w:rPr>
          <w:rFonts w:eastAsia="等线" w:cs="Calibri"/>
          <w:b/>
          <w:sz w:val="24"/>
          <w:szCs w:val="24"/>
          <w:lang w:eastAsia="zh-CN"/>
        </w:rPr>
        <w:t>第三，车企如何反制？</w:t>
      </w:r>
      <w:r>
        <w:rPr>
          <w:rFonts w:eastAsia="等线" w:cs="Calibri"/>
          <w:sz w:val="24"/>
          <w:szCs w:val="24"/>
          <w:lang w:eastAsia="zh-CN"/>
        </w:rPr>
        <w:t xml:space="preserve"> 车企可以引入第二供应商、自研 Pack 和 BMS，降低对单一供应商的依赖，比如问界引入二供，理想入股欣旺达。这说明，即使宁德时代上半年净利润达到 432.84 亿元，是 15 家主流上市车企合计 210.48 亿元的两倍多，也不意味着它能一直掌握系统控制权。</w:t>
      </w:r>
    </w:p>
    <w:p w14:paraId="4EC157EA">
      <w:pPr>
        <w:spacing w:after="160" w:line="259" w:lineRule="auto"/>
        <w:rPr>
          <w:rFonts w:eastAsia="等线" w:cs="Calibri"/>
          <w:sz w:val="24"/>
          <w:szCs w:val="24"/>
          <w:lang w:eastAsia="zh-CN"/>
        </w:rPr>
      </w:pPr>
      <w:r>
        <w:rPr>
          <w:rFonts w:eastAsia="等线" w:cs="Calibri"/>
          <w:b/>
          <w:sz w:val="24"/>
          <w:szCs w:val="24"/>
          <w:lang w:eastAsia="zh-CN"/>
        </w:rPr>
        <w:t>最后，小A可能有三种走向：</w:t>
      </w:r>
      <w:r>
        <w:rPr>
          <w:rFonts w:eastAsia="等线" w:cs="Calibri"/>
          <w:sz w:val="24"/>
          <w:szCs w:val="24"/>
          <w:lang w:eastAsia="zh-CN"/>
        </w:rPr>
        <w:t xml:space="preserve"> </w:t>
      </w:r>
      <w:r>
        <w:rPr>
          <w:rFonts w:hint="eastAsia" w:eastAsia="等线" w:cs="Calibri"/>
          <w:sz w:val="24"/>
          <w:szCs w:val="24"/>
          <w:lang w:eastAsia="zh-CN"/>
        </w:rPr>
        <w:t xml:space="preserve">1 </w:t>
      </w:r>
      <w:r>
        <w:rPr>
          <w:rFonts w:eastAsia="等线" w:cs="Calibri"/>
          <w:sz w:val="24"/>
          <w:szCs w:val="24"/>
          <w:lang w:eastAsia="zh-CN"/>
        </w:rPr>
        <w:t>掌握关键技术和定义权；</w:t>
      </w:r>
      <w:r>
        <w:rPr>
          <w:rFonts w:hint="eastAsia" w:eastAsia="等线" w:cs="Calibri"/>
          <w:sz w:val="24"/>
          <w:szCs w:val="24"/>
          <w:lang w:eastAsia="zh-CN"/>
        </w:rPr>
        <w:t>2</w:t>
      </w:r>
      <w:r>
        <w:rPr>
          <w:rFonts w:eastAsia="等线" w:cs="Calibri"/>
          <w:sz w:val="24"/>
          <w:szCs w:val="24"/>
          <w:lang w:eastAsia="zh-CN"/>
        </w:rPr>
        <w:t>专注制造，以成本、质量和良率取胜；</w:t>
      </w:r>
      <w:r>
        <w:rPr>
          <w:rFonts w:hint="eastAsia" w:eastAsia="等线" w:cs="Calibri"/>
          <w:sz w:val="24"/>
          <w:szCs w:val="24"/>
          <w:lang w:eastAsia="zh-CN"/>
        </w:rPr>
        <w:t>3</w:t>
      </w:r>
      <w:r>
        <w:rPr>
          <w:rFonts w:eastAsia="等线" w:cs="Calibri"/>
          <w:sz w:val="24"/>
          <w:szCs w:val="24"/>
          <w:lang w:eastAsia="zh-CN"/>
        </w:rPr>
        <w:t>或者两方面都不突出，陷入被动竞争。</w:t>
      </w:r>
    </w:p>
    <w:p w14:paraId="042133DA">
      <w:pPr>
        <w:pBdr>
          <w:bottom w:val="single" w:color="auto" w:sz="6" w:space="1"/>
        </w:pBdr>
        <w:spacing w:after="160" w:line="259" w:lineRule="auto"/>
        <w:rPr>
          <w:rFonts w:eastAsia="等线" w:cs="Calibri"/>
          <w:sz w:val="24"/>
          <w:szCs w:val="24"/>
          <w:lang w:eastAsia="zh-CN"/>
        </w:rPr>
      </w:pPr>
      <w:r>
        <w:rPr>
          <w:rFonts w:eastAsia="等线" w:cs="Calibri"/>
          <w:b/>
          <w:sz w:val="24"/>
          <w:szCs w:val="24"/>
          <w:lang w:eastAsia="zh-CN"/>
        </w:rPr>
        <w:t>因此，</w:t>
      </w:r>
      <w:r>
        <w:rPr>
          <w:rFonts w:eastAsia="等线" w:cs="Calibri"/>
          <w:sz w:val="24"/>
          <w:szCs w:val="24"/>
          <w:lang w:eastAsia="zh-CN"/>
        </w:rPr>
        <w:t xml:space="preserve"> 小A有机会成为电池行业的 Intel，但这个类比有局限：CPU 有统一的针脚和指令集标准，动力电池至今没有；出了问题，责任也在整车厂。所以小A不能只依赖电池的重要性。真正关键的是，既要有创造价值的能力，也要有影响价值分配的能力。</w:t>
      </w:r>
    </w:p>
    <w:p w14:paraId="666C9711">
      <w:pPr>
        <w:pStyle w:val="3"/>
        <w:keepNext/>
        <w:spacing w:before="280" w:after="100" w:line="259" w:lineRule="auto"/>
        <w:outlineLvl w:val="1"/>
        <w:rPr>
          <w:rFonts w:ascii="Calibri" w:hAnsi="Calibri" w:eastAsia="等线" w:cs="Calibri"/>
          <w:b/>
          <w:sz w:val="26"/>
          <w:szCs w:val="22"/>
          <w:lang w:val="en-US" w:eastAsia="zh-CN" w:bidi="ar-SA"/>
        </w:rPr>
      </w:pPr>
      <w:r>
        <w:rPr>
          <w:rFonts w:hint="eastAsia" w:ascii="Calibri" w:hAnsi="Calibri" w:eastAsia="等线" w:cs="Calibri"/>
          <w:b/>
          <w:sz w:val="26"/>
          <w:szCs w:val="22"/>
          <w:lang w:val="en-US" w:eastAsia="zh-CN" w:bidi="ar-SA"/>
        </w:rPr>
        <w:t>二</w:t>
      </w:r>
      <w:r>
        <w:rPr>
          <w:rFonts w:ascii="Calibri" w:hAnsi="Calibri" w:eastAsia="等线" w:cs="Calibri"/>
          <w:b/>
          <w:sz w:val="26"/>
          <w:szCs w:val="22"/>
          <w:lang w:val="en-US" w:eastAsia="zh-CN" w:bidi="ar-SA"/>
        </w:rPr>
        <w:t>、本部分逻辑线</w:t>
      </w:r>
    </w:p>
    <w:p w14:paraId="3C17AAD5">
      <w:pPr>
        <w:spacing w:after="160" w:line="259" w:lineRule="auto"/>
        <w:rPr>
          <w:rFonts w:eastAsia="等线" w:cs="Calibri"/>
          <w:lang w:eastAsia="zh-CN"/>
        </w:rPr>
      </w:pPr>
      <w:r>
        <w:rPr>
          <w:rFonts w:eastAsia="等线" w:cs="Calibri"/>
          <w:b/>
          <w:lang w:eastAsia="zh-CN"/>
        </w:rPr>
        <w:t>一句话主线：问题 → 选择 → 策略 → 反制 → 局限 → 走向 → 判断。</w:t>
      </w:r>
    </w:p>
    <w:p w14:paraId="58D1E82E">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问题</w:t>
      </w:r>
      <w:r>
        <w:rPr>
          <w:rFonts w:ascii="Calibri" w:hAnsi="Calibri" w:eastAsia="等线" w:cs="Calibri"/>
          <w:sz w:val="22"/>
          <w:szCs w:val="22"/>
          <w:lang w:val="en-US" w:eastAsia="zh-CN" w:bidi="ar-SA"/>
        </w:rPr>
        <w:t>：回到20年前，电池一直是价值链核心，小A做供应商，能否成为汽车行业的 Intel？</w:t>
      </w:r>
    </w:p>
    <w:p w14:paraId="59B47039">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选择</w:t>
      </w:r>
      <w:r>
        <w:rPr>
          <w:rFonts w:ascii="Calibri" w:hAnsi="Calibri" w:eastAsia="等线" w:cs="Calibri"/>
          <w:sz w:val="22"/>
          <w:szCs w:val="22"/>
          <w:lang w:val="en-US" w:eastAsia="zh-CN" w:bidi="ar-SA"/>
        </w:rPr>
        <w:t>：电池占整车成本三四成、最难替代，专注做供应商是合理的专业化分工（分手；价值规则规则一）。</w:t>
      </w:r>
    </w:p>
    <w:p w14:paraId="3EDD2D19">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策略</w:t>
      </w:r>
      <w:r>
        <w:rPr>
          <w:rFonts w:ascii="Calibri" w:hAnsi="Calibri" w:eastAsia="等线" w:cs="Calibri"/>
          <w:sz w:val="22"/>
          <w:szCs w:val="22"/>
          <w:lang w:val="en-US" w:eastAsia="zh-CN" w:bidi="ar-SA"/>
        </w:rPr>
        <w:t>：提高产能、良率和成本控制，争取规格、BMS 和数据的定义权，再用品牌营销做电池界的 Intel Inside（价值规则规则一、二；分手第 04 节）。</w:t>
      </w:r>
    </w:p>
    <w:p w14:paraId="3D18B969">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反制</w:t>
      </w:r>
      <w:r>
        <w:rPr>
          <w:rFonts w:ascii="Calibri" w:hAnsi="Calibri" w:eastAsia="等线" w:cs="Calibri"/>
          <w:sz w:val="22"/>
          <w:szCs w:val="22"/>
          <w:lang w:val="en-US" w:eastAsia="zh-CN" w:bidi="ar-SA"/>
        </w:rPr>
        <w:t>：车企引入二供、自研 Pack 和 BMS；宁德净利润再高（432.84 亿元对 210.48 亿元），也不等于永远掌握控制权（分手第 01、03 节；价值规则“实战”）。</w:t>
      </w:r>
    </w:p>
    <w:p w14:paraId="51950934">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局限</w:t>
      </w:r>
      <w:r>
        <w:rPr>
          <w:rFonts w:ascii="Calibri" w:hAnsi="Calibri" w:eastAsia="等线" w:cs="Calibri"/>
          <w:sz w:val="22"/>
          <w:szCs w:val="22"/>
          <w:lang w:val="en-US" w:eastAsia="zh-CN" w:bidi="ar-SA"/>
        </w:rPr>
        <w:t>：CPU 有统一标准，动力电池没有；出事责任在整车；用户认的是整车（分手第 04 节；价值规则规则二、三）。</w:t>
      </w:r>
    </w:p>
    <w:p w14:paraId="6E64664C">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走向</w:t>
      </w:r>
      <w:r>
        <w:rPr>
          <w:rFonts w:ascii="Calibri" w:hAnsi="Calibri" w:eastAsia="等线" w:cs="Calibri"/>
          <w:sz w:val="22"/>
          <w:szCs w:val="22"/>
          <w:lang w:val="en-US" w:eastAsia="zh-CN" w:bidi="ar-SA"/>
        </w:rPr>
        <w:t>：掌握定义权；专注制造、靠成本质量良率取胜；两方面都不突出而陷入被动竞争。</w:t>
      </w:r>
    </w:p>
    <w:p w14:paraId="7C410D75">
      <w:pPr>
        <w:numPr>
          <w:ilvl w:val="0"/>
          <w:numId w:val="3"/>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判断</w:t>
      </w:r>
      <w:r>
        <w:rPr>
          <w:rFonts w:ascii="Calibri" w:hAnsi="Calibri" w:eastAsia="等线" w:cs="Calibri"/>
          <w:sz w:val="22"/>
          <w:szCs w:val="22"/>
          <w:lang w:val="en-US" w:eastAsia="zh-CN" w:bidi="ar-SA"/>
        </w:rPr>
        <w:t>：有机会成为电池行业的 Intel，但不能只依赖电池的重要性，既要创造价值，也要影响价值分配。</w:t>
      </w:r>
    </w:p>
    <w:p w14:paraId="3D5CCEB4">
      <w:pPr>
        <w:spacing w:after="160" w:line="259" w:lineRule="auto"/>
        <w:rPr>
          <w:rFonts w:eastAsia="等线" w:cs="Calibri"/>
          <w:lang w:eastAsia="zh-CN"/>
        </w:rPr>
      </w:pPr>
      <w:r>
        <w:rPr>
          <w:rFonts w:eastAsia="等线" w:cs="Calibri"/>
          <w:b/>
          <w:lang w:eastAsia="zh-CN"/>
        </w:rPr>
        <w:t>与前后部分的衔接：</w:t>
      </w:r>
      <w:r>
        <w:rPr>
          <w:rFonts w:eastAsia="等线" w:cs="Calibri"/>
          <w:lang w:eastAsia="zh-CN"/>
        </w:rPr>
        <w:t xml:space="preserve"> 对应整体主线第三点——车企外包，但把研发设计权握在手里。本节是这一点落在电池厂身上的情形：车企外包的是“制造”，想收回的是“定义”。路径②（小A向下游整合）见下一小节。</w:t>
      </w:r>
    </w:p>
    <w:p w14:paraId="44379B96">
      <w:pPr>
        <w:pBdr>
          <w:bottom w:val="single" w:color="auto" w:sz="6" w:space="1"/>
        </w:pBdr>
        <w:spacing w:after="160" w:line="259" w:lineRule="auto"/>
        <w:rPr>
          <w:rFonts w:hint="eastAsia" w:eastAsia="等线" w:cs="Calibri"/>
          <w:sz w:val="24"/>
          <w:szCs w:val="24"/>
          <w:lang w:eastAsia="zh-CN"/>
        </w:rPr>
      </w:pPr>
    </w:p>
    <w:p w14:paraId="6C237832">
      <w:pPr>
        <w:spacing w:after="160" w:line="259" w:lineRule="auto"/>
        <w:jc w:val="right"/>
        <w:rPr>
          <w:rFonts w:hint="eastAsia" w:eastAsia="等线" w:cs="Calibri"/>
          <w:sz w:val="24"/>
          <w:szCs w:val="24"/>
          <w:lang w:eastAsia="zh-CN"/>
        </w:rPr>
      </w:pPr>
      <w:r>
        <w:rPr>
          <w:rFonts w:hint="eastAsia" w:eastAsia="等线" w:cs="Calibri"/>
          <w:sz w:val="24"/>
          <w:szCs w:val="24"/>
          <w:lang w:eastAsia="zh-CN"/>
        </w:rPr>
        <w:t>下面为思考路径</w:t>
      </w:r>
    </w:p>
    <w:p w14:paraId="3C6CC482">
      <w:pPr>
        <w:pStyle w:val="3"/>
        <w:keepNext/>
        <w:spacing w:before="280" w:after="100" w:line="259" w:lineRule="auto"/>
        <w:outlineLvl w:val="1"/>
        <w:rPr>
          <w:rFonts w:ascii="Calibri" w:hAnsi="Calibri" w:eastAsia="等线" w:cs="Calibri"/>
          <w:b/>
          <w:sz w:val="26"/>
          <w:szCs w:val="22"/>
          <w:lang w:val="en-US" w:eastAsia="zh-CN" w:bidi="ar-SA"/>
        </w:rPr>
      </w:pPr>
      <w:r>
        <w:rPr>
          <w:rFonts w:hint="eastAsia" w:ascii="Calibri" w:hAnsi="Calibri" w:eastAsia="等线" w:cs="Calibri"/>
          <w:b/>
          <w:sz w:val="26"/>
          <w:szCs w:val="22"/>
          <w:lang w:val="en-US" w:eastAsia="zh-CN" w:bidi="ar-SA"/>
        </w:rPr>
        <w:t>三、</w:t>
      </w:r>
      <w:r>
        <w:rPr>
          <w:rFonts w:ascii="Calibri" w:hAnsi="Calibri" w:eastAsia="等线" w:cs="Calibri"/>
          <w:b/>
          <w:sz w:val="26"/>
          <w:szCs w:val="22"/>
          <w:lang w:val="en-US" w:eastAsia="zh-CN" w:bidi="ar-SA"/>
        </w:rPr>
        <w:t>本部分定位与要回答的问题</w:t>
      </w:r>
    </w:p>
    <w:p w14:paraId="398A0354">
      <w:pPr>
        <w:keepNext/>
        <w:spacing w:before="280" w:after="100" w:line="259" w:lineRule="auto"/>
        <w:outlineLvl w:val="1"/>
        <w:rPr>
          <w:rFonts w:ascii="Calibri" w:hAnsi="Calibri" w:eastAsia="等线" w:cs="Calibri"/>
          <w:b/>
          <w:sz w:val="26"/>
          <w:szCs w:val="22"/>
          <w:lang w:val="en-US" w:eastAsia="zh-CN" w:bidi="ar-SA"/>
        </w:rPr>
      </w:pPr>
      <w:r>
        <w:rPr>
          <w:rFonts w:hint="eastAsia" w:ascii="Calibri" w:hAnsi="Calibri" w:eastAsia="等线" w:cs="Calibri"/>
          <w:b/>
          <w:sz w:val="26"/>
          <w:szCs w:val="22"/>
          <w:lang w:val="en-US" w:eastAsia="zh-CN" w:bidi="ar-SA"/>
        </w:rPr>
        <w:t>1</w:t>
      </w:r>
      <w:r>
        <w:rPr>
          <w:rFonts w:ascii="Calibri" w:hAnsi="Calibri" w:eastAsia="等线" w:cs="Calibri"/>
          <w:b/>
          <w:sz w:val="26"/>
          <w:szCs w:val="22"/>
          <w:lang w:val="en-US" w:eastAsia="zh-CN" w:bidi="ar-SA"/>
        </w:rPr>
        <w:t>、为什么选择做供应商</w:t>
      </w:r>
    </w:p>
    <w:p w14:paraId="133BFF06">
      <w:pPr>
        <w:spacing w:after="160" w:line="259" w:lineRule="auto"/>
        <w:rPr>
          <w:rFonts w:eastAsia="等线" w:cs="Calibri"/>
          <w:lang w:eastAsia="zh-CN"/>
        </w:rPr>
      </w:pPr>
      <w:r>
        <w:rPr>
          <w:rFonts w:eastAsia="等线" w:cs="Calibri"/>
          <w:b/>
          <w:lang w:eastAsia="zh-CN"/>
        </w:rPr>
        <w:t>电池又贵又关键，小A专注电池研发和制造，是一种合理的专业化分工选择。</w:t>
      </w:r>
      <w:r>
        <w:rPr>
          <w:rFonts w:eastAsia="等线" w:cs="Calibri"/>
          <w:lang w:eastAsia="zh-CN"/>
        </w:rPr>
        <w:t xml:space="preserve"> 依据有两层：</w:t>
      </w:r>
    </w:p>
    <w:p w14:paraId="6EC33E1B">
      <w:pPr>
        <w:numPr>
          <w:ilvl w:val="0"/>
          <w:numId w:val="4"/>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价值大</w:t>
      </w:r>
      <w:r>
        <w:rPr>
          <w:rFonts w:ascii="Calibri" w:hAnsi="Calibri" w:eastAsia="等线" w:cs="Calibri"/>
          <w:sz w:val="22"/>
          <w:szCs w:val="22"/>
          <w:lang w:val="en-US" w:eastAsia="zh-CN" w:bidi="ar-SA"/>
        </w:rPr>
        <w:t>：“分手”指出，电池占整车成本三四成，是全车最贵的单一部件，是电动车的心脏，还自带一个“大脑”（BMS，电池管理系统）。</w:t>
      </w:r>
    </w:p>
    <w:p w14:paraId="5CBE70C2">
      <w:pPr>
        <w:numPr>
          <w:ilvl w:val="0"/>
          <w:numId w:val="4"/>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难替代</w:t>
      </w:r>
      <w:r>
        <w:rPr>
          <w:rFonts w:ascii="Calibri" w:hAnsi="Calibri" w:eastAsia="等线" w:cs="Calibri"/>
          <w:sz w:val="22"/>
          <w:szCs w:val="22"/>
          <w:lang w:val="en-US" w:eastAsia="zh-CN" w:bidi="ar-SA"/>
        </w:rPr>
        <w:t>：“价值规则”规则一指出，价值链上最不可替代的一环，从根本上决定谁获得利润。电池既贵又关键，小A天然靠近这一环。</w:t>
      </w:r>
    </w:p>
    <w:p w14:paraId="229A4818">
      <w:pPr>
        <w:spacing w:after="160" w:line="259" w:lineRule="auto"/>
        <w:rPr>
          <w:rFonts w:eastAsia="等线" w:cs="Calibri"/>
          <w:lang w:eastAsia="zh-CN"/>
        </w:rPr>
      </w:pPr>
      <w:r>
        <w:rPr>
          <w:rFonts w:eastAsia="等线" w:cs="Calibri"/>
          <w:b/>
          <w:lang w:eastAsia="zh-CN"/>
        </w:rPr>
        <w:t>选择供应商路径的理由，文章里都有：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508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5DE9F0A">
            <w:pPr>
              <w:widowControl w:val="0"/>
              <w:spacing w:after="160" w:line="259" w:lineRule="auto"/>
              <w:jc w:val="both"/>
              <w:rPr>
                <w:rFonts w:eastAsia="等线" w:cs="Calibri"/>
                <w:lang w:eastAsia="zh-CN"/>
              </w:rPr>
            </w:pPr>
            <w:r>
              <w:rPr>
                <w:rFonts w:eastAsia="等线" w:cs="Calibri"/>
                <w:lang w:eastAsia="zh-CN"/>
              </w:rPr>
              <w:t>理由</w:t>
            </w:r>
          </w:p>
        </w:tc>
        <w:tc>
          <w:tcPr>
            <w:tcW w:w="4680" w:type="dxa"/>
            <w:shd w:val="clear" w:color="auto" w:fill="F2F2F2"/>
          </w:tcPr>
          <w:p w14:paraId="37493556">
            <w:pPr>
              <w:widowControl w:val="0"/>
              <w:spacing w:after="160" w:line="259" w:lineRule="auto"/>
              <w:jc w:val="both"/>
              <w:rPr>
                <w:rFonts w:eastAsia="等线" w:cs="Calibri"/>
                <w:lang w:eastAsia="zh-CN"/>
              </w:rPr>
            </w:pPr>
            <w:r>
              <w:rPr>
                <w:rFonts w:eastAsia="等线" w:cs="Calibri"/>
                <w:lang w:eastAsia="zh-CN"/>
              </w:rPr>
              <w:t>文章依据</w:t>
            </w:r>
          </w:p>
        </w:tc>
      </w:tr>
      <w:tr w14:paraId="4029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BF156F">
            <w:pPr>
              <w:widowControl w:val="0"/>
              <w:spacing w:after="160" w:line="259" w:lineRule="auto"/>
              <w:jc w:val="both"/>
              <w:rPr>
                <w:rFonts w:eastAsia="等线" w:cs="Calibri"/>
                <w:lang w:eastAsia="zh-CN"/>
              </w:rPr>
            </w:pPr>
            <w:r>
              <w:rPr>
                <w:rFonts w:eastAsia="等线" w:cs="Calibri"/>
                <w:lang w:eastAsia="zh-CN"/>
              </w:rPr>
              <w:t>以供应商身份起家，门槛低于造整车</w:t>
            </w:r>
          </w:p>
        </w:tc>
        <w:tc>
          <w:tcPr>
            <w:tcW w:w="4680" w:type="dxa"/>
          </w:tcPr>
          <w:p w14:paraId="3647CB00">
            <w:pPr>
              <w:widowControl w:val="0"/>
              <w:spacing w:after="160" w:line="259" w:lineRule="auto"/>
              <w:jc w:val="both"/>
              <w:rPr>
                <w:rFonts w:eastAsia="等线" w:cs="Calibri"/>
                <w:lang w:eastAsia="zh-CN"/>
              </w:rPr>
            </w:pPr>
            <w:r>
              <w:rPr>
                <w:rFonts w:eastAsia="等线" w:cs="Calibri"/>
                <w:lang w:eastAsia="zh-CN"/>
              </w:rPr>
              <w:t>价值规则：整合上下游很难，几十年没有新的 OEM 成为主要竞争力量；华为、鸿海都是由分包商起家</w:t>
            </w:r>
          </w:p>
        </w:tc>
      </w:tr>
      <w:tr w14:paraId="64B6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0F2416">
            <w:pPr>
              <w:widowControl w:val="0"/>
              <w:spacing w:after="160" w:line="259" w:lineRule="auto"/>
              <w:jc w:val="both"/>
              <w:rPr>
                <w:rFonts w:eastAsia="等线" w:cs="Calibri"/>
                <w:lang w:eastAsia="zh-CN"/>
              </w:rPr>
            </w:pPr>
            <w:r>
              <w:rPr>
                <w:rFonts w:eastAsia="等线" w:cs="Calibri"/>
                <w:lang w:eastAsia="zh-CN"/>
              </w:rPr>
              <w:t>可以同时给多家车企供货，积累规模与议价权</w:t>
            </w:r>
          </w:p>
        </w:tc>
        <w:tc>
          <w:tcPr>
            <w:tcW w:w="4680" w:type="dxa"/>
          </w:tcPr>
          <w:p w14:paraId="18C32326">
            <w:pPr>
              <w:widowControl w:val="0"/>
              <w:spacing w:after="160" w:line="259" w:lineRule="auto"/>
              <w:jc w:val="both"/>
              <w:rPr>
                <w:rFonts w:eastAsia="等线" w:cs="Calibri"/>
                <w:lang w:eastAsia="zh-CN"/>
              </w:rPr>
            </w:pPr>
            <w:r>
              <w:rPr>
                <w:rFonts w:eastAsia="等线" w:cs="Calibri"/>
                <w:lang w:eastAsia="zh-CN"/>
              </w:rPr>
              <w:t>价值规则规则一：做能向多家公司供货的外包方，并在质量上拉开差异</w:t>
            </w:r>
          </w:p>
        </w:tc>
      </w:tr>
      <w:tr w14:paraId="1B63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73BECB2">
            <w:pPr>
              <w:widowControl w:val="0"/>
              <w:spacing w:after="160" w:line="259" w:lineRule="auto"/>
              <w:jc w:val="both"/>
              <w:rPr>
                <w:rFonts w:eastAsia="等线" w:cs="Calibri"/>
                <w:lang w:eastAsia="zh-CN"/>
              </w:rPr>
            </w:pPr>
            <w:r>
              <w:rPr>
                <w:rFonts w:eastAsia="等线" w:cs="Calibri"/>
                <w:lang w:eastAsia="zh-CN"/>
              </w:rPr>
              <w:t>早期车企对电池几乎无从下手</w:t>
            </w:r>
          </w:p>
        </w:tc>
        <w:tc>
          <w:tcPr>
            <w:tcW w:w="4680" w:type="dxa"/>
          </w:tcPr>
          <w:p w14:paraId="28E337AB">
            <w:pPr>
              <w:widowControl w:val="0"/>
              <w:spacing w:after="160" w:line="259" w:lineRule="auto"/>
              <w:jc w:val="both"/>
              <w:rPr>
                <w:rFonts w:eastAsia="等线" w:cs="Calibri"/>
                <w:lang w:eastAsia="zh-CN"/>
              </w:rPr>
            </w:pPr>
            <w:r>
              <w:rPr>
                <w:rFonts w:eastAsia="等线" w:cs="Calibri"/>
                <w:lang w:eastAsia="zh-CN"/>
              </w:rPr>
              <w:t>分手：作者十年前追电池厂要接口文档，拿到的只有通信矩阵和故障码表，核心算法“黑盒交付”</w:t>
            </w:r>
          </w:p>
        </w:tc>
      </w:tr>
    </w:tbl>
    <w:p w14:paraId="114C254B">
      <w:pPr>
        <w:spacing w:after="160" w:line="259" w:lineRule="auto"/>
        <w:rPr>
          <w:rFonts w:eastAsia="等线" w:cs="Calibri"/>
          <w:lang w:eastAsia="zh-CN"/>
        </w:rPr>
      </w:pPr>
      <w:r>
        <w:rPr>
          <w:rFonts w:eastAsia="等线" w:cs="Calibri"/>
          <w:b/>
          <w:lang w:eastAsia="zh-CN"/>
        </w:rPr>
        <w:t>起点的隐患同样明确：</w:t>
      </w:r>
      <w:r>
        <w:rPr>
          <w:rFonts w:eastAsia="等线" w:cs="Calibri"/>
          <w:lang w:eastAsia="zh-CN"/>
        </w:rPr>
        <w:t xml:space="preserve"> 价值规则提醒，在位的 OEM 不会把核心业务分包给新进入者。小A能拿到订单，靠的是技术上让车企绕不开。</w:t>
      </w:r>
    </w:p>
    <w:p w14:paraId="28C71FE2">
      <w:pPr>
        <w:pStyle w:val="4"/>
        <w:keepNext/>
        <w:spacing w:before="280" w:after="100" w:line="259" w:lineRule="auto"/>
        <w:outlineLvl w:val="1"/>
        <w:rPr>
          <w:rFonts w:ascii="Calibri" w:hAnsi="Calibri" w:eastAsia="等线" w:cs="Calibri"/>
          <w:b/>
          <w:sz w:val="26"/>
          <w:szCs w:val="22"/>
          <w:lang w:val="en-US" w:eastAsia="zh-CN" w:bidi="ar-SA"/>
        </w:rPr>
      </w:pPr>
      <w:r>
        <w:rPr>
          <w:rFonts w:ascii="Calibri" w:hAnsi="Calibri" w:eastAsia="等线" w:cs="Calibri"/>
          <w:b/>
          <w:sz w:val="26"/>
          <w:szCs w:val="22"/>
          <w:lang w:val="en-US" w:eastAsia="zh-CN" w:bidi="ar-SA"/>
        </w:rPr>
        <w:t>二、怎样既赚钱又掌握控制权，车企如何反制</w:t>
      </w:r>
    </w:p>
    <w:p w14:paraId="0CFA8FF3">
      <w:pPr>
        <w:spacing w:after="160" w:line="259" w:lineRule="auto"/>
        <w:rPr>
          <w:rFonts w:eastAsia="等线" w:cs="Calibri"/>
          <w:lang w:eastAsia="zh-CN"/>
        </w:rPr>
      </w:pPr>
      <w:r>
        <w:rPr>
          <w:rFonts w:eastAsia="等线" w:cs="Calibri"/>
          <w:b/>
          <w:lang w:eastAsia="zh-CN"/>
        </w:rPr>
        <w:t>小A要同时做两件事：创造价值（产能、良率、成本）和争取定义权；车企则用同一套规则守住控制权。</w:t>
      </w:r>
      <w:r>
        <w:rPr>
          <w:rFonts w:eastAsia="等线" w:cs="Calibri"/>
          <w:lang w:eastAsia="zh-CN"/>
        </w:rPr>
        <w:t xml:space="preserve"> 下表把两边的做法并排放在一起：</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516"/>
        <w:gridCol w:w="2164"/>
      </w:tblGrid>
      <w:tr w14:paraId="6E66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634B63C2">
            <w:pPr>
              <w:widowControl w:val="0"/>
              <w:spacing w:after="160" w:line="259" w:lineRule="auto"/>
              <w:jc w:val="both"/>
              <w:rPr>
                <w:rFonts w:eastAsia="等线" w:cs="Calibri"/>
                <w:lang w:eastAsia="zh-CN"/>
              </w:rPr>
            </w:pPr>
            <w:r>
              <w:rPr>
                <w:rFonts w:eastAsia="等线" w:cs="Calibri"/>
                <w:lang w:eastAsia="zh-CN"/>
              </w:rPr>
              <w:t>价值规则</w:t>
            </w:r>
          </w:p>
        </w:tc>
        <w:tc>
          <w:tcPr>
            <w:tcW w:w="2340" w:type="dxa"/>
            <w:shd w:val="clear" w:color="auto" w:fill="F2F2F2"/>
          </w:tcPr>
          <w:p w14:paraId="1388BDF9">
            <w:pPr>
              <w:widowControl w:val="0"/>
              <w:spacing w:after="160" w:line="259" w:lineRule="auto"/>
              <w:jc w:val="both"/>
              <w:rPr>
                <w:rFonts w:eastAsia="等线" w:cs="Calibri"/>
                <w:lang w:eastAsia="zh-CN"/>
              </w:rPr>
            </w:pPr>
            <w:r>
              <w:rPr>
                <w:rFonts w:eastAsia="等线" w:cs="Calibri"/>
                <w:lang w:eastAsia="zh-CN"/>
              </w:rPr>
              <w:t>小A（电池供应商）怎么做</w:t>
            </w:r>
          </w:p>
        </w:tc>
        <w:tc>
          <w:tcPr>
            <w:tcW w:w="2516" w:type="dxa"/>
            <w:shd w:val="clear" w:color="auto" w:fill="F2F2F2"/>
          </w:tcPr>
          <w:p w14:paraId="41698E98">
            <w:pPr>
              <w:widowControl w:val="0"/>
              <w:spacing w:after="160" w:line="259" w:lineRule="auto"/>
              <w:jc w:val="both"/>
              <w:rPr>
                <w:rFonts w:eastAsia="等线" w:cs="Calibri"/>
                <w:lang w:eastAsia="zh-CN"/>
              </w:rPr>
            </w:pPr>
            <w:r>
              <w:rPr>
                <w:rFonts w:eastAsia="等线" w:cs="Calibri"/>
                <w:lang w:eastAsia="zh-CN"/>
              </w:rPr>
              <w:t>车企（OEM）怎么反制</w:t>
            </w:r>
          </w:p>
        </w:tc>
        <w:tc>
          <w:tcPr>
            <w:tcW w:w="2164" w:type="dxa"/>
            <w:shd w:val="clear" w:color="auto" w:fill="F2F2F2"/>
          </w:tcPr>
          <w:p w14:paraId="13AABF89">
            <w:pPr>
              <w:widowControl w:val="0"/>
              <w:spacing w:after="160" w:line="259" w:lineRule="auto"/>
              <w:jc w:val="both"/>
              <w:rPr>
                <w:rFonts w:eastAsia="等线" w:cs="Calibri"/>
                <w:lang w:eastAsia="zh-CN"/>
              </w:rPr>
            </w:pPr>
            <w:r>
              <w:rPr>
                <w:rFonts w:eastAsia="等线" w:cs="Calibri"/>
                <w:lang w:eastAsia="zh-CN"/>
              </w:rPr>
              <w:t>文章依据</w:t>
            </w:r>
          </w:p>
        </w:tc>
      </w:tr>
      <w:tr w14:paraId="229D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FD8A43">
            <w:pPr>
              <w:widowControl w:val="0"/>
              <w:spacing w:after="160" w:line="259" w:lineRule="auto"/>
              <w:jc w:val="both"/>
              <w:rPr>
                <w:rFonts w:eastAsia="等线" w:cs="Calibri"/>
                <w:lang w:eastAsia="zh-CN"/>
              </w:rPr>
            </w:pPr>
            <w:r>
              <w:rPr>
                <w:rFonts w:eastAsia="等线" w:cs="Calibri"/>
                <w:lang w:eastAsia="zh-CN"/>
              </w:rPr>
              <w:t>规则一：争做不可或缺的一方</w:t>
            </w:r>
          </w:p>
        </w:tc>
        <w:tc>
          <w:tcPr>
            <w:tcW w:w="2340" w:type="dxa"/>
          </w:tcPr>
          <w:p w14:paraId="20CA0C5B">
            <w:pPr>
              <w:widowControl w:val="0"/>
              <w:spacing w:after="160" w:line="259" w:lineRule="auto"/>
              <w:jc w:val="both"/>
              <w:rPr>
                <w:rFonts w:eastAsia="等线" w:cs="Calibri"/>
                <w:lang w:eastAsia="zh-CN"/>
              </w:rPr>
            </w:pPr>
            <w:r>
              <w:rPr>
                <w:rFonts w:eastAsia="等线" w:cs="Calibri"/>
                <w:lang w:eastAsia="zh-CN"/>
              </w:rPr>
              <w:t>扩大产能、拉高良率；同时争取电芯规格、BMS 策略和数据的定义权。这里的“定义权”很具体：作者十年前向电池厂要接口文档，只拿到通信矩阵和故障码表</w:t>
            </w:r>
          </w:p>
        </w:tc>
        <w:tc>
          <w:tcPr>
            <w:tcW w:w="2516" w:type="dxa"/>
          </w:tcPr>
          <w:p w14:paraId="6D0CBC56">
            <w:pPr>
              <w:widowControl w:val="0"/>
              <w:spacing w:after="160" w:line="259" w:lineRule="auto"/>
              <w:jc w:val="both"/>
              <w:rPr>
                <w:rFonts w:eastAsia="等线" w:cs="Calibri"/>
                <w:lang w:eastAsia="zh-CN"/>
              </w:rPr>
            </w:pPr>
            <w:r>
              <w:rPr>
                <w:rFonts w:eastAsia="等线" w:cs="Calibri"/>
                <w:lang w:eastAsia="zh-CN"/>
              </w:rPr>
              <w:t>多家供应商竞标、雇化学工程师评测电池；推封闭标准；部分车企考虑垂直整合；问界引入二供，理想入股欣旺达</w:t>
            </w:r>
          </w:p>
        </w:tc>
        <w:tc>
          <w:tcPr>
            <w:tcW w:w="2164" w:type="dxa"/>
          </w:tcPr>
          <w:p w14:paraId="7A13D165">
            <w:pPr>
              <w:widowControl w:val="0"/>
              <w:spacing w:after="160" w:line="259" w:lineRule="auto"/>
              <w:jc w:val="both"/>
              <w:rPr>
                <w:rFonts w:eastAsia="等线" w:cs="Calibri"/>
                <w:lang w:eastAsia="zh-CN"/>
              </w:rPr>
            </w:pPr>
            <w:r>
              <w:rPr>
                <w:rFonts w:eastAsia="等线" w:cs="Calibri"/>
                <w:lang w:eastAsia="zh-CN"/>
              </w:rPr>
              <w:t>价值规则“实战·可替代性”；分手第 01、03 节</w:t>
            </w:r>
          </w:p>
        </w:tc>
      </w:tr>
      <w:tr w14:paraId="4396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85E6E85">
            <w:pPr>
              <w:widowControl w:val="0"/>
              <w:spacing w:after="160" w:line="259" w:lineRule="auto"/>
              <w:jc w:val="both"/>
              <w:rPr>
                <w:rFonts w:eastAsia="等线" w:cs="Calibri"/>
                <w:lang w:eastAsia="zh-CN"/>
              </w:rPr>
            </w:pPr>
            <w:r>
              <w:rPr>
                <w:rFonts w:eastAsia="等线" w:cs="Calibri"/>
                <w:lang w:eastAsia="zh-CN"/>
              </w:rPr>
              <w:t>规则二：严把质量关</w:t>
            </w:r>
          </w:p>
        </w:tc>
        <w:tc>
          <w:tcPr>
            <w:tcW w:w="2340" w:type="dxa"/>
          </w:tcPr>
          <w:p w14:paraId="4FCFAF58">
            <w:pPr>
              <w:widowControl w:val="0"/>
              <w:spacing w:after="160" w:line="259" w:lineRule="auto"/>
              <w:jc w:val="both"/>
              <w:rPr>
                <w:rFonts w:eastAsia="等线" w:cs="Calibri"/>
                <w:lang w:eastAsia="zh-CN"/>
              </w:rPr>
            </w:pPr>
            <w:r>
              <w:rPr>
                <w:rFonts w:eastAsia="等线" w:cs="Calibri"/>
                <w:lang w:eastAsia="zh-CN"/>
              </w:rPr>
              <w:t>做品牌，让消费者指名购买：2023 年广告费 9.9 亿元，2024 年 11.33 亿元，上线官方电池查询工具</w:t>
            </w:r>
          </w:p>
        </w:tc>
        <w:tc>
          <w:tcPr>
            <w:tcW w:w="2516" w:type="dxa"/>
          </w:tcPr>
          <w:p w14:paraId="6FAB9092">
            <w:pPr>
              <w:widowControl w:val="0"/>
              <w:spacing w:after="160" w:line="259" w:lineRule="auto"/>
              <w:jc w:val="both"/>
              <w:rPr>
                <w:rFonts w:eastAsia="等线" w:cs="Calibri"/>
                <w:lang w:eastAsia="zh-CN"/>
              </w:rPr>
            </w:pPr>
            <w:r>
              <w:rPr>
                <w:rFonts w:eastAsia="等线" w:cs="Calibri"/>
                <w:lang w:eastAsia="zh-CN"/>
              </w:rPr>
              <w:t>车企对整车负全责，抗拒供应商贴标。通用伏特电池起火，被追责的是通用而非 LG 化学，这反而稳住了通用的质量保证人地位</w:t>
            </w:r>
          </w:p>
        </w:tc>
        <w:tc>
          <w:tcPr>
            <w:tcW w:w="2164" w:type="dxa"/>
          </w:tcPr>
          <w:p w14:paraId="3F691313">
            <w:pPr>
              <w:widowControl w:val="0"/>
              <w:spacing w:after="160" w:line="259" w:lineRule="auto"/>
              <w:jc w:val="both"/>
              <w:rPr>
                <w:rFonts w:eastAsia="等线" w:cs="Calibri"/>
                <w:lang w:eastAsia="zh-CN"/>
              </w:rPr>
            </w:pPr>
            <w:r>
              <w:rPr>
                <w:rFonts w:eastAsia="等线" w:cs="Calibri"/>
                <w:lang w:eastAsia="zh-CN"/>
              </w:rPr>
              <w:t>价值规则规则二、“实战·质量”；分手第 04 节</w:t>
            </w:r>
          </w:p>
        </w:tc>
      </w:tr>
      <w:tr w14:paraId="3A1F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E6F553F">
            <w:pPr>
              <w:widowControl w:val="0"/>
              <w:spacing w:after="160" w:line="259" w:lineRule="auto"/>
              <w:jc w:val="both"/>
              <w:rPr>
                <w:rFonts w:eastAsia="等线" w:cs="Calibri"/>
                <w:lang w:eastAsia="zh-CN"/>
              </w:rPr>
            </w:pPr>
            <w:r>
              <w:rPr>
                <w:rFonts w:eastAsia="等线" w:cs="Calibri"/>
                <w:lang w:eastAsia="zh-CN"/>
              </w:rPr>
              <w:t>规则三：紧跟消费者</w:t>
            </w:r>
          </w:p>
        </w:tc>
        <w:tc>
          <w:tcPr>
            <w:tcW w:w="2340" w:type="dxa"/>
          </w:tcPr>
          <w:p w14:paraId="6569F504">
            <w:pPr>
              <w:widowControl w:val="0"/>
              <w:spacing w:after="160" w:line="259" w:lineRule="auto"/>
              <w:jc w:val="both"/>
              <w:rPr>
                <w:rFonts w:eastAsia="等线" w:cs="Calibri"/>
                <w:lang w:eastAsia="zh-CN"/>
              </w:rPr>
            </w:pPr>
            <w:r>
              <w:rPr>
                <w:rFonts w:eastAsia="等线" w:cs="Calibri"/>
                <w:lang w:eastAsia="zh-CN"/>
              </w:rPr>
              <w:t>用“电池好”去影响用户：尼尔森调研中 39% 的受访者表示，意向车型没有宁德电池就放弃（仅代表该调研样本）</w:t>
            </w:r>
          </w:p>
        </w:tc>
        <w:tc>
          <w:tcPr>
            <w:tcW w:w="2516" w:type="dxa"/>
          </w:tcPr>
          <w:p w14:paraId="64401981">
            <w:pPr>
              <w:widowControl w:val="0"/>
              <w:spacing w:after="160" w:line="259" w:lineRule="auto"/>
              <w:jc w:val="both"/>
              <w:rPr>
                <w:rFonts w:eastAsia="等线" w:cs="Calibri"/>
                <w:lang w:eastAsia="zh-CN"/>
              </w:rPr>
            </w:pPr>
            <w:r>
              <w:rPr>
                <w:rFonts w:eastAsia="等线" w:cs="Calibri"/>
                <w:lang w:eastAsia="zh-CN"/>
              </w:rPr>
              <w:t>消费者要的仍是车：通过性、美感、安全、舒适、动力。电动化只改变需求，不改变客户群，用户不会为电池牺牲整车体验</w:t>
            </w:r>
          </w:p>
        </w:tc>
        <w:tc>
          <w:tcPr>
            <w:tcW w:w="2164" w:type="dxa"/>
          </w:tcPr>
          <w:p w14:paraId="28EC07EF">
            <w:pPr>
              <w:widowControl w:val="0"/>
              <w:spacing w:after="160" w:line="259" w:lineRule="auto"/>
              <w:jc w:val="both"/>
              <w:rPr>
                <w:rFonts w:eastAsia="等线" w:cs="Calibri"/>
                <w:lang w:eastAsia="zh-CN"/>
              </w:rPr>
            </w:pPr>
            <w:r>
              <w:rPr>
                <w:rFonts w:eastAsia="等线" w:cs="Calibri"/>
                <w:lang w:eastAsia="zh-CN"/>
              </w:rPr>
              <w:t>价值规则规则三；分手第 04、08 节</w:t>
            </w:r>
          </w:p>
        </w:tc>
      </w:tr>
      <w:tr w14:paraId="0B00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F2F4CB">
            <w:pPr>
              <w:widowControl w:val="0"/>
              <w:spacing w:after="160" w:line="259" w:lineRule="auto"/>
              <w:jc w:val="both"/>
              <w:rPr>
                <w:rFonts w:eastAsia="等线" w:cs="Calibri"/>
                <w:lang w:eastAsia="zh-CN"/>
              </w:rPr>
            </w:pPr>
            <w:r>
              <w:rPr>
                <w:rFonts w:eastAsia="等线" w:cs="Calibri"/>
                <w:lang w:eastAsia="zh-CN"/>
              </w:rPr>
              <w:t>规则四：选择成长战略</w:t>
            </w:r>
          </w:p>
        </w:tc>
        <w:tc>
          <w:tcPr>
            <w:tcW w:w="2340" w:type="dxa"/>
          </w:tcPr>
          <w:p w14:paraId="10F4480B">
            <w:pPr>
              <w:widowControl w:val="0"/>
              <w:spacing w:after="160" w:line="259" w:lineRule="auto"/>
              <w:jc w:val="both"/>
              <w:rPr>
                <w:rFonts w:eastAsia="等线" w:cs="Calibri"/>
                <w:lang w:eastAsia="zh-CN"/>
              </w:rPr>
            </w:pPr>
            <w:r>
              <w:rPr>
                <w:rFonts w:eastAsia="等线" w:cs="Calibri"/>
                <w:lang w:eastAsia="zh-CN"/>
              </w:rPr>
              <w:t>在高成长期重投入：产线动辄几百亿，接受短期较低回报，换取长期不可替代（华为、鸿海式路径）</w:t>
            </w:r>
          </w:p>
        </w:tc>
        <w:tc>
          <w:tcPr>
            <w:tcW w:w="2516" w:type="dxa"/>
          </w:tcPr>
          <w:p w14:paraId="5EBA3443">
            <w:pPr>
              <w:widowControl w:val="0"/>
              <w:spacing w:after="160" w:line="259" w:lineRule="auto"/>
              <w:jc w:val="both"/>
              <w:rPr>
                <w:rFonts w:eastAsia="等线" w:cs="Calibri"/>
                <w:lang w:eastAsia="zh-CN"/>
              </w:rPr>
            </w:pPr>
            <w:r>
              <w:rPr>
                <w:rFonts w:eastAsia="等线" w:cs="Calibri"/>
                <w:lang w:eastAsia="zh-CN"/>
              </w:rPr>
              <w:t>行业利润率只有 3.6%，车企转向收回控制权：电芯外购或代工，Pack 和 BMS 自研。德尔斐、伟世通式的“超大供应商”一旦威胁地位，车企就出手夺回</w:t>
            </w:r>
          </w:p>
        </w:tc>
        <w:tc>
          <w:tcPr>
            <w:tcW w:w="2164" w:type="dxa"/>
          </w:tcPr>
          <w:p w14:paraId="75B899DE">
            <w:pPr>
              <w:widowControl w:val="0"/>
              <w:spacing w:after="160" w:line="259" w:lineRule="auto"/>
              <w:jc w:val="both"/>
              <w:rPr>
                <w:rFonts w:eastAsia="等线" w:cs="Calibri"/>
                <w:lang w:eastAsia="zh-CN"/>
              </w:rPr>
            </w:pPr>
            <w:r>
              <w:rPr>
                <w:rFonts w:eastAsia="等线" w:cs="Calibri"/>
                <w:lang w:eastAsia="zh-CN"/>
              </w:rPr>
              <w:t>价值规则规则四、“实战·成长”；分手第 01、05 节</w:t>
            </w:r>
          </w:p>
        </w:tc>
      </w:tr>
    </w:tbl>
    <w:p w14:paraId="321272F3">
      <w:pPr>
        <w:spacing w:after="160" w:line="259" w:lineRule="auto"/>
        <w:rPr>
          <w:rFonts w:eastAsia="等线" w:cs="Calibri"/>
          <w:lang w:eastAsia="zh-CN"/>
        </w:rPr>
      </w:pPr>
      <w:r>
        <w:rPr>
          <w:rFonts w:eastAsia="等线" w:cs="Calibri"/>
          <w:b/>
          <w:lang w:eastAsia="zh-CN"/>
        </w:rPr>
        <w:t>读表的观察：</w:t>
      </w:r>
      <w:r>
        <w:rPr>
          <w:rFonts w:eastAsia="等线" w:cs="Calibri"/>
          <w:lang w:eastAsia="zh-CN"/>
        </w:rPr>
        <w:t xml:space="preserve"> 小A在规则一、二上可以先建立议价权；车企则靠规则二（整车责任）和规则三（用户认整车）守住最后一道防线。</w:t>
      </w:r>
    </w:p>
    <w:p w14:paraId="1BCB51BA">
      <w:pPr>
        <w:pStyle w:val="4"/>
        <w:keepNext/>
        <w:spacing w:before="280" w:after="100" w:line="259" w:lineRule="auto"/>
        <w:outlineLvl w:val="1"/>
        <w:rPr>
          <w:rFonts w:ascii="Calibri" w:hAnsi="Calibri" w:eastAsia="等线" w:cs="Calibri"/>
          <w:b/>
          <w:sz w:val="26"/>
          <w:szCs w:val="22"/>
          <w:lang w:val="en-US" w:eastAsia="zh-CN" w:bidi="ar-SA"/>
        </w:rPr>
      </w:pPr>
      <w:r>
        <w:rPr>
          <w:rFonts w:ascii="Calibri" w:hAnsi="Calibri" w:eastAsia="等线" w:cs="Calibri"/>
          <w:b/>
          <w:sz w:val="26"/>
          <w:szCs w:val="22"/>
          <w:lang w:val="en-US" w:eastAsia="zh-CN" w:bidi="ar-SA"/>
        </w:rPr>
        <w:t>三、小A能成为电池行业的 Intel 吗：类比与局限</w:t>
      </w:r>
    </w:p>
    <w:p w14:paraId="79F77780">
      <w:pPr>
        <w:spacing w:after="160" w:line="259" w:lineRule="auto"/>
        <w:rPr>
          <w:rFonts w:eastAsia="等线" w:cs="Calibri"/>
          <w:lang w:eastAsia="zh-CN"/>
        </w:rPr>
      </w:pPr>
      <w:r>
        <w:rPr>
          <w:rFonts w:eastAsia="等线" w:cs="Calibri"/>
          <w:lang w:eastAsia="zh-CN"/>
        </w:rPr>
        <w:drawing>
          <wp:inline distT="0" distB="0" distL="0" distR="0">
            <wp:extent cx="5964555" cy="3519805"/>
            <wp:effectExtent l="0" t="0" r="0" b="0"/>
            <wp:docPr id="3" name="image1" descr="小A路径①的策略与走向 · 4 步策略，1 次反制，3 种走向"/>
            <wp:cNvGraphicFramePr/>
            <a:graphic xmlns:a="http://schemas.openxmlformats.org/drawingml/2006/main">
              <a:graphicData uri="http://schemas.openxmlformats.org/drawingml/2006/picture">
                <pic:pic xmlns:pic="http://schemas.openxmlformats.org/drawingml/2006/picture">
                  <pic:nvPicPr>
                    <pic:cNvPr id="3" name="image1" descr="小A路径①的策略与走向 · 4 步策略，1 次反制，3 种走向"/>
                    <pic:cNvPicPr/>
                  </pic:nvPicPr>
                  <pic:blipFill>
                    <a:blip r:embed="rId7"/>
                    <a:stretch>
                      <a:fillRect/>
                    </a:stretch>
                  </pic:blipFill>
                  <pic:spPr>
                    <a:xfrm>
                      <a:off x="0" y="0"/>
                      <a:ext cx="5988542" cy="3534144"/>
                    </a:xfrm>
                    <a:prstGeom prst="rect">
                      <a:avLst/>
                    </a:prstGeom>
                  </pic:spPr>
                </pic:pic>
              </a:graphicData>
            </a:graphic>
          </wp:inline>
        </w:drawing>
      </w:r>
    </w:p>
    <w:p w14:paraId="7B0F0CA5">
      <w:pPr>
        <w:spacing w:after="160" w:line="259" w:lineRule="auto"/>
        <w:rPr>
          <w:rFonts w:eastAsia="等线" w:cs="Calibri"/>
          <w:lang w:eastAsia="zh-CN"/>
        </w:rPr>
      </w:pPr>
      <w:r>
        <w:rPr>
          <w:rFonts w:eastAsia="等线" w:cs="Calibri"/>
          <w:lang w:eastAsia="zh-CN"/>
        </w:rPr>
        <w:t>小A路径①的策略与走向 · 4 步策略，1 次反制，3 种走向</w:t>
      </w:r>
    </w:p>
    <w:p w14:paraId="29FAA730">
      <w:pPr>
        <w:spacing w:after="160" w:line="259" w:lineRule="auto"/>
        <w:rPr>
          <w:rFonts w:eastAsia="等线" w:cs="Calibri"/>
          <w:lang w:eastAsia="zh-CN"/>
        </w:rPr>
      </w:pPr>
      <w:r>
        <w:rPr>
          <w:rFonts w:eastAsia="等线" w:cs="Calibri"/>
          <w:b/>
          <w:lang w:eastAsia="zh-CN"/>
        </w:rPr>
        <w:t>读图：</w:t>
      </w:r>
      <w:r>
        <w:rPr>
          <w:rFonts w:eastAsia="等线" w:cs="Calibri"/>
          <w:lang w:eastAsia="zh-CN"/>
        </w:rPr>
        <w:t xml:space="preserve"> 小A顺着上排四步走到利润高点，车企随即反制，之后可能出现三种走向，红框是文章认为最危险的一种。</w:t>
      </w:r>
    </w:p>
    <w:p w14:paraId="434ED226">
      <w:pPr>
        <w:spacing w:after="160" w:line="259" w:lineRule="auto"/>
        <w:rPr>
          <w:rFonts w:eastAsia="等线" w:cs="Calibri"/>
          <w:lang w:eastAsia="zh-CN"/>
        </w:rPr>
      </w:pPr>
      <w:r>
        <w:rPr>
          <w:rFonts w:eastAsia="等线" w:cs="Calibri"/>
          <w:b/>
          <w:lang w:eastAsia="zh-CN"/>
        </w:rPr>
        <w:t>“电脑界 Intel”的类比，核心在品牌直连消费者（分手第 04 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A4D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9FA5529">
            <w:pPr>
              <w:widowControl w:val="0"/>
              <w:spacing w:after="160" w:line="259" w:lineRule="auto"/>
              <w:jc w:val="both"/>
              <w:rPr>
                <w:rFonts w:eastAsia="等线" w:cs="Calibri"/>
                <w:lang w:eastAsia="zh-CN"/>
              </w:rPr>
            </w:pPr>
            <w:r>
              <w:rPr>
                <w:rFonts w:eastAsia="等线" w:cs="Calibri"/>
                <w:lang w:eastAsia="zh-CN"/>
              </w:rPr>
              <w:t>对比项</w:t>
            </w:r>
          </w:p>
        </w:tc>
        <w:tc>
          <w:tcPr>
            <w:tcW w:w="3120" w:type="dxa"/>
            <w:shd w:val="clear" w:color="auto" w:fill="F2F2F2"/>
          </w:tcPr>
          <w:p w14:paraId="6FF59C0E">
            <w:pPr>
              <w:widowControl w:val="0"/>
              <w:spacing w:after="160" w:line="259" w:lineRule="auto"/>
              <w:jc w:val="both"/>
              <w:rPr>
                <w:rFonts w:eastAsia="等线" w:cs="Calibri"/>
                <w:lang w:eastAsia="zh-CN"/>
              </w:rPr>
            </w:pPr>
            <w:r>
              <w:rPr>
                <w:rFonts w:eastAsia="等线" w:cs="Calibri"/>
                <w:lang w:eastAsia="zh-CN"/>
              </w:rPr>
              <w:t>1991 年的 Intel</w:t>
            </w:r>
          </w:p>
        </w:tc>
        <w:tc>
          <w:tcPr>
            <w:tcW w:w="3120" w:type="dxa"/>
            <w:shd w:val="clear" w:color="auto" w:fill="F2F2F2"/>
          </w:tcPr>
          <w:p w14:paraId="17B02A45">
            <w:pPr>
              <w:widowControl w:val="0"/>
              <w:spacing w:after="160" w:line="259" w:lineRule="auto"/>
              <w:jc w:val="both"/>
              <w:rPr>
                <w:rFonts w:eastAsia="等线" w:cs="Calibri"/>
                <w:lang w:eastAsia="zh-CN"/>
              </w:rPr>
            </w:pPr>
            <w:r>
              <w:rPr>
                <w:rFonts w:eastAsia="等线" w:cs="Calibri"/>
                <w:lang w:eastAsia="zh-CN"/>
              </w:rPr>
              <w:t>2026 年的宁德时代</w:t>
            </w:r>
          </w:p>
        </w:tc>
      </w:tr>
      <w:tr w14:paraId="4F62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30F818">
            <w:pPr>
              <w:widowControl w:val="0"/>
              <w:spacing w:after="160" w:line="259" w:lineRule="auto"/>
              <w:jc w:val="both"/>
              <w:rPr>
                <w:rFonts w:eastAsia="等线" w:cs="Calibri"/>
                <w:lang w:eastAsia="zh-CN"/>
              </w:rPr>
            </w:pPr>
            <w:r>
              <w:rPr>
                <w:rFonts w:eastAsia="等线" w:cs="Calibri"/>
                <w:lang w:eastAsia="zh-CN"/>
              </w:rPr>
              <w:t>做法</w:t>
            </w:r>
          </w:p>
        </w:tc>
        <w:tc>
          <w:tcPr>
            <w:tcW w:w="3120" w:type="dxa"/>
          </w:tcPr>
          <w:p w14:paraId="4460B2E7">
            <w:pPr>
              <w:widowControl w:val="0"/>
              <w:spacing w:after="160" w:line="259" w:lineRule="auto"/>
              <w:jc w:val="both"/>
              <w:rPr>
                <w:rFonts w:eastAsia="等线" w:cs="Calibri"/>
                <w:lang w:eastAsia="zh-CN"/>
              </w:rPr>
            </w:pPr>
            <w:r>
              <w:rPr>
                <w:rFonts w:eastAsia="等线" w:cs="Calibri"/>
                <w:lang w:eastAsia="zh-CN"/>
              </w:rPr>
              <w:t>“Intel Inside”：补贴 PC 厂商的广告，条件是广告和机身必须贴 Intel 的标</w:t>
            </w:r>
          </w:p>
        </w:tc>
        <w:tc>
          <w:tcPr>
            <w:tcW w:w="3120" w:type="dxa"/>
          </w:tcPr>
          <w:p w14:paraId="52E64BBD">
            <w:pPr>
              <w:widowControl w:val="0"/>
              <w:spacing w:after="160" w:line="259" w:lineRule="auto"/>
              <w:jc w:val="both"/>
              <w:rPr>
                <w:rFonts w:eastAsia="等线" w:cs="Calibri"/>
                <w:lang w:eastAsia="zh-CN"/>
              </w:rPr>
            </w:pPr>
            <w:r>
              <w:rPr>
                <w:rFonts w:eastAsia="等线" w:cs="Calibri"/>
                <w:lang w:eastAsia="zh-CN"/>
              </w:rPr>
              <w:t>世界杯、英超、欧冠广告牌，机场，小区车库；今年 5 月上线官方电池查询工具</w:t>
            </w:r>
          </w:p>
        </w:tc>
      </w:tr>
      <w:tr w14:paraId="7CA7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8EDB03">
            <w:pPr>
              <w:widowControl w:val="0"/>
              <w:spacing w:after="160" w:line="259" w:lineRule="auto"/>
              <w:jc w:val="both"/>
              <w:rPr>
                <w:rFonts w:eastAsia="等线" w:cs="Calibri"/>
                <w:lang w:eastAsia="zh-CN"/>
              </w:rPr>
            </w:pPr>
            <w:r>
              <w:rPr>
                <w:rFonts w:eastAsia="等线" w:cs="Calibri"/>
                <w:lang w:eastAsia="zh-CN"/>
              </w:rPr>
              <w:t>目的</w:t>
            </w:r>
          </w:p>
        </w:tc>
        <w:tc>
          <w:tcPr>
            <w:tcW w:w="3120" w:type="dxa"/>
          </w:tcPr>
          <w:p w14:paraId="1A686D4D">
            <w:pPr>
              <w:widowControl w:val="0"/>
              <w:spacing w:after="160" w:line="259" w:lineRule="auto"/>
              <w:jc w:val="both"/>
              <w:rPr>
                <w:rFonts w:eastAsia="等线" w:cs="Calibri"/>
                <w:lang w:eastAsia="zh-CN"/>
              </w:rPr>
            </w:pPr>
            <w:r>
              <w:rPr>
                <w:rFonts w:eastAsia="等线" w:cs="Calibri"/>
                <w:lang w:eastAsia="zh-CN"/>
              </w:rPr>
              <w:t>让消费者指名要 Intel 的芯</w:t>
            </w:r>
          </w:p>
        </w:tc>
        <w:tc>
          <w:tcPr>
            <w:tcW w:w="3120" w:type="dxa"/>
          </w:tcPr>
          <w:p w14:paraId="5FE72ED7">
            <w:pPr>
              <w:widowControl w:val="0"/>
              <w:spacing w:after="160" w:line="259" w:lineRule="auto"/>
              <w:jc w:val="both"/>
              <w:rPr>
                <w:rFonts w:eastAsia="等线" w:cs="Calibri"/>
                <w:lang w:eastAsia="zh-CN"/>
              </w:rPr>
            </w:pPr>
            <w:r>
              <w:rPr>
                <w:rFonts w:eastAsia="等线" w:cs="Calibri"/>
                <w:lang w:eastAsia="zh-CN"/>
              </w:rPr>
              <w:t>让消费者指名要宁德的电池（尼尔森调研：39% 的受访者表示没有宁德电池就放弃，仅代表该样本）</w:t>
            </w:r>
          </w:p>
        </w:tc>
      </w:tr>
      <w:tr w14:paraId="19FD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64119D">
            <w:pPr>
              <w:widowControl w:val="0"/>
              <w:spacing w:after="160" w:line="259" w:lineRule="auto"/>
              <w:jc w:val="both"/>
              <w:rPr>
                <w:rFonts w:eastAsia="等线" w:cs="Calibri"/>
                <w:lang w:eastAsia="zh-CN"/>
              </w:rPr>
            </w:pPr>
            <w:r>
              <w:rPr>
                <w:rFonts w:eastAsia="等线" w:cs="Calibri"/>
                <w:lang w:eastAsia="zh-CN"/>
              </w:rPr>
              <w:t>对客户的效应</w:t>
            </w:r>
          </w:p>
        </w:tc>
        <w:tc>
          <w:tcPr>
            <w:tcW w:w="3120" w:type="dxa"/>
          </w:tcPr>
          <w:p w14:paraId="51A43EDB">
            <w:pPr>
              <w:widowControl w:val="0"/>
              <w:spacing w:after="160" w:line="259" w:lineRule="auto"/>
              <w:jc w:val="both"/>
              <w:rPr>
                <w:rFonts w:eastAsia="等线" w:cs="Calibri"/>
                <w:lang w:eastAsia="zh-CN"/>
              </w:rPr>
            </w:pPr>
            <w:r>
              <w:rPr>
                <w:rFonts w:eastAsia="等线" w:cs="Calibri"/>
                <w:lang w:eastAsia="zh-CN"/>
              </w:rPr>
              <w:t>PC 厂商咬牙切齿，但没辙，因为消费者认</w:t>
            </w:r>
          </w:p>
        </w:tc>
        <w:tc>
          <w:tcPr>
            <w:tcW w:w="3120" w:type="dxa"/>
          </w:tcPr>
          <w:p w14:paraId="02E6C328">
            <w:pPr>
              <w:widowControl w:val="0"/>
              <w:spacing w:after="160" w:line="259" w:lineRule="auto"/>
              <w:jc w:val="both"/>
              <w:rPr>
                <w:rFonts w:eastAsia="等线" w:cs="Calibri"/>
                <w:lang w:eastAsia="zh-CN"/>
              </w:rPr>
            </w:pPr>
            <w:r>
              <w:rPr>
                <w:rFonts w:eastAsia="等线" w:cs="Calibri"/>
                <w:lang w:eastAsia="zh-CN"/>
              </w:rPr>
              <w:t>车企议价权旁落，反而坚定了自研决心</w:t>
            </w:r>
          </w:p>
        </w:tc>
      </w:tr>
      <w:tr w14:paraId="6674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FD2505F">
            <w:pPr>
              <w:widowControl w:val="0"/>
              <w:spacing w:after="160" w:line="259" w:lineRule="auto"/>
              <w:jc w:val="both"/>
              <w:rPr>
                <w:rFonts w:eastAsia="等线" w:cs="Calibri"/>
                <w:lang w:eastAsia="zh-CN"/>
              </w:rPr>
            </w:pPr>
            <w:r>
              <w:rPr>
                <w:rFonts w:eastAsia="等线" w:cs="Calibri"/>
                <w:lang w:eastAsia="zh-CN"/>
              </w:rPr>
              <w:t>关键差异</w:t>
            </w:r>
          </w:p>
        </w:tc>
        <w:tc>
          <w:tcPr>
            <w:tcW w:w="3120" w:type="dxa"/>
          </w:tcPr>
          <w:p w14:paraId="41C3D922">
            <w:pPr>
              <w:widowControl w:val="0"/>
              <w:spacing w:after="160" w:line="259" w:lineRule="auto"/>
              <w:jc w:val="both"/>
              <w:rPr>
                <w:rFonts w:eastAsia="等线" w:cs="Calibri"/>
                <w:lang w:eastAsia="zh-CN"/>
              </w:rPr>
            </w:pPr>
            <w:r>
              <w:rPr>
                <w:rFonts w:eastAsia="等线" w:cs="Calibri"/>
                <w:lang w:eastAsia="zh-CN"/>
              </w:rPr>
              <w:t>CPU 有统一的针脚和指令集标准</w:t>
            </w:r>
          </w:p>
        </w:tc>
        <w:tc>
          <w:tcPr>
            <w:tcW w:w="3120" w:type="dxa"/>
          </w:tcPr>
          <w:p w14:paraId="74F54686">
            <w:pPr>
              <w:widowControl w:val="0"/>
              <w:spacing w:after="160" w:line="259" w:lineRule="auto"/>
              <w:jc w:val="both"/>
              <w:rPr>
                <w:rFonts w:eastAsia="等线" w:cs="Calibri"/>
                <w:lang w:eastAsia="zh-CN"/>
              </w:rPr>
            </w:pPr>
            <w:r>
              <w:rPr>
                <w:rFonts w:eastAsia="等线" w:cs="Calibri"/>
                <w:lang w:eastAsia="zh-CN"/>
              </w:rPr>
              <w:t>动力电池没有全行业统一的硬件与通信标准</w:t>
            </w:r>
          </w:p>
        </w:tc>
      </w:tr>
    </w:tbl>
    <w:p w14:paraId="06FCB6FE">
      <w:pPr>
        <w:pStyle w:val="3"/>
        <w:keepNext/>
        <w:spacing w:before="280" w:after="100" w:line="259" w:lineRule="auto"/>
        <w:outlineLvl w:val="1"/>
        <w:rPr>
          <w:rFonts w:ascii="Calibri" w:hAnsi="Calibri" w:eastAsia="等线" w:cs="Calibri"/>
          <w:b/>
          <w:sz w:val="26"/>
          <w:szCs w:val="22"/>
          <w:lang w:val="en-US" w:eastAsia="zh-CN" w:bidi="ar-SA"/>
        </w:rPr>
      </w:pPr>
      <w:r>
        <w:rPr>
          <w:rFonts w:ascii="Calibri" w:hAnsi="Calibri" w:eastAsia="等线" w:cs="Calibri"/>
          <w:b/>
          <w:sz w:val="26"/>
          <w:szCs w:val="22"/>
          <w:lang w:val="en-US" w:eastAsia="zh-CN" w:bidi="ar-SA"/>
        </w:rPr>
        <w:t>四、可能的走向与判断</w:t>
      </w:r>
    </w:p>
    <w:p w14:paraId="1F38EE57">
      <w:pPr>
        <w:spacing w:after="160" w:line="259" w:lineRule="auto"/>
        <w:rPr>
          <w:rFonts w:eastAsia="等线" w:cs="Calibri"/>
          <w:lang w:eastAsia="zh-CN"/>
        </w:rPr>
      </w:pPr>
      <w:r>
        <w:rPr>
          <w:rFonts w:eastAsia="等线" w:cs="Calibri"/>
          <w:b/>
          <w:lang w:eastAsia="zh-CN"/>
        </w:rPr>
        <w:t>按文章的证据，一种合理的推演是分三步：先拿到超额利润，再遇到车企反制，之后小A的地位可能从“唯一”滑向“之一”。这是推演，不是定论。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221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A54DF91">
            <w:pPr>
              <w:widowControl w:val="0"/>
              <w:spacing w:after="160" w:line="259" w:lineRule="auto"/>
              <w:jc w:val="both"/>
              <w:rPr>
                <w:rFonts w:eastAsia="等线" w:cs="Calibri"/>
                <w:lang w:eastAsia="zh-CN"/>
              </w:rPr>
            </w:pPr>
            <w:r>
              <w:rPr>
                <w:rFonts w:eastAsia="等线" w:cs="Calibri"/>
                <w:lang w:eastAsia="zh-CN"/>
              </w:rPr>
              <w:t>阶段</w:t>
            </w:r>
          </w:p>
        </w:tc>
        <w:tc>
          <w:tcPr>
            <w:tcW w:w="3120" w:type="dxa"/>
            <w:shd w:val="clear" w:color="auto" w:fill="F2F2F2"/>
          </w:tcPr>
          <w:p w14:paraId="6E25B85F">
            <w:pPr>
              <w:widowControl w:val="0"/>
              <w:spacing w:after="160" w:line="259" w:lineRule="auto"/>
              <w:jc w:val="both"/>
              <w:rPr>
                <w:rFonts w:eastAsia="等线" w:cs="Calibri"/>
                <w:lang w:eastAsia="zh-CN"/>
              </w:rPr>
            </w:pPr>
            <w:r>
              <w:rPr>
                <w:rFonts w:eastAsia="等线" w:cs="Calibri"/>
                <w:lang w:eastAsia="zh-CN"/>
              </w:rPr>
              <w:t>小A的状态</w:t>
            </w:r>
          </w:p>
        </w:tc>
        <w:tc>
          <w:tcPr>
            <w:tcW w:w="3120" w:type="dxa"/>
            <w:shd w:val="clear" w:color="auto" w:fill="F2F2F2"/>
          </w:tcPr>
          <w:p w14:paraId="3EDEC8E4">
            <w:pPr>
              <w:widowControl w:val="0"/>
              <w:spacing w:after="160" w:line="259" w:lineRule="auto"/>
              <w:jc w:val="both"/>
              <w:rPr>
                <w:rFonts w:eastAsia="等线" w:cs="Calibri"/>
                <w:lang w:eastAsia="zh-CN"/>
              </w:rPr>
            </w:pPr>
            <w:r>
              <w:rPr>
                <w:rFonts w:eastAsia="等线" w:cs="Calibri"/>
                <w:lang w:eastAsia="zh-CN"/>
              </w:rPr>
              <w:t>文章中的证据</w:t>
            </w:r>
          </w:p>
        </w:tc>
      </w:tr>
      <w:tr w14:paraId="3E87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47A4B5">
            <w:pPr>
              <w:widowControl w:val="0"/>
              <w:spacing w:after="160" w:line="259" w:lineRule="auto"/>
              <w:jc w:val="both"/>
              <w:rPr>
                <w:rFonts w:eastAsia="等线" w:cs="Calibri"/>
                <w:lang w:eastAsia="zh-CN"/>
              </w:rPr>
            </w:pPr>
            <w:r>
              <w:rPr>
                <w:rFonts w:eastAsia="等线" w:cs="Calibri"/>
                <w:lang w:eastAsia="zh-CN"/>
              </w:rPr>
              <w:t>高光期</w:t>
            </w:r>
          </w:p>
        </w:tc>
        <w:tc>
          <w:tcPr>
            <w:tcW w:w="3120" w:type="dxa"/>
          </w:tcPr>
          <w:p w14:paraId="1B7904A8">
            <w:pPr>
              <w:widowControl w:val="0"/>
              <w:spacing w:after="160" w:line="259" w:lineRule="auto"/>
              <w:jc w:val="both"/>
              <w:rPr>
                <w:rFonts w:eastAsia="等线" w:cs="Calibri"/>
                <w:lang w:eastAsia="zh-CN"/>
              </w:rPr>
            </w:pPr>
            <w:r>
              <w:rPr>
                <w:rFonts w:eastAsia="等线" w:cs="Calibri"/>
                <w:lang w:eastAsia="zh-CN"/>
              </w:rPr>
              <w:t>利润远超客户，议价权在手</w:t>
            </w:r>
          </w:p>
        </w:tc>
        <w:tc>
          <w:tcPr>
            <w:tcW w:w="3120" w:type="dxa"/>
          </w:tcPr>
          <w:p w14:paraId="320F25EC">
            <w:pPr>
              <w:widowControl w:val="0"/>
              <w:spacing w:after="160" w:line="259" w:lineRule="auto"/>
              <w:jc w:val="both"/>
              <w:rPr>
                <w:rFonts w:eastAsia="等线" w:cs="Calibri"/>
                <w:lang w:eastAsia="zh-CN"/>
              </w:rPr>
            </w:pPr>
            <w:r>
              <w:rPr>
                <w:rFonts w:eastAsia="等线" w:cs="Calibri"/>
                <w:lang w:eastAsia="zh-CN"/>
              </w:rPr>
              <w:t>宁德 2026 年上半年归母净利润 432.84 亿元（同比 +41.98%），15 家主流上市车企合计 210.48 亿元；毛利率约 23%，二线厂多在 14% 到 18%；全球每十辆电动车约四辆用它</w:t>
            </w:r>
          </w:p>
        </w:tc>
      </w:tr>
      <w:tr w14:paraId="6930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C1B0BF">
            <w:pPr>
              <w:widowControl w:val="0"/>
              <w:spacing w:after="160" w:line="259" w:lineRule="auto"/>
              <w:jc w:val="both"/>
              <w:rPr>
                <w:rFonts w:eastAsia="等线" w:cs="Calibri"/>
                <w:lang w:eastAsia="zh-CN"/>
              </w:rPr>
            </w:pPr>
            <w:r>
              <w:rPr>
                <w:rFonts w:eastAsia="等线" w:cs="Calibri"/>
                <w:lang w:eastAsia="zh-CN"/>
              </w:rPr>
              <w:t>反制期</w:t>
            </w:r>
          </w:p>
        </w:tc>
        <w:tc>
          <w:tcPr>
            <w:tcW w:w="3120" w:type="dxa"/>
          </w:tcPr>
          <w:p w14:paraId="71DC9DA2">
            <w:pPr>
              <w:widowControl w:val="0"/>
              <w:spacing w:after="160" w:line="259" w:lineRule="auto"/>
              <w:jc w:val="both"/>
              <w:rPr>
                <w:rFonts w:eastAsia="等线" w:cs="Calibri"/>
                <w:lang w:eastAsia="zh-CN"/>
              </w:rPr>
            </w:pPr>
            <w:r>
              <w:rPr>
                <w:rFonts w:eastAsia="等线" w:cs="Calibri"/>
                <w:lang w:eastAsia="zh-CN"/>
              </w:rPr>
              <w:t>车企拆解“黑盒套装”，定义权被抽走</w:t>
            </w:r>
          </w:p>
        </w:tc>
        <w:tc>
          <w:tcPr>
            <w:tcW w:w="3120" w:type="dxa"/>
          </w:tcPr>
          <w:p w14:paraId="212C51E1">
            <w:pPr>
              <w:widowControl w:val="0"/>
              <w:spacing w:after="160" w:line="259" w:lineRule="auto"/>
              <w:jc w:val="both"/>
              <w:rPr>
                <w:rFonts w:eastAsia="等线" w:cs="Calibri"/>
                <w:lang w:eastAsia="zh-CN"/>
              </w:rPr>
            </w:pPr>
            <w:r>
              <w:rPr>
                <w:rFonts w:eastAsia="等线" w:cs="Calibri"/>
                <w:lang w:eastAsia="zh-CN"/>
              </w:rPr>
              <w:t>问界引入中创新航、国轩做二供；小米“龙甲电池”不再用宁德；理想入股欣旺达（出资 26.5 亿元）并换用其电芯；小鹏整包自研；零跑称 100% 自研；吉利计划两年内自供电芯到三成。宁德股价较 5 月高点回撤超三成（属二级市场估值切换）</w:t>
            </w:r>
          </w:p>
        </w:tc>
      </w:tr>
      <w:tr w14:paraId="6362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55CE211">
            <w:pPr>
              <w:widowControl w:val="0"/>
              <w:spacing w:after="160" w:line="259" w:lineRule="auto"/>
              <w:jc w:val="both"/>
              <w:rPr>
                <w:rFonts w:eastAsia="等线" w:cs="Calibri"/>
                <w:lang w:eastAsia="zh-CN"/>
              </w:rPr>
            </w:pPr>
            <w:r>
              <w:rPr>
                <w:rFonts w:eastAsia="等线" w:cs="Calibri"/>
                <w:lang w:eastAsia="zh-CN"/>
              </w:rPr>
              <w:t>降级期</w:t>
            </w:r>
          </w:p>
        </w:tc>
        <w:tc>
          <w:tcPr>
            <w:tcW w:w="3120" w:type="dxa"/>
          </w:tcPr>
          <w:p w14:paraId="1BE77F8A">
            <w:pPr>
              <w:widowControl w:val="0"/>
              <w:spacing w:after="160" w:line="259" w:lineRule="auto"/>
              <w:jc w:val="both"/>
              <w:rPr>
                <w:rFonts w:eastAsia="等线" w:cs="Calibri"/>
                <w:lang w:eastAsia="zh-CN"/>
              </w:rPr>
            </w:pPr>
            <w:r>
              <w:rPr>
                <w:rFonts w:eastAsia="等线" w:cs="Calibri"/>
                <w:lang w:eastAsia="zh-CN"/>
              </w:rPr>
              <w:t>地位可能从“命门的拥有者”滑向“组件里最贵的那个”（文章作者的判断）</w:t>
            </w:r>
          </w:p>
        </w:tc>
        <w:tc>
          <w:tcPr>
            <w:tcW w:w="3120" w:type="dxa"/>
          </w:tcPr>
          <w:p w14:paraId="6C5E864C">
            <w:pPr>
              <w:widowControl w:val="0"/>
              <w:spacing w:after="160" w:line="259" w:lineRule="auto"/>
              <w:jc w:val="both"/>
              <w:rPr>
                <w:rFonts w:eastAsia="等线" w:cs="Calibri"/>
                <w:lang w:eastAsia="zh-CN"/>
              </w:rPr>
            </w:pPr>
            <w:r>
              <w:rPr>
                <w:rFonts w:eastAsia="等线" w:cs="Calibri"/>
                <w:lang w:eastAsia="zh-CN"/>
              </w:rPr>
              <w:t>理想切换年化影响宁德出货约 2% 到 3%，是“皮外伤”；储能上半年收入 532.61 亿元（同比 +87.5%），毛利率反超动力电池；换供应商需 12 到 18 个月整车标定与安全验证，宁德仍有缓冲</w:t>
            </w:r>
          </w:p>
        </w:tc>
      </w:tr>
    </w:tbl>
    <w:p w14:paraId="62DC0CAD">
      <w:pPr>
        <w:spacing w:after="160" w:line="259" w:lineRule="auto"/>
        <w:rPr>
          <w:rFonts w:eastAsia="等线" w:cs="Calibri"/>
          <w:lang w:eastAsia="zh-CN"/>
        </w:rPr>
      </w:pPr>
      <w:r>
        <w:rPr>
          <w:rFonts w:eastAsia="等线" w:cs="Calibri"/>
          <w:b/>
          <w:lang w:eastAsia="zh-CN"/>
        </w:rPr>
        <w:t>Intel 模式在汽车业未必能完全复制，文章给出三点理由：</w:t>
      </w:r>
    </w:p>
    <w:p w14:paraId="7C00A5E1">
      <w:pPr>
        <w:numPr>
          <w:ilvl w:val="0"/>
          <w:numId w:val="5"/>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没有统一标准。</w:t>
      </w:r>
      <w:r>
        <w:rPr>
          <w:rFonts w:ascii="Calibri" w:hAnsi="Calibri" w:eastAsia="等线" w:cs="Calibri"/>
          <w:sz w:val="22"/>
          <w:szCs w:val="22"/>
          <w:lang w:val="en-US" w:eastAsia="zh-CN" w:bidi="ar-SA"/>
        </w:rPr>
        <w:t xml:space="preserve"> “分手”指出，当年 PC 的 CPU 有统一针脚和指令集，动力电池至今没有全行业统一的硬件与通信标准。车企可以自己定规格，找二线厂按规格制造，所以宁德的议价根基弱于当年的 Intel。</w:t>
      </w:r>
    </w:p>
    <w:p w14:paraId="723DDF60">
      <w:pPr>
        <w:numPr>
          <w:ilvl w:val="0"/>
          <w:numId w:val="5"/>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整车责任在车企。</w:t>
      </w:r>
      <w:r>
        <w:rPr>
          <w:rFonts w:ascii="Calibri" w:hAnsi="Calibri" w:eastAsia="等线" w:cs="Calibri"/>
          <w:sz w:val="22"/>
          <w:szCs w:val="22"/>
          <w:lang w:val="en-US" w:eastAsia="zh-CN" w:bidi="ar-SA"/>
        </w:rPr>
        <w:t xml:space="preserve"> 价值规则指出，汽车是在公共环境快速行驶的重型机器，出事时承担法律责任的是 OEM，而电脑宕机的风险小得多。责任在身，车企就有理由握住设计权。</w:t>
      </w:r>
    </w:p>
    <w:p w14:paraId="017EFB0E">
      <w:pPr>
        <w:numPr>
          <w:ilvl w:val="0"/>
          <w:numId w:val="5"/>
        </w:numPr>
        <w:spacing w:after="160" w:line="259" w:lineRule="auto"/>
        <w:ind w:left="720" w:hanging="360"/>
        <w:contextualSpacing/>
        <w:rPr>
          <w:rFonts w:ascii="Calibri" w:hAnsi="Calibri" w:eastAsia="等线" w:cs="Calibri"/>
          <w:sz w:val="22"/>
          <w:szCs w:val="22"/>
          <w:lang w:val="en-US" w:eastAsia="zh-CN" w:bidi="ar-SA"/>
        </w:rPr>
      </w:pPr>
      <w:r>
        <w:rPr>
          <w:rFonts w:ascii="Calibri" w:hAnsi="Calibri" w:eastAsia="等线" w:cs="Calibri"/>
          <w:b/>
          <w:sz w:val="22"/>
          <w:szCs w:val="22"/>
          <w:lang w:val="en-US" w:eastAsia="zh-CN" w:bidi="ar-SA"/>
        </w:rPr>
        <w:t>用户认的是整车。</w:t>
      </w:r>
      <w:r>
        <w:rPr>
          <w:rFonts w:ascii="Calibri" w:hAnsi="Calibri" w:eastAsia="等线" w:cs="Calibri"/>
          <w:sz w:val="22"/>
          <w:szCs w:val="22"/>
          <w:lang w:val="en-US" w:eastAsia="zh-CN" w:bidi="ar-SA"/>
        </w:rPr>
        <w:t xml:space="preserve"> 价值规则规则三：电动化只改变需求，客户群没变，用户不会为电池牺牲安全、款式、舒适和动力。</w:t>
      </w:r>
    </w:p>
    <w:p w14:paraId="3ED2A492">
      <w:pPr>
        <w:spacing w:after="160" w:line="259" w:lineRule="auto"/>
        <w:rPr>
          <w:rFonts w:eastAsia="等线" w:cs="Calibri"/>
          <w:lang w:eastAsia="zh-CN"/>
        </w:rPr>
      </w:pPr>
      <w:r>
        <w:rPr>
          <w:rFonts w:eastAsia="等线" w:cs="Calibri"/>
          <w:b/>
          <w:lang w:eastAsia="zh-CN"/>
        </w:rPr>
        <w:t>分叉：车企反制之后，小A可能的三种走向（哪种发生，取决于条件）</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E8C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9052D43">
            <w:pPr>
              <w:widowControl w:val="0"/>
              <w:spacing w:after="160" w:line="259" w:lineRule="auto"/>
              <w:jc w:val="both"/>
              <w:rPr>
                <w:rFonts w:eastAsia="等线" w:cs="Calibri"/>
                <w:lang w:eastAsia="zh-CN"/>
              </w:rPr>
            </w:pPr>
            <w:r>
              <w:rPr>
                <w:rFonts w:eastAsia="等线" w:cs="Calibri"/>
                <w:lang w:eastAsia="zh-CN"/>
              </w:rPr>
              <w:t>走向</w:t>
            </w:r>
          </w:p>
        </w:tc>
        <w:tc>
          <w:tcPr>
            <w:tcW w:w="3120" w:type="dxa"/>
            <w:shd w:val="clear" w:color="auto" w:fill="F2F2F2"/>
          </w:tcPr>
          <w:p w14:paraId="2CB02A66">
            <w:pPr>
              <w:widowControl w:val="0"/>
              <w:spacing w:after="160" w:line="259" w:lineRule="auto"/>
              <w:jc w:val="both"/>
              <w:rPr>
                <w:rFonts w:eastAsia="等线" w:cs="Calibri"/>
                <w:lang w:eastAsia="zh-CN"/>
              </w:rPr>
            </w:pPr>
            <w:r>
              <w:rPr>
                <w:rFonts w:eastAsia="等线" w:cs="Calibri"/>
                <w:lang w:eastAsia="zh-CN"/>
              </w:rPr>
              <w:t>做法</w:t>
            </w:r>
          </w:p>
        </w:tc>
        <w:tc>
          <w:tcPr>
            <w:tcW w:w="3120" w:type="dxa"/>
            <w:shd w:val="clear" w:color="auto" w:fill="F2F2F2"/>
          </w:tcPr>
          <w:p w14:paraId="7ED98397">
            <w:pPr>
              <w:widowControl w:val="0"/>
              <w:spacing w:after="160" w:line="259" w:lineRule="auto"/>
              <w:jc w:val="both"/>
              <w:rPr>
                <w:rFonts w:eastAsia="等线" w:cs="Calibri"/>
                <w:lang w:eastAsia="zh-CN"/>
              </w:rPr>
            </w:pPr>
            <w:r>
              <w:rPr>
                <w:rFonts w:eastAsia="等线" w:cs="Calibri"/>
                <w:lang w:eastAsia="zh-CN"/>
              </w:rPr>
              <w:t>判断（依据：分手第 05、07 节）</w:t>
            </w:r>
          </w:p>
        </w:tc>
      </w:tr>
      <w:tr w14:paraId="378D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9EB6C0">
            <w:pPr>
              <w:widowControl w:val="0"/>
              <w:spacing w:after="160" w:line="259" w:lineRule="auto"/>
              <w:jc w:val="both"/>
              <w:rPr>
                <w:rFonts w:eastAsia="等线" w:cs="Calibri"/>
                <w:lang w:eastAsia="zh-CN"/>
              </w:rPr>
            </w:pPr>
            <w:r>
              <w:rPr>
                <w:rFonts w:eastAsia="等线" w:cs="Calibri"/>
                <w:lang w:eastAsia="zh-CN"/>
              </w:rPr>
              <w:t>掌握关键技术和定义权</w:t>
            </w:r>
          </w:p>
        </w:tc>
        <w:tc>
          <w:tcPr>
            <w:tcW w:w="3120" w:type="dxa"/>
          </w:tcPr>
          <w:p w14:paraId="10AB387D">
            <w:pPr>
              <w:widowControl w:val="0"/>
              <w:spacing w:after="160" w:line="259" w:lineRule="auto"/>
              <w:jc w:val="both"/>
              <w:rPr>
                <w:rFonts w:eastAsia="等线" w:cs="Calibri"/>
                <w:lang w:eastAsia="zh-CN"/>
              </w:rPr>
            </w:pPr>
            <w:r>
              <w:rPr>
                <w:rFonts w:eastAsia="等线" w:cs="Calibri"/>
                <w:lang w:eastAsia="zh-CN"/>
              </w:rPr>
              <w:t>把规格、BMS 和数据握在自己手里，靠技术代差保持不可替代</w:t>
            </w:r>
          </w:p>
        </w:tc>
        <w:tc>
          <w:tcPr>
            <w:tcW w:w="3120" w:type="dxa"/>
          </w:tcPr>
          <w:p w14:paraId="66D68446">
            <w:pPr>
              <w:widowControl w:val="0"/>
              <w:spacing w:after="160" w:line="259" w:lineRule="auto"/>
              <w:jc w:val="both"/>
              <w:rPr>
                <w:rFonts w:eastAsia="等线" w:cs="Calibri"/>
                <w:lang w:eastAsia="zh-CN"/>
              </w:rPr>
            </w:pPr>
            <w:r>
              <w:rPr>
                <w:rFonts w:eastAsia="等线" w:cs="Calibri"/>
                <w:lang w:eastAsia="zh-CN"/>
              </w:rPr>
              <w:t>最理想，但车企正在把这一层抽走，难度最大</w:t>
            </w:r>
          </w:p>
        </w:tc>
      </w:tr>
      <w:tr w14:paraId="5C06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6A792C8">
            <w:pPr>
              <w:widowControl w:val="0"/>
              <w:spacing w:after="160" w:line="259" w:lineRule="auto"/>
              <w:jc w:val="both"/>
              <w:rPr>
                <w:rFonts w:eastAsia="等线" w:cs="Calibri"/>
                <w:lang w:eastAsia="zh-CN"/>
              </w:rPr>
            </w:pPr>
            <w:r>
              <w:rPr>
                <w:rFonts w:eastAsia="等线" w:cs="Calibri"/>
                <w:lang w:eastAsia="zh-CN"/>
              </w:rPr>
              <w:t>专注制造，以成本、质量和良率取胜</w:t>
            </w:r>
          </w:p>
        </w:tc>
        <w:tc>
          <w:tcPr>
            <w:tcW w:w="3120" w:type="dxa"/>
          </w:tcPr>
          <w:p w14:paraId="4FFD5389">
            <w:pPr>
              <w:widowControl w:val="0"/>
              <w:spacing w:after="160" w:line="259" w:lineRule="auto"/>
              <w:jc w:val="both"/>
              <w:rPr>
                <w:rFonts w:eastAsia="等线" w:cs="Calibri"/>
                <w:lang w:eastAsia="zh-CN"/>
              </w:rPr>
            </w:pPr>
            <w:r>
              <w:rPr>
                <w:rFonts w:eastAsia="等线" w:cs="Calibri"/>
                <w:lang w:eastAsia="zh-CN"/>
              </w:rPr>
              <w:t>接受车企定义，做“听话的实现者”</w:t>
            </w:r>
          </w:p>
        </w:tc>
        <w:tc>
          <w:tcPr>
            <w:tcW w:w="3120" w:type="dxa"/>
          </w:tcPr>
          <w:p w14:paraId="195C69E6">
            <w:pPr>
              <w:widowControl w:val="0"/>
              <w:spacing w:after="160" w:line="259" w:lineRule="auto"/>
              <w:jc w:val="both"/>
              <w:rPr>
                <w:rFonts w:eastAsia="等线" w:cs="Calibri"/>
                <w:lang w:eastAsia="zh-CN"/>
              </w:rPr>
            </w:pPr>
            <w:r>
              <w:rPr>
                <w:rFonts w:eastAsia="等线" w:cs="Calibri"/>
                <w:lang w:eastAsia="zh-CN"/>
              </w:rPr>
              <w:t>二线厂的路径：利润薄（单瓦时净利约 1 到 3 分，行业体感，口径不一），但订单稳</w:t>
            </w:r>
          </w:p>
        </w:tc>
      </w:tr>
      <w:tr w14:paraId="15BD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A491822">
            <w:pPr>
              <w:widowControl w:val="0"/>
              <w:spacing w:after="160" w:line="259" w:lineRule="auto"/>
              <w:jc w:val="both"/>
              <w:rPr>
                <w:rFonts w:eastAsia="等线" w:cs="Calibri"/>
                <w:lang w:eastAsia="zh-CN"/>
              </w:rPr>
            </w:pPr>
            <w:r>
              <w:rPr>
                <w:rFonts w:eastAsia="等线" w:cs="Calibri"/>
                <w:lang w:eastAsia="zh-CN"/>
              </w:rPr>
              <w:t>两方面都不突出，陷入被动竞争</w:t>
            </w:r>
          </w:p>
        </w:tc>
        <w:tc>
          <w:tcPr>
            <w:tcW w:w="3120" w:type="dxa"/>
          </w:tcPr>
          <w:p w14:paraId="5C26AEDA">
            <w:pPr>
              <w:widowControl w:val="0"/>
              <w:spacing w:after="160" w:line="259" w:lineRule="auto"/>
              <w:jc w:val="both"/>
              <w:rPr>
                <w:rFonts w:eastAsia="等线" w:cs="Calibri"/>
                <w:lang w:eastAsia="zh-CN"/>
              </w:rPr>
            </w:pPr>
            <w:r>
              <w:rPr>
                <w:rFonts w:eastAsia="等线" w:cs="Calibri"/>
                <w:lang w:eastAsia="zh-CN"/>
              </w:rPr>
              <w:t>既没有定义权，成本和良率也没有优势</w:t>
            </w:r>
          </w:p>
        </w:tc>
        <w:tc>
          <w:tcPr>
            <w:tcW w:w="3120" w:type="dxa"/>
          </w:tcPr>
          <w:p w14:paraId="7C0F8B35">
            <w:pPr>
              <w:widowControl w:val="0"/>
              <w:spacing w:after="160" w:line="259" w:lineRule="auto"/>
              <w:jc w:val="both"/>
              <w:rPr>
                <w:rFonts w:eastAsia="等线" w:cs="Calibri"/>
                <w:lang w:eastAsia="zh-CN"/>
              </w:rPr>
            </w:pPr>
            <w:r>
              <w:rPr>
                <w:rFonts w:eastAsia="等线" w:cs="Calibri"/>
                <w:lang w:eastAsia="zh-CN"/>
              </w:rPr>
              <w:t>最危险：被淘汰的往往不是做得最差的，而是卡在中间层的那个</w:t>
            </w:r>
          </w:p>
        </w:tc>
      </w:tr>
    </w:tbl>
    <w:p w14:paraId="75ECC611">
      <w:pPr>
        <w:spacing w:after="160" w:line="259" w:lineRule="auto"/>
        <w:rPr>
          <w:rFonts w:eastAsia="等线" w:cs="Calibri"/>
          <w:lang w:eastAsia="zh-CN"/>
        </w:rPr>
      </w:pPr>
      <w:r>
        <w:rPr>
          <w:rFonts w:eastAsia="等线" w:cs="Calibri"/>
          <w:b/>
          <w:lang w:eastAsia="zh-CN"/>
        </w:rPr>
        <w:t>我们的判断：小A有机会成为电池行业的 Intel，但不能只依赖电池的重要性。真正的关键是，既要有创造价值的能力，也要有影响价值分配的能力。</w:t>
      </w:r>
    </w:p>
    <w:p w14:paraId="63FC77EE">
      <w:pPr>
        <w:rPr>
          <w:rFonts w:hint="eastAsia"/>
          <w:lang w:val="en-US" w:eastAsia="zh-CN"/>
        </w:rPr>
      </w:pPr>
    </w:p>
    <w:p w14:paraId="759D0C8D">
      <w:pPr>
        <w:pStyle w:val="3"/>
        <w:rPr>
          <w:rFonts w:hint="eastAsia"/>
          <w:b/>
          <w:bCs/>
          <w:sz w:val="24"/>
          <w:szCs w:val="24"/>
          <w:lang w:val="en-US" w:eastAsia="zh-CN"/>
        </w:rPr>
      </w:pPr>
      <w:r>
        <w:rPr>
          <w:rFonts w:hint="eastAsia"/>
          <w:b/>
          <w:bCs/>
          <w:sz w:val="24"/>
          <w:szCs w:val="24"/>
          <w:lang w:val="en-US" w:eastAsia="zh-CN"/>
        </w:rPr>
        <w:t>2、如果价值链核心从电池滑向了B：</w:t>
      </w:r>
    </w:p>
    <w:p w14:paraId="689795CA">
      <w:pPr>
        <w:pStyle w:val="4"/>
        <w:rPr>
          <w:rFonts w:hint="eastAsia"/>
          <w:b/>
          <w:bCs/>
          <w:sz w:val="24"/>
          <w:szCs w:val="24"/>
          <w:lang w:val="en-US" w:eastAsia="zh-CN"/>
        </w:rPr>
      </w:pPr>
      <w:r>
        <w:rPr>
          <w:rFonts w:hint="eastAsia"/>
          <w:b/>
          <w:bCs/>
          <w:sz w:val="24"/>
          <w:szCs w:val="24"/>
          <w:lang w:val="en-US" w:eastAsia="zh-CN"/>
        </w:rPr>
        <w:t>①小a选择专注电池领域，把B外包——IBM</w:t>
      </w:r>
    </w:p>
    <w:p w14:paraId="723E3938">
      <w:pPr>
        <w:rPr>
          <w:rFonts w:hint="eastAsia"/>
          <w:lang w:val="en-US" w:eastAsia="zh-CN"/>
        </w:rPr>
      </w:pPr>
      <w:r>
        <w:rPr>
          <w:rFonts w:hint="eastAsia"/>
          <w:lang w:val="en-US" w:eastAsia="zh-CN"/>
        </w:rPr>
        <w:t>策略含义：</w:t>
      </w:r>
    </w:p>
    <w:p w14:paraId="57396027">
      <w:pPr>
        <w:rPr>
          <w:rFonts w:hint="eastAsia"/>
          <w:lang w:val="en-US" w:eastAsia="zh-CN"/>
        </w:rPr>
      </w:pPr>
      <w:r>
        <w:rPr>
          <w:rFonts w:hint="eastAsia"/>
          <w:lang w:val="en-US" w:eastAsia="zh-CN"/>
        </w:rPr>
        <w:t>小a继续做自己最擅长的电池，把B——可能是BMS、软件、智驾、数据权、用户入口——交给别人做。它赌的是电池永远是价值链核心，或者至少赌B没那么重要。</w:t>
      </w:r>
    </w:p>
    <w:p w14:paraId="31B23481">
      <w:pPr>
        <w:rPr>
          <w:rFonts w:hint="eastAsia"/>
          <w:lang w:val="en-US" w:eastAsia="zh-CN"/>
        </w:rPr>
      </w:pPr>
      <w:r>
        <w:rPr>
          <w:rFonts w:hint="eastAsia"/>
          <w:lang w:val="en-US" w:eastAsia="zh-CN"/>
        </w:rPr>
        <w:t>对应结局：</w:t>
      </w:r>
    </w:p>
    <w:p w14:paraId="448EF28A">
      <w:pPr>
        <w:rPr>
          <w:rFonts w:hint="eastAsia"/>
          <w:lang w:val="en-US" w:eastAsia="zh-CN"/>
        </w:rPr>
      </w:pPr>
      <w:r>
        <w:rPr>
          <w:rFonts w:hint="eastAsia"/>
          <w:lang w:val="en-US" w:eastAsia="zh-CN"/>
        </w:rPr>
        <w:t>从短期来看：不造车、不碰软件、不背重资产，专注电芯和Pack，把良率和成本做好，客户多、风险分散。但长期看，很危险，一旦价值链核心从电池滑向B，小a就会变成重要的但可替换的电池供应商。消费者不再关心这车是不是小a电池，而是关心智驾好不好用、系统流不流畅、数据服务好不好。议价权从电池厂滑向B的拥有者，利润被B抽走。</w:t>
      </w:r>
    </w:p>
    <w:p w14:paraId="54372F83">
      <w:pPr>
        <w:rPr>
          <w:rFonts w:hint="eastAsia"/>
          <w:lang w:val="en-US" w:eastAsia="zh-CN"/>
        </w:rPr>
      </w:pPr>
      <w:r>
        <w:rPr>
          <w:rFonts w:hint="eastAsia"/>
          <w:lang w:val="en-US" w:eastAsia="zh-CN"/>
        </w:rPr>
        <w:t>举例说明——IBM（把B外包）：</w:t>
      </w:r>
    </w:p>
    <w:p w14:paraId="09675998">
      <w:pPr>
        <w:rPr>
          <w:rFonts w:hint="eastAsia"/>
          <w:lang w:val="en-US" w:eastAsia="zh-CN"/>
        </w:rPr>
      </w:pPr>
      <w:r>
        <w:rPr>
          <w:rFonts w:hint="eastAsia"/>
          <w:lang w:val="en-US" w:eastAsia="zh-CN"/>
        </w:rPr>
        <w:t>IBM在1981年推出个人电脑时，是无可争议的行业霸主，但它在PC业务中做了一个致命的选择：把微处理器外包给英特尔，把操作系统外包给微软，自己只做整机组装和品牌。结果这两家当初的“小供应商”，后来成长为全球最成功的科技公司，而IBM最终把PC业务卖给了联想。‌</w:t>
      </w:r>
    </w:p>
    <w:p w14:paraId="1EA98207">
      <w:pPr>
        <w:rPr>
          <w:rFonts w:hint="eastAsia"/>
          <w:lang w:val="en-US" w:eastAsia="zh-CN"/>
        </w:rPr>
      </w:pPr>
    </w:p>
    <w:p w14:paraId="0D807304">
      <w:pPr>
        <w:pStyle w:val="4"/>
        <w:rPr>
          <w:rFonts w:hint="eastAsia"/>
          <w:b/>
          <w:bCs/>
          <w:sz w:val="22"/>
          <w:szCs w:val="22"/>
          <w:lang w:val="en-US" w:eastAsia="zh-CN"/>
        </w:rPr>
      </w:pPr>
      <w:r>
        <w:rPr>
          <w:rFonts w:hint="eastAsia"/>
          <w:b/>
          <w:bCs/>
          <w:sz w:val="22"/>
          <w:szCs w:val="22"/>
          <w:lang w:val="en-US" w:eastAsia="zh-CN"/>
        </w:rPr>
        <w:t>②小a选择保留电池领域，投入大量研发给B——？未知</w:t>
      </w:r>
    </w:p>
    <w:p w14:paraId="59146A42">
      <w:pPr>
        <w:rPr>
          <w:rFonts w:hint="eastAsia"/>
          <w:lang w:val="en-US" w:eastAsia="zh-CN"/>
        </w:rPr>
      </w:pPr>
      <w:r>
        <w:rPr>
          <w:rFonts w:hint="eastAsia"/>
          <w:lang w:val="en-US" w:eastAsia="zh-CN"/>
        </w:rPr>
        <w:t>策略含义：</w:t>
      </w:r>
    </w:p>
    <w:p w14:paraId="77B3FB16">
      <w:pPr>
        <w:rPr>
          <w:rFonts w:hint="eastAsia"/>
          <w:lang w:val="en-US" w:eastAsia="zh-CN"/>
        </w:rPr>
      </w:pPr>
      <w:r>
        <w:rPr>
          <w:rFonts w:hint="eastAsia"/>
          <w:lang w:val="en-US" w:eastAsia="zh-CN"/>
        </w:rPr>
        <w:t>小a不放弃电池，同时重金投入B——自研BMS、软件、数据平台、甚至智驾和用户入口。它想同时占住实现层和接口层，把电池硬件优势和B的定义权绑在一起。</w:t>
      </w:r>
    </w:p>
    <w:p w14:paraId="484769AB">
      <w:pPr>
        <w:rPr>
          <w:rFonts w:hint="eastAsia"/>
          <w:lang w:val="en-US" w:eastAsia="zh-CN"/>
        </w:rPr>
      </w:pPr>
      <w:r>
        <w:rPr>
          <w:rFonts w:hint="eastAsia"/>
          <w:lang w:val="en-US" w:eastAsia="zh-CN"/>
        </w:rPr>
        <w:t>对应结局1:成为下一个苹果或宁德时代</w:t>
      </w:r>
    </w:p>
    <w:p w14:paraId="50818CC4">
      <w:pPr>
        <w:rPr>
          <w:rFonts w:hint="eastAsia"/>
          <w:lang w:val="en-US" w:eastAsia="zh-CN"/>
        </w:rPr>
      </w:pPr>
      <w:r>
        <w:rPr>
          <w:rFonts w:hint="eastAsia"/>
          <w:lang w:val="en-US" w:eastAsia="zh-CN"/>
        </w:rPr>
        <w:t>小a既有电池的硬件优势，又掌握了B的定义权，电池和B形成协同，消费者认它的品牌，车企离不开它。就像宁德时代：电池制造，自研BMS/数据/定义权（但是锁黑盒）。或者像苹果：软硬一体，体验由自己定义。比亚迪也是类似逻辑：从电池向前整合到整车，把电池变成护城河的一部分。</w:t>
      </w:r>
    </w:p>
    <w:p w14:paraId="4AD1321D">
      <w:pPr>
        <w:rPr>
          <w:rFonts w:hint="eastAsia"/>
          <w:lang w:val="en-US" w:eastAsia="zh-CN"/>
        </w:rPr>
      </w:pPr>
      <w:r>
        <w:rPr>
          <w:rFonts w:hint="eastAsia"/>
          <w:lang w:val="en-US" w:eastAsia="zh-CN"/>
        </w:rPr>
        <w:t>对应结局2:两头投入，两边都没有做好。</w:t>
      </w:r>
    </w:p>
    <w:p w14:paraId="6E0CC3E8">
      <w:pPr>
        <w:rPr>
          <w:rFonts w:hint="eastAsia"/>
          <w:lang w:val="en-US" w:eastAsia="zh-CN"/>
        </w:rPr>
      </w:pPr>
      <w:r>
        <w:rPr>
          <w:rFonts w:hint="eastAsia"/>
          <w:lang w:val="en-US" w:eastAsia="zh-CN"/>
        </w:rPr>
        <w:t>电池被二线厂追上，B又打不过专业软件公司，资源分散，既没有Intel的垄断地位，也没有苹果的整合能力，变成什么都做，什么都不最强的中间层或者两头落空。例如：多氟多。再用第二篇文章中提到的：中间地带很舒服，但很危险。被淘汰的往往不是做得最差的，而是卡在中间层的——没有定义接口的能力，又不肯俯身做极致的实现。</w:t>
      </w:r>
    </w:p>
    <w:tbl>
      <w:tblPr>
        <w:tblStyle w:val="8"/>
        <w:tblpPr w:leftFromText="180" w:rightFromText="180" w:vertAnchor="text" w:horzAnchor="page" w:tblpX="1885" w:tblpY="301"/>
        <w:tblOverlap w:val="never"/>
        <w:tblW w:w="86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3"/>
        <w:gridCol w:w="1474"/>
        <w:gridCol w:w="1709"/>
        <w:gridCol w:w="2172"/>
        <w:gridCol w:w="2216"/>
      </w:tblGrid>
      <w:tr w14:paraId="3C806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5CAA6CB0">
            <w:pPr>
              <w:rPr>
                <w:rFonts w:hint="eastAsia"/>
                <w:lang w:val="en-US" w:eastAsia="zh-CN"/>
              </w:rPr>
            </w:pPr>
            <w:r>
              <w:rPr>
                <w:rFonts w:hint="eastAsia"/>
                <w:lang w:val="en-US" w:eastAsia="zh-CN"/>
              </w:rPr>
              <w:t>维度</w:t>
            </w:r>
          </w:p>
        </w:tc>
        <w:tc>
          <w:tcPr>
            <w:tcW w:w="1474" w:type="dxa"/>
            <w:tcBorders>
              <w:top w:val="nil"/>
              <w:left w:val="nil"/>
              <w:bottom w:val="nil"/>
              <w:right w:val="nil"/>
            </w:tcBorders>
            <w:shd w:val="clear" w:color="auto" w:fill="auto"/>
            <w:noWrap/>
            <w:vAlign w:val="center"/>
          </w:tcPr>
          <w:p w14:paraId="78359397">
            <w:pPr>
              <w:rPr>
                <w:rFonts w:hint="eastAsia"/>
                <w:lang w:val="en-US" w:eastAsia="zh-CN"/>
              </w:rPr>
            </w:pPr>
            <w:r>
              <w:rPr>
                <w:rFonts w:hint="eastAsia"/>
                <w:lang w:val="en-US" w:eastAsia="zh-CN"/>
              </w:rPr>
              <w:t>小a（第④点选择）</w:t>
            </w:r>
          </w:p>
        </w:tc>
        <w:tc>
          <w:tcPr>
            <w:tcW w:w="1709" w:type="dxa"/>
            <w:tcBorders>
              <w:top w:val="nil"/>
              <w:left w:val="nil"/>
              <w:bottom w:val="nil"/>
              <w:right w:val="nil"/>
            </w:tcBorders>
            <w:shd w:val="clear" w:color="auto" w:fill="auto"/>
            <w:noWrap/>
            <w:vAlign w:val="center"/>
          </w:tcPr>
          <w:p w14:paraId="0BAC55FE">
            <w:pPr>
              <w:rPr>
                <w:rFonts w:hint="eastAsia"/>
                <w:lang w:val="en-US" w:eastAsia="zh-CN"/>
              </w:rPr>
            </w:pPr>
            <w:r>
              <w:rPr>
                <w:rFonts w:hint="eastAsia"/>
                <w:lang w:val="en-US" w:eastAsia="zh-CN"/>
              </w:rPr>
              <w:t>苹果（结局一参照）</w:t>
            </w:r>
          </w:p>
        </w:tc>
        <w:tc>
          <w:tcPr>
            <w:tcW w:w="2172" w:type="dxa"/>
            <w:tcBorders>
              <w:top w:val="nil"/>
              <w:left w:val="nil"/>
              <w:bottom w:val="nil"/>
              <w:right w:val="nil"/>
            </w:tcBorders>
            <w:shd w:val="clear" w:color="auto" w:fill="auto"/>
            <w:noWrap/>
            <w:vAlign w:val="center"/>
          </w:tcPr>
          <w:p w14:paraId="604CF595">
            <w:pPr>
              <w:rPr>
                <w:rFonts w:hint="eastAsia"/>
                <w:lang w:val="en-US" w:eastAsia="zh-CN"/>
              </w:rPr>
            </w:pPr>
            <w:r>
              <w:rPr>
                <w:rFonts w:hint="eastAsia"/>
                <w:lang w:val="en-US" w:eastAsia="zh-CN"/>
              </w:rPr>
              <w:t>宁德时代（乐观但被反制）</w:t>
            </w:r>
          </w:p>
        </w:tc>
        <w:tc>
          <w:tcPr>
            <w:tcW w:w="2216" w:type="dxa"/>
            <w:tcBorders>
              <w:top w:val="nil"/>
              <w:left w:val="nil"/>
              <w:bottom w:val="nil"/>
              <w:right w:val="nil"/>
            </w:tcBorders>
            <w:shd w:val="clear" w:color="auto" w:fill="auto"/>
            <w:noWrap/>
            <w:vAlign w:val="center"/>
          </w:tcPr>
          <w:p w14:paraId="67CB6175">
            <w:pPr>
              <w:rPr>
                <w:rFonts w:hint="eastAsia"/>
                <w:lang w:val="en-US" w:eastAsia="zh-CN"/>
              </w:rPr>
            </w:pPr>
            <w:r>
              <w:rPr>
                <w:rFonts w:hint="eastAsia"/>
                <w:lang w:val="en-US" w:eastAsia="zh-CN"/>
              </w:rPr>
              <w:t>多氟多</w:t>
            </w:r>
          </w:p>
        </w:tc>
      </w:tr>
      <w:tr w14:paraId="1E51B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68A6A3E3">
            <w:pPr>
              <w:rPr>
                <w:rFonts w:hint="eastAsia"/>
                <w:lang w:val="en-US" w:eastAsia="zh-CN"/>
              </w:rPr>
            </w:pPr>
            <w:r>
              <w:rPr>
                <w:rFonts w:hint="eastAsia"/>
                <w:lang w:val="en-US" w:eastAsia="zh-CN"/>
              </w:rPr>
              <w:t>原核心环节</w:t>
            </w:r>
          </w:p>
        </w:tc>
        <w:tc>
          <w:tcPr>
            <w:tcW w:w="1474" w:type="dxa"/>
            <w:tcBorders>
              <w:top w:val="nil"/>
              <w:left w:val="nil"/>
              <w:bottom w:val="nil"/>
              <w:right w:val="nil"/>
            </w:tcBorders>
            <w:shd w:val="clear" w:color="auto" w:fill="auto"/>
            <w:noWrap/>
            <w:vAlign w:val="center"/>
          </w:tcPr>
          <w:p w14:paraId="273FE0DB">
            <w:pPr>
              <w:rPr>
                <w:rFonts w:hint="eastAsia"/>
                <w:lang w:val="en-US" w:eastAsia="zh-CN"/>
              </w:rPr>
            </w:pPr>
            <w:r>
              <w:rPr>
                <w:rFonts w:hint="eastAsia"/>
                <w:lang w:val="en-US" w:eastAsia="zh-CN"/>
              </w:rPr>
              <w:t>电池制造</w:t>
            </w:r>
          </w:p>
        </w:tc>
        <w:tc>
          <w:tcPr>
            <w:tcW w:w="1709" w:type="dxa"/>
            <w:tcBorders>
              <w:top w:val="nil"/>
              <w:left w:val="nil"/>
              <w:bottom w:val="nil"/>
              <w:right w:val="nil"/>
            </w:tcBorders>
            <w:shd w:val="clear" w:color="auto" w:fill="auto"/>
            <w:noWrap/>
            <w:vAlign w:val="center"/>
          </w:tcPr>
          <w:p w14:paraId="09CC8657">
            <w:pPr>
              <w:rPr>
                <w:rFonts w:hint="eastAsia"/>
                <w:lang w:val="en-US" w:eastAsia="zh-CN"/>
              </w:rPr>
            </w:pPr>
            <w:r>
              <w:rPr>
                <w:rFonts w:hint="eastAsia"/>
                <w:lang w:val="en-US" w:eastAsia="zh-CN"/>
              </w:rPr>
              <w:t>终端品牌（Mac/iPhone）</w:t>
            </w:r>
          </w:p>
        </w:tc>
        <w:tc>
          <w:tcPr>
            <w:tcW w:w="2172" w:type="dxa"/>
            <w:tcBorders>
              <w:top w:val="nil"/>
              <w:left w:val="nil"/>
              <w:bottom w:val="nil"/>
              <w:right w:val="nil"/>
            </w:tcBorders>
            <w:shd w:val="clear" w:color="auto" w:fill="auto"/>
            <w:noWrap/>
            <w:vAlign w:val="center"/>
          </w:tcPr>
          <w:p w14:paraId="05513A17">
            <w:pPr>
              <w:rPr>
                <w:rFonts w:hint="eastAsia"/>
                <w:lang w:val="en-US" w:eastAsia="zh-CN"/>
              </w:rPr>
            </w:pPr>
            <w:r>
              <w:rPr>
                <w:rFonts w:hint="eastAsia"/>
                <w:lang w:val="en-US" w:eastAsia="zh-CN"/>
              </w:rPr>
              <w:t>电池制造</w:t>
            </w:r>
          </w:p>
        </w:tc>
        <w:tc>
          <w:tcPr>
            <w:tcW w:w="2216" w:type="dxa"/>
            <w:tcBorders>
              <w:top w:val="nil"/>
              <w:left w:val="nil"/>
              <w:bottom w:val="nil"/>
              <w:right w:val="nil"/>
            </w:tcBorders>
            <w:shd w:val="clear" w:color="auto" w:fill="auto"/>
            <w:noWrap/>
            <w:vAlign w:val="center"/>
          </w:tcPr>
          <w:p w14:paraId="1F4ABF27">
            <w:pPr>
              <w:rPr>
                <w:rFonts w:hint="eastAsia"/>
                <w:lang w:val="en-US" w:eastAsia="zh-CN"/>
              </w:rPr>
            </w:pPr>
            <w:r>
              <w:rPr>
                <w:rFonts w:hint="eastAsia"/>
                <w:lang w:val="en-US" w:eastAsia="zh-CN"/>
              </w:rPr>
              <w:t>氟化工</w:t>
            </w:r>
          </w:p>
        </w:tc>
      </w:tr>
      <w:tr w14:paraId="6A9DB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6FAF48DD">
            <w:pPr>
              <w:rPr>
                <w:rFonts w:hint="eastAsia"/>
                <w:lang w:val="en-US" w:eastAsia="zh-CN"/>
              </w:rPr>
            </w:pPr>
            <w:r>
              <w:rPr>
                <w:rFonts w:hint="eastAsia"/>
                <w:lang w:val="en-US" w:eastAsia="zh-CN"/>
              </w:rPr>
              <w:t>B是什么</w:t>
            </w:r>
          </w:p>
        </w:tc>
        <w:tc>
          <w:tcPr>
            <w:tcW w:w="1474" w:type="dxa"/>
            <w:tcBorders>
              <w:top w:val="nil"/>
              <w:left w:val="nil"/>
              <w:bottom w:val="nil"/>
              <w:right w:val="nil"/>
            </w:tcBorders>
            <w:shd w:val="clear" w:color="auto" w:fill="auto"/>
            <w:noWrap/>
            <w:vAlign w:val="center"/>
          </w:tcPr>
          <w:p w14:paraId="521EF5E6">
            <w:pPr>
              <w:rPr>
                <w:rFonts w:hint="eastAsia"/>
                <w:lang w:val="en-US" w:eastAsia="zh-CN"/>
              </w:rPr>
            </w:pPr>
            <w:r>
              <w:rPr>
                <w:rFonts w:hint="eastAsia"/>
                <w:lang w:val="en-US" w:eastAsia="zh-CN"/>
              </w:rPr>
              <w:t>BMS/数据/定义权</w:t>
            </w:r>
          </w:p>
        </w:tc>
        <w:tc>
          <w:tcPr>
            <w:tcW w:w="1709" w:type="dxa"/>
            <w:tcBorders>
              <w:top w:val="nil"/>
              <w:left w:val="nil"/>
              <w:bottom w:val="nil"/>
              <w:right w:val="nil"/>
            </w:tcBorders>
            <w:shd w:val="clear" w:color="auto" w:fill="auto"/>
            <w:noWrap/>
            <w:vAlign w:val="center"/>
          </w:tcPr>
          <w:p w14:paraId="34CAC889">
            <w:pPr>
              <w:rPr>
                <w:rFonts w:hint="eastAsia"/>
                <w:lang w:val="en-US" w:eastAsia="zh-CN"/>
              </w:rPr>
            </w:pPr>
            <w:r>
              <w:rPr>
                <w:rFonts w:hint="eastAsia"/>
                <w:lang w:val="en-US" w:eastAsia="zh-CN"/>
              </w:rPr>
              <w:t>操作系统+芯片+用户体验</w:t>
            </w:r>
          </w:p>
        </w:tc>
        <w:tc>
          <w:tcPr>
            <w:tcW w:w="2172" w:type="dxa"/>
            <w:tcBorders>
              <w:top w:val="nil"/>
              <w:left w:val="nil"/>
              <w:bottom w:val="nil"/>
              <w:right w:val="nil"/>
            </w:tcBorders>
            <w:shd w:val="clear" w:color="auto" w:fill="auto"/>
            <w:noWrap/>
            <w:vAlign w:val="center"/>
          </w:tcPr>
          <w:p w14:paraId="0EF6B298">
            <w:pPr>
              <w:rPr>
                <w:rFonts w:hint="eastAsia"/>
                <w:lang w:val="en-US" w:eastAsia="zh-CN"/>
              </w:rPr>
            </w:pPr>
            <w:r>
              <w:rPr>
                <w:rFonts w:hint="eastAsia"/>
                <w:lang w:val="en-US" w:eastAsia="zh-CN"/>
              </w:rPr>
              <w:t>BMS/数据/定义权</w:t>
            </w:r>
          </w:p>
        </w:tc>
        <w:tc>
          <w:tcPr>
            <w:tcW w:w="2216" w:type="dxa"/>
            <w:tcBorders>
              <w:top w:val="nil"/>
              <w:left w:val="nil"/>
              <w:bottom w:val="nil"/>
              <w:right w:val="nil"/>
            </w:tcBorders>
            <w:shd w:val="clear" w:color="auto" w:fill="auto"/>
            <w:noWrap/>
            <w:vAlign w:val="center"/>
          </w:tcPr>
          <w:p w14:paraId="765B1E93">
            <w:pPr>
              <w:rPr>
                <w:rFonts w:hint="eastAsia"/>
                <w:lang w:val="en-US" w:eastAsia="zh-CN"/>
              </w:rPr>
            </w:pPr>
            <w:r>
              <w:rPr>
                <w:rFonts w:hint="eastAsia"/>
                <w:lang w:val="en-US" w:eastAsia="zh-CN"/>
              </w:rPr>
              <w:t>整车制造</w:t>
            </w:r>
          </w:p>
        </w:tc>
      </w:tr>
      <w:tr w14:paraId="4BFE4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0265C125">
            <w:pPr>
              <w:rPr>
                <w:rFonts w:hint="eastAsia"/>
                <w:lang w:val="en-US" w:eastAsia="zh-CN"/>
              </w:rPr>
            </w:pPr>
            <w:r>
              <w:rPr>
                <w:rFonts w:hint="eastAsia"/>
                <w:lang w:val="en-US" w:eastAsia="zh-CN"/>
              </w:rPr>
              <w:t>对B的处理</w:t>
            </w:r>
          </w:p>
        </w:tc>
        <w:tc>
          <w:tcPr>
            <w:tcW w:w="1474" w:type="dxa"/>
            <w:tcBorders>
              <w:top w:val="nil"/>
              <w:left w:val="nil"/>
              <w:bottom w:val="nil"/>
              <w:right w:val="nil"/>
            </w:tcBorders>
            <w:shd w:val="clear" w:color="auto" w:fill="auto"/>
            <w:noWrap/>
            <w:vAlign w:val="center"/>
          </w:tcPr>
          <w:p w14:paraId="17723495">
            <w:pPr>
              <w:rPr>
                <w:rFonts w:hint="eastAsia"/>
                <w:lang w:val="en-US" w:eastAsia="zh-CN"/>
              </w:rPr>
            </w:pPr>
            <w:r>
              <w:rPr>
                <w:rFonts w:hint="eastAsia"/>
                <w:lang w:val="en-US" w:eastAsia="zh-CN"/>
              </w:rPr>
              <w:t>自研，与电池协同</w:t>
            </w:r>
          </w:p>
        </w:tc>
        <w:tc>
          <w:tcPr>
            <w:tcW w:w="1709" w:type="dxa"/>
            <w:tcBorders>
              <w:top w:val="nil"/>
              <w:left w:val="nil"/>
              <w:bottom w:val="nil"/>
              <w:right w:val="nil"/>
            </w:tcBorders>
            <w:shd w:val="clear" w:color="auto" w:fill="auto"/>
            <w:noWrap/>
            <w:vAlign w:val="center"/>
          </w:tcPr>
          <w:p w14:paraId="4F6F779E">
            <w:pPr>
              <w:rPr>
                <w:rFonts w:hint="eastAsia"/>
                <w:lang w:val="en-US" w:eastAsia="zh-CN"/>
              </w:rPr>
            </w:pPr>
            <w:r>
              <w:rPr>
                <w:rFonts w:hint="eastAsia"/>
                <w:lang w:val="en-US" w:eastAsia="zh-CN"/>
              </w:rPr>
              <w:t>全部自研，软硬一体</w:t>
            </w:r>
          </w:p>
        </w:tc>
        <w:tc>
          <w:tcPr>
            <w:tcW w:w="2172" w:type="dxa"/>
            <w:tcBorders>
              <w:top w:val="nil"/>
              <w:left w:val="nil"/>
              <w:bottom w:val="nil"/>
              <w:right w:val="nil"/>
            </w:tcBorders>
            <w:shd w:val="clear" w:color="auto" w:fill="auto"/>
            <w:noWrap/>
            <w:vAlign w:val="center"/>
          </w:tcPr>
          <w:p w14:paraId="623139B6">
            <w:pPr>
              <w:rPr>
                <w:rFonts w:hint="eastAsia"/>
                <w:lang w:val="en-US" w:eastAsia="zh-CN"/>
              </w:rPr>
            </w:pPr>
            <w:r>
              <w:rPr>
                <w:rFonts w:hint="eastAsia"/>
                <w:lang w:val="en-US" w:eastAsia="zh-CN"/>
              </w:rPr>
              <w:t>自研并锁死为黑盒</w:t>
            </w:r>
          </w:p>
        </w:tc>
        <w:tc>
          <w:tcPr>
            <w:tcW w:w="2216" w:type="dxa"/>
            <w:tcBorders>
              <w:top w:val="nil"/>
              <w:left w:val="nil"/>
              <w:bottom w:val="nil"/>
              <w:right w:val="nil"/>
            </w:tcBorders>
            <w:shd w:val="clear" w:color="auto" w:fill="auto"/>
            <w:noWrap/>
            <w:vAlign w:val="center"/>
          </w:tcPr>
          <w:p w14:paraId="4387B653">
            <w:pPr>
              <w:rPr>
                <w:rFonts w:hint="eastAsia"/>
                <w:lang w:val="en-US" w:eastAsia="zh-CN"/>
              </w:rPr>
            </w:pPr>
            <w:r>
              <w:rPr>
                <w:rFonts w:hint="eastAsia"/>
                <w:lang w:val="en-US" w:eastAsia="zh-CN"/>
              </w:rPr>
              <w:t>重资产投入，跨界造车</w:t>
            </w:r>
          </w:p>
        </w:tc>
      </w:tr>
      <w:tr w14:paraId="2350F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522E8F49">
            <w:pPr>
              <w:rPr>
                <w:rFonts w:hint="eastAsia"/>
                <w:lang w:val="en-US" w:eastAsia="zh-CN"/>
              </w:rPr>
            </w:pPr>
            <w:r>
              <w:rPr>
                <w:rFonts w:hint="eastAsia"/>
                <w:lang w:val="en-US" w:eastAsia="zh-CN"/>
              </w:rPr>
              <w:t>产业链地位</w:t>
            </w:r>
          </w:p>
        </w:tc>
        <w:tc>
          <w:tcPr>
            <w:tcW w:w="1474" w:type="dxa"/>
            <w:tcBorders>
              <w:top w:val="nil"/>
              <w:left w:val="nil"/>
              <w:bottom w:val="nil"/>
              <w:right w:val="nil"/>
            </w:tcBorders>
            <w:shd w:val="clear" w:color="auto" w:fill="auto"/>
            <w:noWrap/>
            <w:vAlign w:val="center"/>
          </w:tcPr>
          <w:p w14:paraId="6A5C1FDC">
            <w:pPr>
              <w:rPr>
                <w:rFonts w:hint="eastAsia"/>
                <w:lang w:val="en-US" w:eastAsia="zh-CN"/>
              </w:rPr>
            </w:pPr>
            <w:r>
              <w:rPr>
                <w:rFonts w:hint="eastAsia"/>
                <w:lang w:val="en-US" w:eastAsia="zh-CN"/>
              </w:rPr>
              <w:t>想从供应商升为定义者</w:t>
            </w:r>
          </w:p>
        </w:tc>
        <w:tc>
          <w:tcPr>
            <w:tcW w:w="1709" w:type="dxa"/>
            <w:tcBorders>
              <w:top w:val="nil"/>
              <w:left w:val="nil"/>
              <w:bottom w:val="nil"/>
              <w:right w:val="nil"/>
            </w:tcBorders>
            <w:shd w:val="clear" w:color="auto" w:fill="auto"/>
            <w:noWrap/>
            <w:vAlign w:val="center"/>
          </w:tcPr>
          <w:p w14:paraId="5643DA07">
            <w:pPr>
              <w:rPr>
                <w:rFonts w:hint="eastAsia"/>
                <w:lang w:val="en-US" w:eastAsia="zh-CN"/>
              </w:rPr>
            </w:pPr>
            <w:r>
              <w:rPr>
                <w:rFonts w:hint="eastAsia"/>
                <w:lang w:val="en-US" w:eastAsia="zh-CN"/>
              </w:rPr>
              <w:t>终端定义者</w:t>
            </w:r>
          </w:p>
        </w:tc>
        <w:tc>
          <w:tcPr>
            <w:tcW w:w="2172" w:type="dxa"/>
            <w:tcBorders>
              <w:top w:val="nil"/>
              <w:left w:val="nil"/>
              <w:bottom w:val="nil"/>
              <w:right w:val="nil"/>
            </w:tcBorders>
            <w:shd w:val="clear" w:color="auto" w:fill="auto"/>
            <w:noWrap/>
            <w:vAlign w:val="center"/>
          </w:tcPr>
          <w:p w14:paraId="2CD23286">
            <w:pPr>
              <w:rPr>
                <w:rFonts w:hint="eastAsia"/>
                <w:lang w:val="en-US" w:eastAsia="zh-CN"/>
              </w:rPr>
            </w:pPr>
            <w:r>
              <w:rPr>
                <w:rFonts w:hint="eastAsia"/>
                <w:lang w:val="en-US" w:eastAsia="zh-CN"/>
              </w:rPr>
              <w:t>巨头，但被“去核心化”</w:t>
            </w:r>
          </w:p>
        </w:tc>
        <w:tc>
          <w:tcPr>
            <w:tcW w:w="2216" w:type="dxa"/>
            <w:tcBorders>
              <w:top w:val="nil"/>
              <w:left w:val="nil"/>
              <w:bottom w:val="nil"/>
              <w:right w:val="nil"/>
            </w:tcBorders>
            <w:shd w:val="clear" w:color="auto" w:fill="auto"/>
            <w:noWrap/>
            <w:vAlign w:val="center"/>
          </w:tcPr>
          <w:p w14:paraId="62F1BA0D">
            <w:pPr>
              <w:rPr>
                <w:rFonts w:hint="eastAsia"/>
                <w:lang w:val="en-US" w:eastAsia="zh-CN"/>
              </w:rPr>
            </w:pPr>
            <w:r>
              <w:rPr>
                <w:rFonts w:hint="eastAsia"/>
                <w:lang w:val="en-US" w:eastAsia="zh-CN"/>
              </w:rPr>
              <w:t>从氟化工龙头跌入中间层</w:t>
            </w:r>
          </w:p>
        </w:tc>
      </w:tr>
      <w:tr w14:paraId="00A0F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426F6F7B">
            <w:pPr>
              <w:rPr>
                <w:rFonts w:hint="eastAsia"/>
                <w:lang w:val="en-US" w:eastAsia="zh-CN"/>
              </w:rPr>
            </w:pPr>
            <w:r>
              <w:rPr>
                <w:rFonts w:hint="eastAsia"/>
                <w:lang w:val="en-US" w:eastAsia="zh-CN"/>
              </w:rPr>
              <w:t>结局</w:t>
            </w:r>
          </w:p>
        </w:tc>
        <w:tc>
          <w:tcPr>
            <w:tcW w:w="1474" w:type="dxa"/>
            <w:tcBorders>
              <w:top w:val="nil"/>
              <w:left w:val="nil"/>
              <w:bottom w:val="nil"/>
              <w:right w:val="nil"/>
            </w:tcBorders>
            <w:shd w:val="clear" w:color="auto" w:fill="auto"/>
            <w:noWrap/>
            <w:vAlign w:val="center"/>
          </w:tcPr>
          <w:p w14:paraId="3A18EF29">
            <w:pPr>
              <w:rPr>
                <w:rFonts w:hint="eastAsia"/>
                <w:lang w:val="en-US" w:eastAsia="zh-CN"/>
              </w:rPr>
            </w:pPr>
            <w:r>
              <w:rPr>
                <w:rFonts w:hint="eastAsia"/>
                <w:lang w:val="en-US" w:eastAsia="zh-CN"/>
              </w:rPr>
              <w:t>？未知</w:t>
            </w:r>
          </w:p>
        </w:tc>
        <w:tc>
          <w:tcPr>
            <w:tcW w:w="1709" w:type="dxa"/>
            <w:tcBorders>
              <w:top w:val="nil"/>
              <w:left w:val="nil"/>
              <w:bottom w:val="nil"/>
              <w:right w:val="nil"/>
            </w:tcBorders>
            <w:shd w:val="clear" w:color="auto" w:fill="auto"/>
            <w:noWrap/>
            <w:vAlign w:val="center"/>
          </w:tcPr>
          <w:p w14:paraId="5A2E9C42">
            <w:pPr>
              <w:rPr>
                <w:rFonts w:hint="eastAsia"/>
                <w:lang w:val="en-US" w:eastAsia="zh-CN"/>
              </w:rPr>
            </w:pPr>
            <w:r>
              <w:rPr>
                <w:rFonts w:hint="eastAsia"/>
                <w:lang w:val="en-US" w:eastAsia="zh-CN"/>
              </w:rPr>
              <w:t>结局一：汽车界苹果</w:t>
            </w:r>
          </w:p>
        </w:tc>
        <w:tc>
          <w:tcPr>
            <w:tcW w:w="2172" w:type="dxa"/>
            <w:tcBorders>
              <w:top w:val="nil"/>
              <w:left w:val="nil"/>
              <w:bottom w:val="nil"/>
              <w:right w:val="nil"/>
            </w:tcBorders>
            <w:shd w:val="clear" w:color="auto" w:fill="auto"/>
            <w:noWrap/>
            <w:vAlign w:val="center"/>
          </w:tcPr>
          <w:p w14:paraId="53AEE687">
            <w:pPr>
              <w:rPr>
                <w:rFonts w:hint="eastAsia"/>
                <w:lang w:val="en-US" w:eastAsia="zh-CN"/>
              </w:rPr>
            </w:pPr>
            <w:r>
              <w:rPr>
                <w:rFonts w:hint="eastAsia"/>
                <w:lang w:val="en-US" w:eastAsia="zh-CN"/>
              </w:rPr>
              <w:t>走通乐观结局，但被反制</w:t>
            </w:r>
          </w:p>
        </w:tc>
        <w:tc>
          <w:tcPr>
            <w:tcW w:w="2216" w:type="dxa"/>
            <w:tcBorders>
              <w:top w:val="nil"/>
              <w:left w:val="nil"/>
              <w:bottom w:val="nil"/>
              <w:right w:val="nil"/>
            </w:tcBorders>
            <w:shd w:val="clear" w:color="auto" w:fill="auto"/>
            <w:noWrap/>
            <w:vAlign w:val="center"/>
          </w:tcPr>
          <w:p w14:paraId="2C169D7A">
            <w:pPr>
              <w:rPr>
                <w:rFonts w:hint="eastAsia"/>
                <w:lang w:val="en-US" w:eastAsia="zh-CN"/>
              </w:rPr>
            </w:pPr>
            <w:r>
              <w:rPr>
                <w:rFonts w:hint="eastAsia"/>
                <w:lang w:val="en-US" w:eastAsia="zh-CN"/>
              </w:rPr>
              <w:t>结局二：停产</w:t>
            </w:r>
          </w:p>
        </w:tc>
      </w:tr>
      <w:tr w14:paraId="70A69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103" w:type="dxa"/>
            <w:tcBorders>
              <w:top w:val="nil"/>
              <w:left w:val="nil"/>
              <w:bottom w:val="nil"/>
              <w:right w:val="nil"/>
            </w:tcBorders>
            <w:shd w:val="clear" w:color="auto" w:fill="auto"/>
            <w:noWrap/>
            <w:vAlign w:val="center"/>
          </w:tcPr>
          <w:p w14:paraId="6EC16D7C">
            <w:pPr>
              <w:rPr>
                <w:rFonts w:hint="eastAsia"/>
                <w:lang w:val="en-US" w:eastAsia="zh-CN"/>
              </w:rPr>
            </w:pPr>
            <w:r>
              <w:rPr>
                <w:rFonts w:hint="eastAsia"/>
                <w:lang w:val="en-US" w:eastAsia="zh-CN"/>
              </w:rPr>
              <w:t>关键启示</w:t>
            </w:r>
          </w:p>
        </w:tc>
        <w:tc>
          <w:tcPr>
            <w:tcW w:w="1474" w:type="dxa"/>
            <w:tcBorders>
              <w:top w:val="nil"/>
              <w:left w:val="nil"/>
              <w:bottom w:val="nil"/>
              <w:right w:val="nil"/>
            </w:tcBorders>
            <w:shd w:val="clear" w:color="auto" w:fill="auto"/>
            <w:noWrap/>
            <w:vAlign w:val="center"/>
          </w:tcPr>
          <w:p w14:paraId="73B7E706">
            <w:pPr>
              <w:rPr>
                <w:rFonts w:hint="eastAsia"/>
                <w:lang w:val="en-US" w:eastAsia="zh-CN"/>
              </w:rPr>
            </w:pPr>
            <w:r>
              <w:rPr>
                <w:rFonts w:hint="eastAsia"/>
                <w:lang w:val="en-US" w:eastAsia="zh-CN"/>
              </w:rPr>
              <w:t>电池与B能否协同决定成败</w:t>
            </w:r>
          </w:p>
        </w:tc>
        <w:tc>
          <w:tcPr>
            <w:tcW w:w="1709" w:type="dxa"/>
            <w:tcBorders>
              <w:top w:val="nil"/>
              <w:left w:val="nil"/>
              <w:bottom w:val="nil"/>
              <w:right w:val="nil"/>
            </w:tcBorders>
            <w:shd w:val="clear" w:color="auto" w:fill="auto"/>
            <w:noWrap/>
            <w:vAlign w:val="center"/>
          </w:tcPr>
          <w:p w14:paraId="5A3E62F9">
            <w:pPr>
              <w:rPr>
                <w:rFonts w:hint="eastAsia"/>
                <w:lang w:val="en-US" w:eastAsia="zh-CN"/>
              </w:rPr>
            </w:pPr>
            <w:r>
              <w:rPr>
                <w:rFonts w:hint="eastAsia"/>
                <w:lang w:val="en-US" w:eastAsia="zh-CN"/>
              </w:rPr>
              <w:t>定义权和用户入口是核心</w:t>
            </w:r>
          </w:p>
        </w:tc>
        <w:tc>
          <w:tcPr>
            <w:tcW w:w="2172" w:type="dxa"/>
            <w:tcBorders>
              <w:top w:val="nil"/>
              <w:left w:val="nil"/>
              <w:bottom w:val="nil"/>
              <w:right w:val="nil"/>
            </w:tcBorders>
            <w:shd w:val="clear" w:color="auto" w:fill="auto"/>
            <w:noWrap/>
            <w:vAlign w:val="center"/>
          </w:tcPr>
          <w:p w14:paraId="50480D24">
            <w:pPr>
              <w:rPr>
                <w:rFonts w:hint="eastAsia"/>
                <w:lang w:val="en-US" w:eastAsia="zh-CN"/>
              </w:rPr>
            </w:pPr>
            <w:r>
              <w:rPr>
                <w:rFonts w:hint="eastAsia"/>
                <w:lang w:val="en-US" w:eastAsia="zh-CN"/>
              </w:rPr>
              <w:t>走通乐观结局，但乐观不是终点</w:t>
            </w:r>
          </w:p>
        </w:tc>
        <w:tc>
          <w:tcPr>
            <w:tcW w:w="2216" w:type="dxa"/>
            <w:tcBorders>
              <w:top w:val="nil"/>
              <w:left w:val="nil"/>
              <w:bottom w:val="nil"/>
              <w:right w:val="nil"/>
            </w:tcBorders>
            <w:shd w:val="clear" w:color="auto" w:fill="auto"/>
            <w:noWrap/>
            <w:vAlign w:val="center"/>
          </w:tcPr>
          <w:p w14:paraId="29922264">
            <w:pPr>
              <w:rPr>
                <w:rFonts w:hint="eastAsia"/>
                <w:lang w:val="en-US" w:eastAsia="zh-CN"/>
              </w:rPr>
            </w:pPr>
            <w:r>
              <w:rPr>
                <w:rFonts w:hint="eastAsia"/>
                <w:lang w:val="en-US" w:eastAsia="zh-CN"/>
              </w:rPr>
              <w:t>新领域能力不匹配，资源被分散</w:t>
            </w:r>
          </w:p>
        </w:tc>
      </w:tr>
    </w:tbl>
    <w:p w14:paraId="2D482217">
      <w:pPr>
        <w:rPr>
          <w:rFonts w:hint="eastAsia"/>
          <w:lang w:val="en-US" w:eastAsia="zh-CN"/>
        </w:rPr>
      </w:pPr>
    </w:p>
    <w:p w14:paraId="750236CA">
      <w:pPr>
        <w:rPr>
          <w:rFonts w:hint="eastAsia"/>
          <w:lang w:val="en-US" w:eastAsia="zh-CN"/>
        </w:rPr>
      </w:pPr>
      <w:r>
        <w:rPr>
          <w:rFonts w:hint="eastAsia"/>
          <w:lang w:val="en-US" w:eastAsia="zh-CN"/>
        </w:rPr>
        <w:t>对应结局3：还有一种极端版本（主要是为了和老师提供的文章呼应——宁德时代）：</w:t>
      </w:r>
    </w:p>
    <w:p w14:paraId="599F55CC">
      <w:pPr>
        <w:rPr>
          <w:rFonts w:hint="eastAsia"/>
          <w:lang w:val="en-US" w:eastAsia="zh-CN"/>
        </w:rPr>
      </w:pPr>
      <w:r>
        <w:rPr>
          <w:rFonts w:hint="eastAsia"/>
          <w:lang w:val="en-US" w:eastAsia="zh-CN"/>
        </w:rPr>
        <w:t>策略：小a不仅保留电池、重投B，（前面符合宁德时代的情况）还把B定义为“整车整合+触达终端用户”，即一边做供应商，一边自己造车，用终端用户反制车企。这本质上接近比亚迪，但区别在于小a不放弃电池供应商身份。</w:t>
      </w:r>
    </w:p>
    <w:p w14:paraId="0B291D2D">
      <w:pPr>
        <w:rPr>
          <w:rFonts w:hint="eastAsia"/>
          <w:lang w:val="en-US" w:eastAsia="zh-CN"/>
        </w:rPr>
      </w:pPr>
      <w:r>
        <w:rPr>
          <w:rFonts w:hint="eastAsia"/>
          <w:lang w:val="en-US" w:eastAsia="zh-CN"/>
        </w:rPr>
        <w:t>风险：车企会立刻切断采购，电池规模优势被削弱，整车业务又需要从零建品牌、渠道、售后。最终可能两头都做不好，掉进第4点的结局二中间层。</w:t>
      </w:r>
    </w:p>
    <w:p w14:paraId="20B1FC26">
      <w:pPr>
        <w:rPr>
          <w:rFonts w:hint="eastAsia"/>
          <w:lang w:val="en-US" w:eastAsia="zh-CN"/>
        </w:rPr>
      </w:pPr>
      <w:r>
        <w:rPr>
          <w:rFonts w:hint="eastAsia"/>
          <w:lang w:val="en-US" w:eastAsia="zh-CN"/>
        </w:rPr>
        <w:t>现实中：比亚迪选择了完全转型整车第2点，宁德时代选择了只做供应商第四点。同时做供应商和整车品牌，在动力电池行业还没有成功先例。</w:t>
      </w:r>
    </w:p>
    <w:p w14:paraId="687BAF8A">
      <w:pPr>
        <w:rPr>
          <w:rFonts w:hint="eastAsia"/>
          <w:lang w:val="en-US" w:eastAsia="zh-CN"/>
        </w:rPr>
      </w:pPr>
    </w:p>
    <w:p w14:paraId="719F6E8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7" w:lineRule="auto"/>
      </w:pPr>
      <w:r>
        <w:separator/>
      </w:r>
    </w:p>
  </w:footnote>
  <w:footnote w:type="continuationSeparator" w:id="1">
    <w:p>
      <w:pPr>
        <w:spacing w:before="0" w:after="0" w:line="31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216DA"/>
    <w:multiLevelType w:val="singleLevel"/>
    <w:tmpl w:val="998216DA"/>
    <w:lvl w:ilvl="0" w:tentative="0">
      <w:start w:val="1"/>
      <w:numFmt w:val="bullet"/>
      <w:pStyle w:val="5"/>
      <w:lvlText w:val=""/>
      <w:lvlJc w:val="left"/>
      <w:pPr>
        <w:tabs>
          <w:tab w:val="left" w:pos="360"/>
        </w:tabs>
        <w:ind w:left="360" w:hanging="360"/>
      </w:pPr>
      <w:rPr>
        <w:rFonts w:hint="default" w:ascii="Wingdings" w:hAnsi="Wingdings"/>
      </w:rPr>
    </w:lvl>
  </w:abstractNum>
  <w:abstractNum w:abstractNumId="1">
    <w:nsid w:val="4204A43F"/>
    <w:multiLevelType w:val="singleLevel"/>
    <w:tmpl w:val="4204A43F"/>
    <w:lvl w:ilvl="0" w:tentative="0">
      <w:start w:val="1"/>
      <w:numFmt w:val="bullet"/>
      <w:pStyle w:val="6"/>
      <w:lvlText w:val=""/>
      <w:lvlJc w:val="left"/>
      <w:pPr>
        <w:tabs>
          <w:tab w:val="left" w:pos="780"/>
        </w:tabs>
        <w:ind w:left="780" w:hanging="360"/>
      </w:pPr>
      <w:rPr>
        <w:rFonts w:hint="default" w:ascii="Wingdings" w:hAnsi="Wingdings"/>
      </w:rPr>
    </w:lvl>
  </w:abstractNum>
  <w:abstractNum w:abstractNumId="2">
    <w:nsid w:val="68F1415C"/>
    <w:multiLevelType w:val="multilevel"/>
    <w:tmpl w:val="68F1415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E20D6"/>
    <w:rsid w:val="0C3E07F0"/>
    <w:rsid w:val="335D6FAB"/>
    <w:rsid w:val="36F7087E"/>
    <w:rsid w:val="40295CD4"/>
    <w:rsid w:val="41E77BF5"/>
    <w:rsid w:val="575D0419"/>
    <w:rsid w:val="5E503FB5"/>
    <w:rsid w:val="5F011E9E"/>
    <w:rsid w:val="609B1E7E"/>
    <w:rsid w:val="77C95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17" w:lineRule="auto"/>
    </w:pPr>
    <w:rPr>
      <w:rFonts w:ascii="Calibri" w:hAnsi="Calibri" w:eastAsia="微软雅黑" w:cstheme="minorBidi"/>
      <w:color w:val="262626"/>
      <w:sz w:val="22"/>
      <w:szCs w:val="22"/>
      <w:lang w:val="en-US" w:eastAsia="en-US" w:bidi="ar-SA"/>
    </w:rPr>
  </w:style>
  <w:style w:type="paragraph" w:styleId="2">
    <w:name w:val="heading 1"/>
    <w:basedOn w:val="1"/>
    <w:next w:val="1"/>
    <w:qFormat/>
    <w:uiPriority w:val="9"/>
    <w:pPr>
      <w:keepNext/>
      <w:keepLines/>
      <w:spacing w:before="200" w:after="80"/>
      <w:outlineLvl w:val="0"/>
    </w:pPr>
    <w:rPr>
      <w:rFonts w:asciiTheme="majorHAnsi" w:hAnsiTheme="majorHAnsi" w:eastAsiaTheme="majorEastAsia" w:cstheme="majorBidi" w:ascii="等线" w:hAnsi="等线"/>
      <w:b/>
      <w:bCs/>
      <w:color w:val="000000"/>
      <w:sz w:val="32"/>
      <w:szCs w:val="28"/>
    </w:rPr>
  </w:style>
  <w:style w:type="paragraph" w:styleId="3">
    <w:name w:val="heading 2"/>
    <w:basedOn w:val="1"/>
    <w:next w:val="1"/>
    <w:unhideWhenUsed/>
    <w:qFormat/>
    <w:uiPriority w:val="9"/>
    <w:pPr>
      <w:keepNext/>
      <w:keepLines/>
      <w:spacing w:before="200" w:after="80"/>
      <w:outlineLvl w:val="1"/>
    </w:pPr>
    <w:rPr>
      <w:rFonts w:asciiTheme="majorHAnsi" w:hAnsiTheme="majorHAnsi" w:eastAsiaTheme="majorEastAsia" w:cstheme="majorBidi" w:ascii="等线" w:hAnsi="等线"/>
      <w:b/>
      <w:bCs/>
      <w:color w:val="000000"/>
      <w:sz w:val="26"/>
      <w:szCs w:val="26"/>
    </w:rPr>
  </w:style>
  <w:style w:type="paragraph" w:styleId="4">
    <w:name w:val="heading 3"/>
    <w:basedOn w:val="1"/>
    <w:next w:val="1"/>
    <w:semiHidden/>
    <w:unhideWhenUsed/>
    <w:qFormat/>
    <w:uiPriority w:val="0"/>
    <w:pPr>
      <w:keepNext/>
      <w:spacing w:before="120" w:beforeAutospacing="1" w:after="80" w:afterAutospacing="1"/>
      <w:jc w:val="left"/>
    </w:pPr>
    <w:rPr>
      <w:rFonts w:hint="eastAsia" w:ascii="等线" w:hAnsi="等线" w:eastAsia="宋体" w:cs="宋体"/>
      <w:b/>
      <w:bCs/>
      <w:color w:val="000000"/>
      <w:kern w:val="0"/>
      <w:sz w:val="22"/>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List Bullet"/>
    <w:basedOn w:val="1"/>
    <w:qFormat/>
    <w:uiPriority w:val="0"/>
    <w:pPr>
      <w:numPr>
        <w:ilvl w:val="0"/>
        <w:numId w:val="1"/>
      </w:numPr>
    </w:pPr>
  </w:style>
  <w:style w:type="paragraph" w:styleId="6">
    <w:name w:val="List Bullet 2"/>
    <w:basedOn w:val="1"/>
    <w:qFormat/>
    <w:uiPriority w:val="0"/>
    <w:pPr>
      <w:numPr>
        <w:ilvl w:val="0"/>
        <w:numId w:val="2"/>
      </w:numPr>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styleId="12">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551</Words>
  <Characters>585</Characters>
  <Lines>0</Lines>
  <Paragraphs>0</Paragraphs>
  <TotalTime>2</TotalTime>
  <ScaleCrop>false</ScaleCrop>
  <LinksUpToDate>false</LinksUpToDate>
  <CharactersWithSpaces>588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2026-10-12T11:27:00Z</dcterms:created>
  <dc:creator>lenovo</dc:creator>
  <cp:lastModifiedBy>KYX</cp:lastModifiedBy>
  <dcterms:modified xsi:type="dcterms:W3CDTF">2026-10-14T06:19:48Z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eyJoZGlkIjoiYzc3MzAzODdlYmRmNzQ4ODk1ZmU1MjY1MGEzOTJkYzkiLCJ1c2VySWQiOiIxMDI4MjQyMzU1In0=</vt:lpwstr>
  </property>
  <property fmtid="{D5CDD505-2E9C-101B-9397-08002B2CF9AE}" pid="4" name="ICV">
    <vt:lpwstr>CCC65B9AF44E4658BF4F1EF5847FA650_12</vt:lpwstr>
  </property>
</Properties>
</file>