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62E" w:rsidRPr="00321C3C" w:rsidRDefault="00DE362E" w:rsidP="00DE362E">
      <w:pPr>
        <w:spacing w:after="0" w:line="240" w:lineRule="auto"/>
        <w:rPr>
          <w:rFonts w:ascii="Times New Roman" w:eastAsia="Times New Roman" w:hAnsi="Times New Roman" w:cs="Times New Roman"/>
          <w:sz w:val="40"/>
          <w:szCs w:val="40"/>
        </w:rPr>
      </w:pPr>
      <w:r w:rsidRPr="00321C3C">
        <w:rPr>
          <w:rFonts w:ascii="Arial" w:eastAsia="Times New Roman" w:hAnsi="Arial" w:cs="Arial"/>
          <w:b/>
          <w:bCs/>
          <w:i/>
          <w:iCs/>
          <w:color w:val="000000"/>
          <w:sz w:val="40"/>
          <w:szCs w:val="40"/>
          <w:u w:val="single"/>
        </w:rPr>
        <w:t>1. INTRODUCTION</w:t>
      </w:r>
      <w:r>
        <w:rPr>
          <w:rFonts w:ascii="Arial" w:eastAsia="Times New Roman" w:hAnsi="Arial" w:cs="Arial"/>
          <w:b/>
          <w:bCs/>
          <w:i/>
          <w:iCs/>
          <w:color w:val="000000"/>
          <w:sz w:val="40"/>
          <w:szCs w:val="40"/>
          <w:u w:val="single"/>
        </w:rPr>
        <w:t>:</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b/>
          <w:bCs/>
          <w:color w:val="000000"/>
          <w:sz w:val="32"/>
          <w:szCs w:val="32"/>
        </w:rPr>
        <w:t>1.1 Overview</w:t>
      </w:r>
      <w:r>
        <w:rPr>
          <w:rFonts w:ascii="Arial" w:eastAsia="Times New Roman" w:hAnsi="Arial" w:cs="Arial"/>
          <w:b/>
          <w:bCs/>
          <w:color w:val="000000"/>
        </w:rPr>
        <w:t>;</w:t>
      </w: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rPr>
        <w:t>               </w:t>
      </w:r>
    </w:p>
    <w:p w:rsidR="00DE362E" w:rsidRPr="00BB177C" w:rsidRDefault="00DE362E" w:rsidP="00DE362E">
      <w:pPr>
        <w:spacing w:after="0" w:line="240" w:lineRule="auto"/>
        <w:rPr>
          <w:rFonts w:ascii="Times New Roman" w:eastAsia="Times New Roman" w:hAnsi="Times New Roman" w:cs="Times New Roman"/>
          <w:sz w:val="28"/>
          <w:szCs w:val="28"/>
        </w:rPr>
      </w:pPr>
      <w:r>
        <w:rPr>
          <w:rFonts w:ascii="Arial" w:eastAsia="Times New Roman" w:hAnsi="Arial" w:cs="Arial"/>
          <w:color w:val="000000"/>
          <w:sz w:val="28"/>
          <w:szCs w:val="28"/>
        </w:rPr>
        <w:t xml:space="preserve">            </w:t>
      </w:r>
      <w:r w:rsidRPr="00BB177C">
        <w:rPr>
          <w:rFonts w:ascii="Arial" w:eastAsia="Times New Roman" w:hAnsi="Arial" w:cs="Arial"/>
          <w:color w:val="000000"/>
          <w:sz w:val="28"/>
          <w:szCs w:val="28"/>
        </w:rPr>
        <w:t> "Join us for a night of celebration and laughter as we toast to [Name]'s [age] birthday! We've got a fantastic evening planned with delicious food, lively music, and great company. Get ready to make unforgettable memories at [Location] on [Date] at [Time]. Don't miss out on the fun – your presence will make this celebration complete!"</w:t>
      </w:r>
    </w:p>
    <w:p w:rsidR="00DE362E" w:rsidRPr="00BB177C" w:rsidRDefault="00DE362E" w:rsidP="00DE362E">
      <w:pPr>
        <w:spacing w:after="0" w:line="240" w:lineRule="auto"/>
        <w:rPr>
          <w:rFonts w:ascii="Times New Roman" w:eastAsia="Times New Roman" w:hAnsi="Times New Roman" w:cs="Times New Roman"/>
          <w:sz w:val="28"/>
          <w:szCs w:val="28"/>
        </w:rPr>
      </w:pPr>
    </w:p>
    <w:p w:rsidR="00DE362E" w:rsidRPr="00BB177C" w:rsidRDefault="00DE362E" w:rsidP="00DE362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000000"/>
          <w:sz w:val="28"/>
          <w:szCs w:val="28"/>
        </w:rPr>
        <w:t>               Remember to customize this to the specific event and add any important details, such as the dress code, RSVP information, and any special activities or highlights of the event.</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32"/>
          <w:szCs w:val="32"/>
        </w:rPr>
      </w:pPr>
      <w:r w:rsidRPr="00321C3C">
        <w:rPr>
          <w:rFonts w:ascii="Arial" w:eastAsia="Times New Roman" w:hAnsi="Arial" w:cs="Arial"/>
          <w:b/>
          <w:bCs/>
          <w:color w:val="000000"/>
          <w:sz w:val="32"/>
          <w:szCs w:val="32"/>
        </w:rPr>
        <w:t xml:space="preserve">1.2 </w:t>
      </w:r>
      <w:r w:rsidRPr="00BB177C">
        <w:rPr>
          <w:rFonts w:ascii="Arial" w:eastAsia="Times New Roman" w:hAnsi="Arial" w:cs="Arial"/>
          <w:b/>
          <w:bCs/>
          <w:color w:val="000000"/>
          <w:sz w:val="32"/>
          <w:szCs w:val="32"/>
        </w:rPr>
        <w:t>PURPOSE</w:t>
      </w:r>
      <w:r>
        <w:rPr>
          <w:rFonts w:ascii="Arial" w:eastAsia="Times New Roman" w:hAnsi="Arial" w:cs="Arial"/>
          <w:b/>
          <w:bCs/>
          <w:color w:val="000000"/>
          <w:sz w:val="32"/>
          <w:szCs w:val="32"/>
        </w:rPr>
        <w:t>;</w:t>
      </w: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8"/>
          <w:szCs w:val="28"/>
        </w:rPr>
        <w:t xml:space="preserve">               Personalized invitations serve several purposes and can achieve various goals depending on the context and the event they are created for. Here are some of the key purposes and what can be achieved using </w:t>
      </w:r>
      <w:proofErr w:type="spellStart"/>
      <w:r>
        <w:rPr>
          <w:rFonts w:ascii="Arial" w:eastAsia="Times New Roman" w:hAnsi="Arial" w:cs="Arial"/>
          <w:color w:val="000000"/>
          <w:sz w:val="28"/>
          <w:szCs w:val="28"/>
        </w:rPr>
        <w:t>s</w:t>
      </w:r>
      <w:r w:rsidRPr="00BB177C">
        <w:rPr>
          <w:rFonts w:ascii="Arial" w:eastAsia="Times New Roman" w:hAnsi="Arial" w:cs="Arial"/>
          <w:color w:val="000000"/>
          <w:sz w:val="28"/>
          <w:szCs w:val="28"/>
        </w:rPr>
        <w:t>personalized</w:t>
      </w:r>
      <w:proofErr w:type="spellEnd"/>
      <w:r w:rsidRPr="00BB177C">
        <w:rPr>
          <w:rFonts w:ascii="Arial" w:eastAsia="Times New Roman" w:hAnsi="Arial" w:cs="Arial"/>
          <w:color w:val="000000"/>
          <w:sz w:val="28"/>
          <w:szCs w:val="28"/>
        </w:rPr>
        <w:t xml:space="preserve"> invitations</w:t>
      </w:r>
      <w:r w:rsidRPr="00BB177C">
        <w:rPr>
          <w:rFonts w:ascii="Arial" w:eastAsia="Times New Roman" w:hAnsi="Arial" w:cs="Arial"/>
          <w:color w:val="000000"/>
        </w:rPr>
        <w:t>:</w:t>
      </w:r>
    </w:p>
    <w:p w:rsidR="00DE362E" w:rsidRPr="00BB177C" w:rsidRDefault="00DE362E" w:rsidP="00DE362E">
      <w:pPr>
        <w:spacing w:after="240" w:line="240" w:lineRule="auto"/>
        <w:rPr>
          <w:rFonts w:ascii="Times New Roman" w:eastAsia="Times New Roman" w:hAnsi="Times New Roman" w:cs="Times New Roman"/>
          <w:sz w:val="28"/>
          <w:szCs w:val="28"/>
        </w:rPr>
      </w:pPr>
    </w:p>
    <w:p w:rsidR="00DE362E" w:rsidRPr="00BB177C" w:rsidRDefault="00DE362E" w:rsidP="00DE362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4A86E8"/>
          <w:sz w:val="28"/>
          <w:szCs w:val="28"/>
        </w:rPr>
        <w:t>Branding and Image:</w:t>
      </w:r>
    </w:p>
    <w:p w:rsidR="00DE362E" w:rsidRPr="00BB177C" w:rsidRDefault="00DE362E" w:rsidP="00DE362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000000"/>
          <w:sz w:val="28"/>
          <w:szCs w:val="28"/>
        </w:rPr>
        <w:t>                For corporate events or business functions, personalized invitations can reinforce a company's branding and image. They can be designed to align with the company's visual identity, making the event more professional and cohesive.</w:t>
      </w:r>
    </w:p>
    <w:p w:rsidR="00DE362E" w:rsidRPr="00BB177C" w:rsidRDefault="00DE362E" w:rsidP="00DE362E">
      <w:pPr>
        <w:spacing w:after="0" w:line="240" w:lineRule="auto"/>
        <w:rPr>
          <w:rFonts w:ascii="Times New Roman" w:eastAsia="Times New Roman" w:hAnsi="Times New Roman" w:cs="Times New Roman"/>
          <w:sz w:val="28"/>
          <w:szCs w:val="28"/>
        </w:rPr>
      </w:pPr>
    </w:p>
    <w:p w:rsidR="00DE362E" w:rsidRPr="00BB177C" w:rsidRDefault="00DE362E" w:rsidP="00DE362E">
      <w:pPr>
        <w:spacing w:after="0" w:line="240" w:lineRule="auto"/>
        <w:rPr>
          <w:rFonts w:ascii="Times New Roman" w:eastAsia="Times New Roman" w:hAnsi="Times New Roman" w:cs="Times New Roman"/>
          <w:sz w:val="28"/>
          <w:szCs w:val="28"/>
        </w:rPr>
      </w:pPr>
    </w:p>
    <w:p w:rsidR="00DE362E" w:rsidRPr="00BB177C" w:rsidRDefault="00DE362E" w:rsidP="00DE362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4A86E8"/>
          <w:sz w:val="28"/>
          <w:szCs w:val="28"/>
        </w:rPr>
        <w:t>Creating Anticipation:</w:t>
      </w:r>
      <w:r w:rsidRPr="00BB177C">
        <w:rPr>
          <w:rFonts w:ascii="Arial" w:eastAsia="Times New Roman" w:hAnsi="Arial" w:cs="Arial"/>
          <w:color w:val="000000"/>
          <w:sz w:val="28"/>
          <w:szCs w:val="28"/>
        </w:rPr>
        <w:t> </w:t>
      </w:r>
    </w:p>
    <w:p w:rsidR="00DE362E" w:rsidRPr="00BB177C" w:rsidRDefault="00DE362E" w:rsidP="00DE362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000000"/>
          <w:sz w:val="28"/>
          <w:szCs w:val="28"/>
        </w:rPr>
        <w:t>              Well-designed personalized invitations can create anticipation and excitement for the event. They serve as a teaser for what's to come, building excitement and interest among the recipients.</w:t>
      </w:r>
    </w:p>
    <w:p w:rsidR="00DE362E" w:rsidRPr="00BB177C" w:rsidRDefault="00DE362E" w:rsidP="00DE362E">
      <w:pPr>
        <w:spacing w:after="0" w:line="240" w:lineRule="auto"/>
        <w:rPr>
          <w:rFonts w:ascii="Times New Roman" w:eastAsia="Times New Roman" w:hAnsi="Times New Roman" w:cs="Times New Roman"/>
          <w:sz w:val="28"/>
          <w:szCs w:val="28"/>
        </w:rPr>
      </w:pPr>
    </w:p>
    <w:p w:rsidR="00DE362E" w:rsidRPr="00BB177C" w:rsidRDefault="00DE362E" w:rsidP="00DE362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4A86E8"/>
          <w:sz w:val="28"/>
          <w:szCs w:val="28"/>
        </w:rPr>
        <w:t>Customized Experience:</w:t>
      </w:r>
      <w:r w:rsidRPr="00BB177C">
        <w:rPr>
          <w:rFonts w:ascii="Arial" w:eastAsia="Times New Roman" w:hAnsi="Arial" w:cs="Arial"/>
          <w:color w:val="000000"/>
          <w:sz w:val="28"/>
          <w:szCs w:val="28"/>
        </w:rPr>
        <w:t> </w:t>
      </w:r>
    </w:p>
    <w:p w:rsidR="00DE362E" w:rsidRPr="00BB177C" w:rsidRDefault="00DE362E" w:rsidP="00DE362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000000"/>
          <w:sz w:val="28"/>
          <w:szCs w:val="28"/>
        </w:rPr>
        <w:t>               If the event has multiple components or options (e.g., menu choices for a wedding), personalized invitations can allow guests to select their preferences in advance, providing a more customized experience.</w:t>
      </w:r>
    </w:p>
    <w:p w:rsidR="00DE362E" w:rsidRPr="00BB177C" w:rsidRDefault="00DE362E" w:rsidP="00DE362E">
      <w:pPr>
        <w:spacing w:after="0" w:line="240" w:lineRule="auto"/>
        <w:rPr>
          <w:rFonts w:ascii="Times New Roman" w:eastAsia="Times New Roman" w:hAnsi="Times New Roman" w:cs="Times New Roman"/>
          <w:sz w:val="28"/>
          <w:szCs w:val="28"/>
        </w:rPr>
      </w:pPr>
    </w:p>
    <w:p w:rsidR="00DE362E" w:rsidRPr="00BB177C" w:rsidRDefault="00DE362E" w:rsidP="00DE362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4A86E8"/>
          <w:sz w:val="28"/>
          <w:szCs w:val="28"/>
        </w:rPr>
        <w:t>Cultural Sensitivity:</w:t>
      </w:r>
    </w:p>
    <w:p w:rsidR="00DE362E" w:rsidRPr="00BB177C" w:rsidRDefault="00DE362E" w:rsidP="00DE362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000000"/>
          <w:sz w:val="28"/>
          <w:szCs w:val="28"/>
        </w:rPr>
        <w:lastRenderedPageBreak/>
        <w:t>                In multicultural or diverse settings, personalized invitations can be used to respect and accommodate cultural or religious preferences, ensuring that the event is inclusive and respectful of all attendees.</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8"/>
          <w:szCs w:val="28"/>
        </w:rPr>
        <w:t>               In summary, personalized invitations serve to make guests feel special, convey event details, boost attendance, and create a unique and tailored experience for the recipients. They are a valuable tool for building connections, managing events effectively, and enhancing the overall experience for both hosts and guests</w:t>
      </w:r>
      <w:r w:rsidRPr="00BB177C">
        <w:rPr>
          <w:rFonts w:ascii="Arial" w:eastAsia="Times New Roman" w:hAnsi="Arial" w:cs="Arial"/>
          <w:color w:val="000000"/>
        </w:rPr>
        <w:t>.</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36"/>
          <w:szCs w:val="36"/>
        </w:rPr>
      </w:pPr>
      <w:r w:rsidRPr="00BB177C">
        <w:rPr>
          <w:rFonts w:ascii="Arial" w:eastAsia="Times New Roman" w:hAnsi="Arial" w:cs="Arial"/>
          <w:b/>
          <w:bCs/>
          <w:i/>
          <w:iCs/>
          <w:color w:val="000000"/>
          <w:sz w:val="36"/>
          <w:szCs w:val="36"/>
          <w:u w:val="single"/>
        </w:rPr>
        <w:t>PROBLEM DEFINITION &amp; DESIGN THINKING</w:t>
      </w:r>
      <w:r>
        <w:rPr>
          <w:rFonts w:ascii="Arial" w:eastAsia="Times New Roman" w:hAnsi="Arial" w:cs="Arial"/>
          <w:b/>
          <w:bCs/>
          <w:i/>
          <w:iCs/>
          <w:color w:val="000000"/>
          <w:sz w:val="36"/>
          <w:szCs w:val="36"/>
          <w:u w:val="single"/>
        </w:rPr>
        <w:t>:</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b/>
          <w:bCs/>
          <w:color w:val="000000"/>
          <w:sz w:val="28"/>
          <w:szCs w:val="28"/>
        </w:rPr>
        <w:t>2.1 Empathy map</w:t>
      </w:r>
      <w:proofErr w:type="gramStart"/>
      <w:r>
        <w:rPr>
          <w:rFonts w:ascii="Arial" w:eastAsia="Times New Roman" w:hAnsi="Arial" w:cs="Arial"/>
          <w:b/>
          <w:bCs/>
          <w:color w:val="000000"/>
          <w:sz w:val="28"/>
          <w:szCs w:val="28"/>
        </w:rPr>
        <w:t>;</w:t>
      </w:r>
      <w:r w:rsidRPr="00BB177C">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noProof/>
          <w:color w:val="000000"/>
          <w:bdr w:val="none" w:sz="0" w:space="0" w:color="auto" w:frame="1"/>
        </w:rPr>
        <w:drawing>
          <wp:inline distT="0" distB="0" distL="0" distR="0">
            <wp:extent cx="4986655" cy="5303520"/>
            <wp:effectExtent l="19050" t="0" r="4445" b="0"/>
            <wp:docPr id="11" name="Picture 11" descr="https://lh7-us.googleusercontent.com/hZB8v5PuTXi5-yVJQqWwc2wuVq1k20LoCwkrIAzsyguO7iEtLqo8OD5T1UoniVTDmfGPIfJNXiVxbS8EaQdjIm_0ickFPGknG4BmYIUkQK9XynaDaPpD3mv8Jj-_ca4ePT0TJeID9k5k563RJkWnL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hZB8v5PuTXi5-yVJQqWwc2wuVq1k20LoCwkrIAzsyguO7iEtLqo8OD5T1UoniVTDmfGPIfJNXiVxbS8EaQdjIm_0ickFPGknG4BmYIUkQK9XynaDaPpD3mv8Jj-_ca4ePT0TJeID9k5k563RJkWnLs0"/>
                    <pic:cNvPicPr>
                      <a:picLocks noChangeAspect="1" noChangeArrowheads="1"/>
                    </pic:cNvPicPr>
                  </pic:nvPicPr>
                  <pic:blipFill>
                    <a:blip r:embed="rId4"/>
                    <a:srcRect/>
                    <a:stretch>
                      <a:fillRect/>
                    </a:stretch>
                  </pic:blipFill>
                  <pic:spPr bwMode="auto">
                    <a:xfrm>
                      <a:off x="0" y="0"/>
                      <a:ext cx="4986655" cy="5303520"/>
                    </a:xfrm>
                    <a:prstGeom prst="rect">
                      <a:avLst/>
                    </a:prstGeom>
                    <a:noFill/>
                    <a:ln w="9525">
                      <a:noFill/>
                      <a:miter lim="800000"/>
                      <a:headEnd/>
                      <a:tailEnd/>
                    </a:ln>
                  </pic:spPr>
                </pic:pic>
              </a:graphicData>
            </a:graphic>
          </wp:inline>
        </w:drawing>
      </w: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lastRenderedPageBreak/>
        <w:t>L</w:t>
      </w:r>
      <w:r>
        <w:rPr>
          <w:rFonts w:ascii="Arial" w:eastAsia="Times New Roman" w:hAnsi="Arial" w:cs="Arial"/>
          <w:color w:val="000000"/>
          <w:sz w:val="24"/>
          <w:szCs w:val="24"/>
        </w:rPr>
        <w:t>ink</w:t>
      </w:r>
      <w:proofErr w:type="gramStart"/>
      <w:r>
        <w:rPr>
          <w:rFonts w:ascii="Arial" w:eastAsia="Times New Roman" w:hAnsi="Arial" w:cs="Arial"/>
          <w:color w:val="000000"/>
          <w:sz w:val="24"/>
          <w:szCs w:val="24"/>
        </w:rPr>
        <w:t>:</w:t>
      </w:r>
      <w:proofErr w:type="gramEnd"/>
      <w:r>
        <w:fldChar w:fldCharType="begin"/>
      </w:r>
      <w:r>
        <w:instrText>HYPERLINK "https://app.mural.co/t/designingvisuallyappealingce3676/m/designingvisuallyappealingce3676/1693546311633/bbe11d42fe3fd94249d10f770369f565c26e3568?sender=u1ff7c656abd059f669d48595"</w:instrText>
      </w:r>
      <w:r>
        <w:fldChar w:fldCharType="separate"/>
      </w:r>
      <w:r w:rsidRPr="00BB177C">
        <w:rPr>
          <w:rFonts w:ascii="Arial" w:eastAsia="Times New Roman" w:hAnsi="Arial" w:cs="Arial"/>
          <w:color w:val="1155CC"/>
          <w:u w:val="single"/>
        </w:rPr>
        <w:t>https://app.mural.co/t/designingvisuallyappealingce3676/m/designingvisuallyappealingce3676/1693546311633/bbe11d42fe3fd94249d10f770369f565c26e3568?sender=u1ff7c656abd059f669d48595</w:t>
      </w:r>
      <w:r>
        <w:fldChar w:fldCharType="end"/>
      </w:r>
      <w:r w:rsidRPr="00BB177C">
        <w:rPr>
          <w:rFonts w:ascii="Arial" w:eastAsia="Times New Roman" w:hAnsi="Arial" w:cs="Arial"/>
          <w:color w:val="000000"/>
        </w:rPr>
        <w:t> </w:t>
      </w:r>
    </w:p>
    <w:p w:rsidR="00DE362E" w:rsidRPr="00BB177C" w:rsidRDefault="00DE362E" w:rsidP="00DE362E">
      <w:pPr>
        <w:spacing w:after="240" w:line="240" w:lineRule="auto"/>
        <w:rPr>
          <w:rFonts w:ascii="Times New Roman" w:eastAsia="Times New Roman" w:hAnsi="Times New Roman" w:cs="Times New Roman"/>
          <w:sz w:val="28"/>
          <w:szCs w:val="28"/>
        </w:rPr>
      </w:pPr>
      <w:r w:rsidRPr="00BB177C">
        <w:rPr>
          <w:rFonts w:ascii="Times New Roman" w:eastAsia="Times New Roman" w:hAnsi="Times New Roman" w:cs="Times New Roman"/>
          <w:sz w:val="24"/>
          <w:szCs w:val="24"/>
        </w:rPr>
        <w:br/>
      </w:r>
      <w:r w:rsidRPr="00BB177C">
        <w:rPr>
          <w:rFonts w:ascii="Times New Roman" w:eastAsia="Times New Roman" w:hAnsi="Times New Roman" w:cs="Times New Roman"/>
          <w:sz w:val="24"/>
          <w:szCs w:val="24"/>
        </w:rPr>
        <w:br/>
      </w:r>
      <w:r w:rsidRPr="00BB177C">
        <w:rPr>
          <w:rFonts w:ascii="Times New Roman" w:eastAsia="Times New Roman" w:hAnsi="Times New Roman" w:cs="Times New Roman"/>
          <w:sz w:val="24"/>
          <w:szCs w:val="24"/>
        </w:rPr>
        <w:br/>
      </w:r>
      <w:r w:rsidRPr="00BB177C">
        <w:rPr>
          <w:rFonts w:ascii="Arial" w:eastAsia="Times New Roman" w:hAnsi="Arial" w:cs="Arial"/>
          <w:b/>
          <w:bCs/>
          <w:color w:val="000000"/>
          <w:sz w:val="28"/>
          <w:szCs w:val="28"/>
        </w:rPr>
        <w:t>2.2 Ideation &amp; Brainstorming Map</w:t>
      </w:r>
      <w:r>
        <w:rPr>
          <w:rFonts w:ascii="Arial" w:eastAsia="Times New Roman" w:hAnsi="Arial" w:cs="Arial"/>
          <w:b/>
          <w:bCs/>
          <w:color w:val="000000"/>
          <w:sz w:val="28"/>
          <w:szCs w:val="28"/>
        </w:rPr>
        <w:t>:</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5144770" cy="1755775"/>
            <wp:effectExtent l="19050" t="0" r="0" b="0"/>
            <wp:docPr id="12" name="Picture 12" descr="https://lh7-us.googleusercontent.com/bA7Y9nLo0yOFerEBVQxpMuHUCk6gttq1nWwQvu21MCXGlcn3EBPuyaXtW78r2KTfjs0gJCS42tivMCzxuCPo3sx-F-LHs2EcEUaiz7R8VvTU7ZT2fabZD-fYZy3EKMNyxCi48W1kS_CQuee3nx1NZ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bA7Y9nLo0yOFerEBVQxpMuHUCk6gttq1nWwQvu21MCXGlcn3EBPuyaXtW78r2KTfjs0gJCS42tivMCzxuCPo3sx-F-LHs2EcEUaiz7R8VvTU7ZT2fabZD-fYZy3EKMNyxCi48W1kS_CQuee3nx1NZj0"/>
                    <pic:cNvPicPr>
                      <a:picLocks noChangeAspect="1" noChangeArrowheads="1"/>
                    </pic:cNvPicPr>
                  </pic:nvPicPr>
                  <pic:blipFill>
                    <a:blip r:embed="rId5"/>
                    <a:srcRect/>
                    <a:stretch>
                      <a:fillRect/>
                    </a:stretch>
                  </pic:blipFill>
                  <pic:spPr bwMode="auto">
                    <a:xfrm>
                      <a:off x="0" y="0"/>
                      <a:ext cx="5144770" cy="1755775"/>
                    </a:xfrm>
                    <a:prstGeom prst="rect">
                      <a:avLst/>
                    </a:prstGeom>
                    <a:noFill/>
                    <a:ln w="9525">
                      <a:noFill/>
                      <a:miter lim="800000"/>
                      <a:headEnd/>
                      <a:tailEnd/>
                    </a:ln>
                  </pic:spPr>
                </pic:pic>
              </a:graphicData>
            </a:graphic>
          </wp:inline>
        </w:drawing>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Link</w:t>
      </w:r>
      <w:proofErr w:type="gramStart"/>
      <w:r>
        <w:rPr>
          <w:rFonts w:ascii="Arial" w:eastAsia="Times New Roman" w:hAnsi="Arial" w:cs="Arial"/>
          <w:color w:val="000000"/>
          <w:sz w:val="28"/>
          <w:szCs w:val="28"/>
        </w:rPr>
        <w:t>:</w:t>
      </w:r>
      <w:proofErr w:type="gramEnd"/>
      <w:hyperlink r:id="rId6" w:history="1">
        <w:r w:rsidRPr="00BB177C">
          <w:rPr>
            <w:rFonts w:ascii="Arial" w:eastAsia="Times New Roman" w:hAnsi="Arial" w:cs="Arial"/>
            <w:color w:val="1155CC"/>
            <w:u w:val="single"/>
          </w:rPr>
          <w:t>https://app.mural.co/t/designingvisuallyappealingce3676/m/designingvisuallyappealingce3676/1693639317709/b2a33ed505dd3fae058e218384abad8f77eac3d5?sender=u1ff7c656abd059f669d48595</w:t>
        </w:r>
      </w:hyperlink>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36"/>
          <w:szCs w:val="36"/>
        </w:rPr>
      </w:pPr>
      <w:r w:rsidRPr="00BB177C">
        <w:rPr>
          <w:rFonts w:ascii="Arial" w:eastAsia="Times New Roman" w:hAnsi="Arial" w:cs="Arial"/>
          <w:b/>
          <w:bCs/>
          <w:i/>
          <w:iCs/>
          <w:color w:val="000000"/>
          <w:sz w:val="36"/>
          <w:szCs w:val="36"/>
          <w:u w:val="single"/>
        </w:rPr>
        <w:lastRenderedPageBreak/>
        <w:t>RESULT</w:t>
      </w:r>
      <w:r w:rsidRPr="00085583">
        <w:rPr>
          <w:rFonts w:ascii="Arial" w:eastAsia="Times New Roman" w:hAnsi="Arial" w:cs="Arial"/>
          <w:b/>
          <w:bCs/>
          <w:i/>
          <w:iCs/>
          <w:color w:val="000000"/>
          <w:sz w:val="48"/>
          <w:szCs w:val="48"/>
          <w:u w:val="single"/>
        </w:rPr>
        <w:t>:</w:t>
      </w:r>
    </w:p>
    <w:p w:rsidR="00DE362E" w:rsidRDefault="00DE362E" w:rsidP="00DE362E">
      <w:pPr>
        <w:spacing w:after="240" w:line="240" w:lineRule="auto"/>
        <w:rPr>
          <w:rFonts w:ascii="Times New Roman" w:eastAsia="Times New Roman" w:hAnsi="Times New Roman" w:cs="Times New Roman"/>
          <w:sz w:val="24"/>
          <w:szCs w:val="24"/>
        </w:rPr>
      </w:pPr>
      <w:r w:rsidRPr="00BB177C">
        <w:rPr>
          <w:rFonts w:ascii="Times New Roman" w:eastAsia="Times New Roman" w:hAnsi="Times New Roman" w:cs="Times New Roman"/>
          <w:sz w:val="24"/>
          <w:szCs w:val="24"/>
        </w:rPr>
        <w:br/>
      </w:r>
      <w:r w:rsidRPr="00BB177C">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041402" cy="5041402"/>
            <wp:effectExtent l="19050" t="0" r="6848" b="0"/>
            <wp:docPr id="9" name="Picture 2" descr="grand op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 opening.png"/>
                    <pic:cNvPicPr/>
                  </pic:nvPicPr>
                  <pic:blipFill>
                    <a:blip r:embed="rId7" cstate="print"/>
                    <a:stretch>
                      <a:fillRect/>
                    </a:stretch>
                  </pic:blipFill>
                  <pic:spPr>
                    <a:xfrm>
                      <a:off x="0" y="0"/>
                      <a:ext cx="5041402" cy="5041402"/>
                    </a:xfrm>
                    <a:prstGeom prst="rect">
                      <a:avLst/>
                    </a:prstGeom>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DE362E" w:rsidRPr="00BB177C" w:rsidRDefault="00DE362E" w:rsidP="00DE362E">
      <w:pPr>
        <w:spacing w:after="24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36"/>
          <w:szCs w:val="36"/>
        </w:rPr>
      </w:pPr>
      <w:r w:rsidRPr="00BB177C">
        <w:rPr>
          <w:rFonts w:ascii="Arial" w:eastAsia="Times New Roman" w:hAnsi="Arial" w:cs="Arial"/>
          <w:b/>
          <w:bCs/>
          <w:i/>
          <w:iCs/>
          <w:color w:val="000000"/>
          <w:sz w:val="36"/>
          <w:szCs w:val="36"/>
          <w:u w:val="single"/>
        </w:rPr>
        <w:t> Advantages &amp; Disadvantages</w:t>
      </w:r>
      <w:r>
        <w:rPr>
          <w:rFonts w:ascii="Arial" w:eastAsia="Times New Roman" w:hAnsi="Arial" w:cs="Arial"/>
          <w:b/>
          <w:bCs/>
          <w:i/>
          <w:iCs/>
          <w:color w:val="000000"/>
          <w:sz w:val="36"/>
          <w:szCs w:val="36"/>
          <w:u w:val="single"/>
        </w:rPr>
        <w:t>:</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000000"/>
          <w:sz w:val="28"/>
          <w:szCs w:val="28"/>
        </w:rPr>
        <w:t>     </w:t>
      </w:r>
      <w:r w:rsidRPr="00BB177C">
        <w:rPr>
          <w:rFonts w:ascii="Arial" w:eastAsia="Times New Roman" w:hAnsi="Arial" w:cs="Arial"/>
          <w:b/>
          <w:bCs/>
          <w:color w:val="000000"/>
          <w:sz w:val="28"/>
          <w:szCs w:val="28"/>
        </w:rPr>
        <w:t> Advantages of Personalized Invitations:</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Increased Engagement:</w:t>
      </w:r>
      <w:r w:rsidRPr="00BB177C">
        <w:rPr>
          <w:rFonts w:ascii="Arial" w:eastAsia="Times New Roman" w:hAnsi="Arial" w:cs="Arial"/>
          <w:color w:val="000000"/>
          <w:sz w:val="24"/>
          <w:szCs w:val="24"/>
        </w:rPr>
        <w:t xml:space="preserve"> Personalized invitations can make recipients feel special and valued, increasing their engagement and interest in the event.</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Higher Response Rates:</w:t>
      </w:r>
      <w:r w:rsidRPr="00BB177C">
        <w:rPr>
          <w:rFonts w:ascii="Arial" w:eastAsia="Times New Roman" w:hAnsi="Arial" w:cs="Arial"/>
          <w:color w:val="000000"/>
          <w:sz w:val="24"/>
          <w:szCs w:val="24"/>
        </w:rPr>
        <w:t xml:space="preserve"> People are more likely to respond positively to personalized invitations, leading to higher RSVP rates.</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Improved Attendance:</w:t>
      </w:r>
      <w:r w:rsidRPr="00BB177C">
        <w:rPr>
          <w:rFonts w:ascii="Arial" w:eastAsia="Times New Roman" w:hAnsi="Arial" w:cs="Arial"/>
          <w:color w:val="000000"/>
          <w:sz w:val="24"/>
          <w:szCs w:val="24"/>
        </w:rPr>
        <w:t xml:space="preserve"> When recipients feel the event is tailored to their interests and needs, they are more likely to attend.</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Better Targeting:</w:t>
      </w:r>
      <w:r w:rsidRPr="00BB177C">
        <w:rPr>
          <w:rFonts w:ascii="Arial" w:eastAsia="Times New Roman" w:hAnsi="Arial" w:cs="Arial"/>
          <w:color w:val="000000"/>
          <w:sz w:val="24"/>
          <w:szCs w:val="24"/>
        </w:rPr>
        <w:t xml:space="preserve"> Personalization allows you to target specific demographics or groups effectively, ensuring that the right people are invited.</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Enhanced Brand Image</w:t>
      </w:r>
      <w:r w:rsidRPr="00BB177C">
        <w:rPr>
          <w:rFonts w:ascii="Arial" w:eastAsia="Times New Roman" w:hAnsi="Arial" w:cs="Arial"/>
          <w:color w:val="000000"/>
          <w:sz w:val="24"/>
          <w:szCs w:val="24"/>
        </w:rPr>
        <w:t>: Personalized invitations demonstrate attention to detail and a commitment to customer or guest satisfaction, which can enhance your brand's image.</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Customized Messaging:</w:t>
      </w:r>
      <w:r w:rsidRPr="00BB177C">
        <w:rPr>
          <w:rFonts w:ascii="Arial" w:eastAsia="Times New Roman" w:hAnsi="Arial" w:cs="Arial"/>
          <w:color w:val="000000"/>
          <w:sz w:val="24"/>
          <w:szCs w:val="24"/>
        </w:rPr>
        <w:t xml:space="preserve"> You can create messages that resonate with each recipient, leading to a deeper connection and understanding.</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xml:space="preserve"> Data Collection: </w:t>
      </w:r>
      <w:r w:rsidRPr="00BB177C">
        <w:rPr>
          <w:rFonts w:ascii="Arial" w:eastAsia="Times New Roman" w:hAnsi="Arial" w:cs="Arial"/>
          <w:color w:val="000000"/>
          <w:sz w:val="24"/>
          <w:szCs w:val="24"/>
        </w:rPr>
        <w:t>Personalized invitations provide an opportunity to gather more data on recipients' preferences, allowing for better future targeting.</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8"/>
          <w:szCs w:val="28"/>
        </w:rPr>
      </w:pPr>
      <w:r w:rsidRPr="00BB177C">
        <w:rPr>
          <w:rFonts w:ascii="Arial" w:eastAsia="Times New Roman" w:hAnsi="Arial" w:cs="Arial"/>
          <w:b/>
          <w:bCs/>
          <w:color w:val="000000"/>
          <w:sz w:val="28"/>
          <w:szCs w:val="28"/>
        </w:rPr>
        <w:t>Disadvantages of Personalized Invitations</w:t>
      </w:r>
      <w:r w:rsidRPr="00BB177C">
        <w:rPr>
          <w:rFonts w:ascii="Arial" w:eastAsia="Times New Roman" w:hAnsi="Arial" w:cs="Arial"/>
          <w:color w:val="000000"/>
          <w:sz w:val="28"/>
          <w:szCs w:val="28"/>
        </w:rPr>
        <w:t>:</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Time-Consuming:</w:t>
      </w:r>
      <w:r w:rsidRPr="00BB177C">
        <w:rPr>
          <w:rFonts w:ascii="Arial" w:eastAsia="Times New Roman" w:hAnsi="Arial" w:cs="Arial"/>
          <w:color w:val="000000"/>
          <w:sz w:val="24"/>
          <w:szCs w:val="24"/>
        </w:rPr>
        <w:t xml:space="preserve"> Creating personalized invitations can be time-consuming, especially for large events with many recipients.</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Increased Costs:</w:t>
      </w:r>
      <w:r w:rsidRPr="00BB177C">
        <w:rPr>
          <w:rFonts w:ascii="Arial" w:eastAsia="Times New Roman" w:hAnsi="Arial" w:cs="Arial"/>
          <w:color w:val="000000"/>
          <w:sz w:val="24"/>
          <w:szCs w:val="24"/>
        </w:rPr>
        <w:t xml:space="preserve"> Personalization often requires additional resources, which can lead to higher costs, such as printing and mailing expenses.</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Privacy Concerns:</w:t>
      </w:r>
      <w:r w:rsidRPr="00BB177C">
        <w:rPr>
          <w:rFonts w:ascii="Arial" w:eastAsia="Times New Roman" w:hAnsi="Arial" w:cs="Arial"/>
          <w:color w:val="000000"/>
          <w:sz w:val="24"/>
          <w:szCs w:val="24"/>
        </w:rPr>
        <w:t xml:space="preserve"> Personalization may raise concerns about data privacy and security, especially if you're using sensitive personal information.</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xml:space="preserve">Mistakes in Personalization: </w:t>
      </w:r>
      <w:r w:rsidRPr="00BB177C">
        <w:rPr>
          <w:rFonts w:ascii="Arial" w:eastAsia="Times New Roman" w:hAnsi="Arial" w:cs="Arial"/>
          <w:color w:val="000000"/>
          <w:sz w:val="24"/>
          <w:szCs w:val="24"/>
        </w:rPr>
        <w:t>If not done accurately, personalization can lead to errors in names, addresses, or other details, which can be embarrassing and counterproductive.</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Limited Scalability</w:t>
      </w:r>
      <w:r w:rsidRPr="00BB177C">
        <w:rPr>
          <w:rFonts w:ascii="Arial" w:eastAsia="Times New Roman" w:hAnsi="Arial" w:cs="Arial"/>
          <w:color w:val="000000"/>
          <w:sz w:val="24"/>
          <w:szCs w:val="24"/>
        </w:rPr>
        <w:t>: For very large events, personalization may become challenging or impractical to implement effectively.</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xml:space="preserve"> Inconsistent Experience: </w:t>
      </w:r>
      <w:r w:rsidRPr="00BB177C">
        <w:rPr>
          <w:rFonts w:ascii="Arial" w:eastAsia="Times New Roman" w:hAnsi="Arial" w:cs="Arial"/>
          <w:color w:val="000000"/>
          <w:sz w:val="24"/>
          <w:szCs w:val="24"/>
        </w:rPr>
        <w:t>Maintaining a consistent level of personalization across all recipients can be challenging, and some may feel left out if not properly personalized.</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rPr>
        <w:t>             </w:t>
      </w:r>
      <w:r w:rsidRPr="00BB177C">
        <w:rPr>
          <w:rFonts w:ascii="Arial" w:eastAsia="Times New Roman" w:hAnsi="Arial" w:cs="Arial"/>
          <w:color w:val="4A86E8"/>
          <w:sz w:val="24"/>
          <w:szCs w:val="24"/>
        </w:rPr>
        <w:t>Resistance to Data Collection:</w:t>
      </w:r>
      <w:r w:rsidRPr="00BB177C">
        <w:rPr>
          <w:rFonts w:ascii="Arial" w:eastAsia="Times New Roman" w:hAnsi="Arial" w:cs="Arial"/>
          <w:color w:val="000000"/>
          <w:sz w:val="24"/>
          <w:szCs w:val="24"/>
        </w:rPr>
        <w:t xml:space="preserve"> Some individuals may be uncomfortable with the level of data collection required for effective personalization</w:t>
      </w:r>
      <w:r w:rsidRPr="00BB177C">
        <w:rPr>
          <w:rFonts w:ascii="Arial" w:eastAsia="Times New Roman" w:hAnsi="Arial" w:cs="Arial"/>
          <w:color w:val="000000"/>
        </w:rPr>
        <w:t>.</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24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32"/>
          <w:szCs w:val="32"/>
        </w:rPr>
      </w:pPr>
      <w:r w:rsidRPr="00BB177C">
        <w:rPr>
          <w:rFonts w:ascii="Arial" w:eastAsia="Times New Roman" w:hAnsi="Arial" w:cs="Arial"/>
          <w:b/>
          <w:bCs/>
          <w:i/>
          <w:iCs/>
          <w:color w:val="000000"/>
          <w:sz w:val="32"/>
          <w:szCs w:val="32"/>
          <w:u w:val="single"/>
        </w:rPr>
        <w:lastRenderedPageBreak/>
        <w:t>APPLICATIONS</w:t>
      </w:r>
      <w:r>
        <w:rPr>
          <w:rFonts w:ascii="Arial" w:eastAsia="Times New Roman" w:hAnsi="Arial" w:cs="Arial"/>
          <w:b/>
          <w:bCs/>
          <w:i/>
          <w:iCs/>
          <w:color w:val="000000"/>
          <w:sz w:val="32"/>
          <w:szCs w:val="32"/>
          <w:u w:val="single"/>
        </w:rPr>
        <w:t>:</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Default="00DE362E" w:rsidP="00DE362E">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sz w:val="24"/>
          <w:szCs w:val="24"/>
        </w:rPr>
        <w:t xml:space="preserve">             </w:t>
      </w:r>
      <w:r w:rsidRPr="00BE5AF0">
        <w:rPr>
          <w:rFonts w:ascii="Arial" w:eastAsia="Times New Roman" w:hAnsi="Arial" w:cs="Arial"/>
          <w:color w:val="000000"/>
          <w:sz w:val="24"/>
          <w:szCs w:val="24"/>
        </w:rPr>
        <w:t xml:space="preserve">The areas where the solution applied and the used application are for </w:t>
      </w:r>
      <w:r>
        <w:rPr>
          <w:rFonts w:ascii="Arial" w:eastAsia="Times New Roman" w:hAnsi="Arial" w:cs="Arial"/>
          <w:b/>
          <w:color w:val="000000" w:themeColor="text1"/>
          <w:sz w:val="24"/>
          <w:szCs w:val="24"/>
        </w:rPr>
        <w:t>T</w:t>
      </w:r>
      <w:r w:rsidRPr="00BE5AF0">
        <w:rPr>
          <w:rFonts w:ascii="Arial" w:eastAsia="Times New Roman" w:hAnsi="Arial" w:cs="Arial"/>
          <w:b/>
          <w:color w:val="000000" w:themeColor="text1"/>
          <w:sz w:val="24"/>
          <w:szCs w:val="24"/>
        </w:rPr>
        <w:t>he Task 1 was comple</w:t>
      </w:r>
      <w:r>
        <w:rPr>
          <w:rFonts w:ascii="Arial" w:eastAsia="Times New Roman" w:hAnsi="Arial" w:cs="Arial"/>
          <w:b/>
          <w:color w:val="000000" w:themeColor="text1"/>
          <w:sz w:val="24"/>
          <w:szCs w:val="24"/>
        </w:rPr>
        <w:t xml:space="preserve">te in the mural app, Next task </w:t>
      </w:r>
      <w:r w:rsidRPr="00BE5AF0">
        <w:rPr>
          <w:rFonts w:ascii="Arial" w:eastAsia="Times New Roman" w:hAnsi="Arial" w:cs="Arial"/>
          <w:b/>
          <w:color w:val="000000" w:themeColor="text1"/>
          <w:sz w:val="24"/>
          <w:szCs w:val="24"/>
        </w:rPr>
        <w:t xml:space="preserve">where create in the </w:t>
      </w:r>
      <w:proofErr w:type="spellStart"/>
      <w:r w:rsidRPr="00BE5AF0">
        <w:rPr>
          <w:rFonts w:ascii="Arial" w:eastAsia="Times New Roman" w:hAnsi="Arial" w:cs="Arial"/>
          <w:b/>
          <w:color w:val="000000" w:themeColor="text1"/>
          <w:sz w:val="24"/>
          <w:szCs w:val="24"/>
        </w:rPr>
        <w:t>Canva</w:t>
      </w:r>
      <w:proofErr w:type="spellEnd"/>
      <w:r>
        <w:rPr>
          <w:rFonts w:ascii="Arial" w:eastAsia="Times New Roman" w:hAnsi="Arial" w:cs="Arial"/>
          <w:b/>
          <w:color w:val="000000" w:themeColor="text1"/>
          <w:sz w:val="24"/>
          <w:szCs w:val="24"/>
        </w:rPr>
        <w:t xml:space="preserve"> </w:t>
      </w:r>
      <w:r w:rsidRPr="00BE5AF0">
        <w:rPr>
          <w:rFonts w:ascii="Arial" w:eastAsia="Times New Roman" w:hAnsi="Arial" w:cs="Arial"/>
          <w:b/>
          <w:color w:val="000000" w:themeColor="text1"/>
          <w:sz w:val="24"/>
          <w:szCs w:val="24"/>
        </w:rPr>
        <w:t>app</w:t>
      </w:r>
      <w:r>
        <w:rPr>
          <w:rFonts w:ascii="Arial" w:eastAsia="Times New Roman" w:hAnsi="Arial" w:cs="Arial"/>
          <w:b/>
          <w:color w:val="000000" w:themeColor="text1"/>
          <w:sz w:val="24"/>
          <w:szCs w:val="24"/>
        </w:rPr>
        <w:t>.</w:t>
      </w:r>
    </w:p>
    <w:p w:rsidR="00DE362E" w:rsidRPr="00BB177C" w:rsidRDefault="00DE362E" w:rsidP="00DE362E">
      <w:pPr>
        <w:spacing w:after="0" w:line="240" w:lineRule="auto"/>
        <w:rPr>
          <w:rFonts w:ascii="Times New Roman" w:eastAsia="Times New Roman" w:hAnsi="Times New Roman" w:cs="Times New Roman"/>
          <w:b/>
          <w:color w:val="000000" w:themeColor="text1"/>
          <w:sz w:val="24"/>
          <w:szCs w:val="24"/>
        </w:rPr>
      </w:pPr>
    </w:p>
    <w:p w:rsidR="00DE362E" w:rsidRDefault="00DE362E" w:rsidP="00DE362E">
      <w:pPr>
        <w:spacing w:after="0" w:line="240" w:lineRule="auto"/>
        <w:rPr>
          <w:rFonts w:ascii="Arial" w:eastAsia="Times New Roman" w:hAnsi="Arial" w:cs="Arial"/>
          <w:color w:val="000000"/>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w:t>
      </w:r>
      <w:r w:rsidRPr="00BB177C">
        <w:rPr>
          <w:rFonts w:ascii="Arial" w:eastAsia="Times New Roman" w:hAnsi="Arial" w:cs="Arial"/>
          <w:color w:val="000000"/>
          <w:sz w:val="24"/>
          <w:szCs w:val="24"/>
        </w:rPr>
        <w:t>Design invitations for intimate gatherings with personal messages or menu details</w:t>
      </w:r>
      <w:r w:rsidRPr="00BE5AF0">
        <w:rPr>
          <w:rFonts w:ascii="Arial" w:eastAsia="Times New Roman" w:hAnsi="Arial" w:cs="Arial"/>
          <w:color w:val="000000"/>
          <w:sz w:val="24"/>
          <w:szCs w:val="24"/>
        </w:rPr>
        <w:t xml:space="preserve"> </w:t>
      </w:r>
      <w:r w:rsidRPr="00BB177C">
        <w:rPr>
          <w:rFonts w:ascii="Arial" w:eastAsia="Times New Roman" w:hAnsi="Arial" w:cs="Arial"/>
          <w:color w:val="000000"/>
          <w:sz w:val="24"/>
          <w:szCs w:val="24"/>
        </w:rPr>
        <w:t>.</w:t>
      </w:r>
      <w:r w:rsidRPr="00BE5AF0">
        <w:rPr>
          <w:rFonts w:ascii="Arial" w:eastAsia="Times New Roman" w:hAnsi="Arial" w:cs="Arial"/>
          <w:color w:val="000000"/>
          <w:sz w:val="24"/>
          <w:szCs w:val="24"/>
        </w:rPr>
        <w:t>For sports-related event</w:t>
      </w:r>
      <w:r w:rsidRPr="00BB177C">
        <w:rPr>
          <w:rFonts w:ascii="Arial" w:eastAsia="Times New Roman" w:hAnsi="Arial" w:cs="Arial"/>
          <w:color w:val="000000"/>
          <w:sz w:val="24"/>
          <w:szCs w:val="24"/>
        </w:rPr>
        <w:t>, create personalized invitations that include team colors, logos, and exciting details.</w:t>
      </w:r>
      <w:r w:rsidRPr="00BE5AF0">
        <w:rPr>
          <w:rFonts w:ascii="Arial" w:eastAsia="Times New Roman" w:hAnsi="Arial" w:cs="Arial"/>
          <w:color w:val="000000"/>
          <w:sz w:val="24"/>
          <w:szCs w:val="24"/>
        </w:rPr>
        <w:t xml:space="preserve"> </w:t>
      </w:r>
      <w:r w:rsidRPr="00BB177C">
        <w:rPr>
          <w:rFonts w:ascii="Arial" w:eastAsia="Times New Roman" w:hAnsi="Arial" w:cs="Arial"/>
          <w:color w:val="000000"/>
          <w:sz w:val="24"/>
          <w:szCs w:val="24"/>
        </w:rPr>
        <w:t>Even virtual events can benefit from personalization, with tailored messages and content for the target audience. Invite individuals to join clubs, organizations, or exclusive memberships with personalized messages and benefits.</w:t>
      </w:r>
    </w:p>
    <w:p w:rsidR="00DE362E" w:rsidRPr="00BB177C" w:rsidRDefault="00DE362E" w:rsidP="00DE362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           </w:t>
      </w:r>
      <w:r w:rsidRPr="00BB177C">
        <w:rPr>
          <w:rFonts w:ascii="Arial" w:eastAsia="Times New Roman" w:hAnsi="Arial" w:cs="Arial"/>
          <w:color w:val="000000"/>
        </w:rPr>
        <w:t>         </w:t>
      </w:r>
      <w:r w:rsidRPr="00BB177C">
        <w:rPr>
          <w:rFonts w:ascii="Arial" w:eastAsia="Times New Roman" w:hAnsi="Arial" w:cs="Arial"/>
          <w:color w:val="6D9EEB"/>
        </w:rPr>
        <w:t> .</w:t>
      </w:r>
    </w:p>
    <w:p w:rsidR="00DE362E" w:rsidRPr="00BB177C" w:rsidRDefault="00DE362E" w:rsidP="00DE362E">
      <w:pPr>
        <w:spacing w:after="24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8"/>
          <w:szCs w:val="28"/>
        </w:rPr>
      </w:pPr>
      <w:r w:rsidRPr="00BB177C">
        <w:rPr>
          <w:rFonts w:ascii="Arial" w:eastAsia="Times New Roman" w:hAnsi="Arial" w:cs="Arial"/>
          <w:b/>
          <w:bCs/>
          <w:i/>
          <w:iCs/>
          <w:color w:val="000000"/>
          <w:sz w:val="28"/>
          <w:szCs w:val="28"/>
          <w:u w:val="single"/>
        </w:rPr>
        <w:t>CONCLUSION</w:t>
      </w:r>
      <w:r>
        <w:rPr>
          <w:rFonts w:ascii="Arial" w:eastAsia="Times New Roman" w:hAnsi="Arial" w:cs="Arial"/>
          <w:b/>
          <w:bCs/>
          <w:i/>
          <w:iCs/>
          <w:color w:val="000000"/>
          <w:sz w:val="28"/>
          <w:szCs w:val="28"/>
          <w:u w:val="single"/>
        </w:rPr>
        <w:t>:</w:t>
      </w:r>
    </w:p>
    <w:p w:rsidR="00DE362E" w:rsidRPr="00BB177C" w:rsidRDefault="00DE362E" w:rsidP="00DE362E">
      <w:pPr>
        <w:spacing w:after="0" w:line="240" w:lineRule="auto"/>
        <w:rPr>
          <w:rFonts w:ascii="Times New Roman" w:eastAsia="Times New Roman" w:hAnsi="Times New Roman" w:cs="Times New Roman"/>
          <w:sz w:val="28"/>
          <w:szCs w:val="28"/>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rPr>
        <w:t>              </w:t>
      </w: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First and foremost, our research highlights the importance of understanding the recipient's preferences and interests. Personalization is not merely about addressing someone by their name but about demonstrating genuine consideration for their unique characteristics. We found that personalized invitations that resonate with the recipient's values, interests, and previous interactions have a substantially higher acceptance rate.</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In conclusion, the art of crafting personalized invitations requires a deep understanding of the individual, thoughtful timing, and a clear, relevant message. These findings can be invaluable for individuals, businesses, and organizations seeking to improve their invitation strategies and foster meaningful connections. By employing the insights gained from this study, one can enhance their ability to engage and connect with others, ultimately leading to more successful events and outcomes.</w:t>
      </w:r>
    </w:p>
    <w:p w:rsidR="00DE362E" w:rsidRPr="00BB177C" w:rsidRDefault="00DE362E" w:rsidP="00DE362E">
      <w:pPr>
        <w:spacing w:after="24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8"/>
          <w:szCs w:val="28"/>
        </w:rPr>
      </w:pPr>
      <w:r w:rsidRPr="00BB177C">
        <w:rPr>
          <w:rFonts w:ascii="Arial" w:eastAsia="Times New Roman" w:hAnsi="Arial" w:cs="Arial"/>
          <w:b/>
          <w:bCs/>
          <w:i/>
          <w:iCs/>
          <w:color w:val="000000"/>
          <w:sz w:val="28"/>
          <w:szCs w:val="28"/>
          <w:u w:val="single"/>
        </w:rPr>
        <w:t xml:space="preserve">FUTURE  </w:t>
      </w:r>
      <w:r w:rsidRPr="0013535C">
        <w:rPr>
          <w:rFonts w:ascii="Arial" w:eastAsia="Times New Roman" w:hAnsi="Arial" w:cs="Arial"/>
          <w:b/>
          <w:bCs/>
          <w:i/>
          <w:iCs/>
          <w:color w:val="000000"/>
          <w:sz w:val="28"/>
          <w:szCs w:val="28"/>
          <w:u w:val="single"/>
        </w:rPr>
        <w:t xml:space="preserve"> </w:t>
      </w:r>
      <w:r w:rsidRPr="00BB177C">
        <w:rPr>
          <w:rFonts w:ascii="Arial" w:eastAsia="Times New Roman" w:hAnsi="Arial" w:cs="Arial"/>
          <w:b/>
          <w:bCs/>
          <w:i/>
          <w:iCs/>
          <w:color w:val="000000"/>
          <w:sz w:val="28"/>
          <w:szCs w:val="28"/>
          <w:u w:val="single"/>
        </w:rPr>
        <w:t>SCOPE</w:t>
      </w:r>
      <w:r>
        <w:rPr>
          <w:rFonts w:ascii="Arial" w:eastAsia="Times New Roman" w:hAnsi="Arial" w:cs="Arial"/>
          <w:b/>
          <w:bCs/>
          <w:i/>
          <w:iCs/>
          <w:color w:val="000000"/>
          <w:sz w:val="28"/>
          <w:szCs w:val="28"/>
          <w:u w:val="single"/>
        </w:rPr>
        <w:t>:</w:t>
      </w: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rPr>
        <w:t>  </w:t>
      </w: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1C4587"/>
        </w:rPr>
        <w:t>             </w:t>
      </w: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4A86E8"/>
        </w:rPr>
        <w:t>              </w:t>
      </w:r>
      <w:r>
        <w:rPr>
          <w:rFonts w:ascii="Arial" w:eastAsia="Times New Roman" w:hAnsi="Arial" w:cs="Arial"/>
          <w:color w:val="4A86E8"/>
        </w:rPr>
        <w:t>  </w:t>
      </w:r>
      <w:r w:rsidRPr="00BB177C">
        <w:rPr>
          <w:rFonts w:ascii="Arial" w:eastAsia="Times New Roman" w:hAnsi="Arial" w:cs="Arial"/>
          <w:color w:val="4A86E8"/>
        </w:rPr>
        <w:t> </w:t>
      </w:r>
      <w:r w:rsidRPr="00BB177C">
        <w:rPr>
          <w:rFonts w:ascii="Arial" w:eastAsia="Times New Roman" w:hAnsi="Arial" w:cs="Arial"/>
          <w:color w:val="4A86E8"/>
          <w:sz w:val="24"/>
          <w:szCs w:val="24"/>
        </w:rPr>
        <w:t>Virtual Reality (VR) and Augmented Reality (AR):</w:t>
      </w:r>
      <w:r w:rsidRPr="00BB177C">
        <w:rPr>
          <w:rFonts w:ascii="Arial" w:eastAsia="Times New Roman" w:hAnsi="Arial" w:cs="Arial"/>
          <w:color w:val="000000"/>
          <w:sz w:val="24"/>
          <w:szCs w:val="24"/>
        </w:rPr>
        <w:t xml:space="preserve"> With the increasing adoption of VR and AR, personalized invitations could take on a new dimension. Imagine</w:t>
      </w:r>
      <w:r>
        <w:rPr>
          <w:rFonts w:ascii="Arial" w:eastAsia="Times New Roman" w:hAnsi="Arial" w:cs="Arial"/>
          <w:color w:val="000000"/>
          <w:sz w:val="24"/>
          <w:szCs w:val="24"/>
        </w:rPr>
        <w:t xml:space="preserve"> receiving a VR invitation that </w:t>
      </w:r>
      <w:proofErr w:type="spellStart"/>
      <w:r>
        <w:rPr>
          <w:rFonts w:ascii="Arial" w:eastAsia="Times New Roman" w:hAnsi="Arial" w:cs="Arial"/>
          <w:color w:val="000000"/>
          <w:sz w:val="24"/>
          <w:szCs w:val="24"/>
        </w:rPr>
        <w:t>Bimmerses</w:t>
      </w:r>
      <w:proofErr w:type="spellEnd"/>
      <w:r w:rsidRPr="00BB177C">
        <w:rPr>
          <w:rFonts w:ascii="Arial" w:eastAsia="Times New Roman" w:hAnsi="Arial" w:cs="Arial"/>
          <w:color w:val="000000"/>
          <w:sz w:val="24"/>
          <w:szCs w:val="24"/>
        </w:rPr>
        <w:t xml:space="preserve"> you in the event's atmosphere or an AR invitation that brings an invitation card to life with animations and interactive elements.</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Interactive Elements:</w:t>
      </w:r>
      <w:r w:rsidRPr="00BB177C">
        <w:rPr>
          <w:rFonts w:ascii="Arial" w:eastAsia="Times New Roman" w:hAnsi="Arial" w:cs="Arial"/>
          <w:color w:val="000000"/>
          <w:sz w:val="24"/>
          <w:szCs w:val="24"/>
        </w:rPr>
        <w:t xml:space="preserve"> Future invitations could incorporate interactive elements that allow recipients to engage with the event before it even happens. This might include interactive maps, surveys, or games related to the event.</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lastRenderedPageBreak/>
        <w:t>              </w:t>
      </w:r>
      <w:r w:rsidRPr="00BB177C">
        <w:rPr>
          <w:rFonts w:ascii="Arial" w:eastAsia="Times New Roman" w:hAnsi="Arial" w:cs="Arial"/>
          <w:color w:val="4A86E8"/>
          <w:sz w:val="24"/>
          <w:szCs w:val="24"/>
        </w:rPr>
        <w:t> Biometric Authentication:</w:t>
      </w:r>
      <w:r w:rsidRPr="00BB177C">
        <w:rPr>
          <w:rFonts w:ascii="Arial" w:eastAsia="Times New Roman" w:hAnsi="Arial" w:cs="Arial"/>
          <w:color w:val="000000"/>
          <w:sz w:val="24"/>
          <w:szCs w:val="24"/>
        </w:rPr>
        <w:t xml:space="preserve"> To ensure that invitations reach the intended recipients and are not forwarded to others, biometric authentication (e.g., fingerprint or facial recognition) could be integrated into the invitation delivery process.</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Environmental Sustainability:</w:t>
      </w:r>
      <w:r w:rsidRPr="00BB177C">
        <w:rPr>
          <w:rFonts w:ascii="Arial" w:eastAsia="Times New Roman" w:hAnsi="Arial" w:cs="Arial"/>
          <w:color w:val="000000"/>
          <w:sz w:val="24"/>
          <w:szCs w:val="24"/>
        </w:rPr>
        <w:t xml:space="preserve"> In line with growing concerns about the environment, personalized invitations could focus on sustainability. They might use eco-friendly materials or offer digital invitations as an alternative to physical ones.</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p>
    <w:p w:rsidR="00DE362E" w:rsidRPr="00BB177C" w:rsidRDefault="00DE362E" w:rsidP="00DE362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Integrating Social Media:</w:t>
      </w:r>
      <w:r w:rsidRPr="00BB177C">
        <w:rPr>
          <w:rFonts w:ascii="Arial" w:eastAsia="Times New Roman" w:hAnsi="Arial" w:cs="Arial"/>
          <w:color w:val="000000"/>
          <w:sz w:val="24"/>
          <w:szCs w:val="24"/>
        </w:rPr>
        <w:t xml:space="preserve"> Invitations could be designed to integrate with social media platforms, allowing recipients to easily share their excitement about the event or interact with others who have received invitations.</w:t>
      </w: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4"/>
          <w:szCs w:val="24"/>
        </w:rPr>
      </w:pPr>
    </w:p>
    <w:p w:rsidR="00DE362E" w:rsidRPr="00BB177C" w:rsidRDefault="00DE362E" w:rsidP="00DE362E">
      <w:pPr>
        <w:spacing w:after="0" w:line="240" w:lineRule="auto"/>
        <w:rPr>
          <w:rFonts w:ascii="Times New Roman" w:eastAsia="Times New Roman" w:hAnsi="Times New Roman" w:cs="Times New Roman"/>
          <w:sz w:val="28"/>
          <w:szCs w:val="28"/>
        </w:rPr>
      </w:pPr>
      <w:r w:rsidRPr="00BB177C">
        <w:rPr>
          <w:rFonts w:ascii="Arial" w:eastAsia="Times New Roman" w:hAnsi="Arial" w:cs="Arial"/>
          <w:b/>
          <w:bCs/>
          <w:i/>
          <w:iCs/>
          <w:color w:val="000000"/>
          <w:sz w:val="28"/>
          <w:szCs w:val="28"/>
          <w:u w:val="single"/>
        </w:rPr>
        <w:t>APPENDIX</w:t>
      </w:r>
      <w:r>
        <w:rPr>
          <w:rFonts w:ascii="Arial" w:eastAsia="Times New Roman" w:hAnsi="Arial" w:cs="Arial"/>
          <w:b/>
          <w:bCs/>
          <w:i/>
          <w:iCs/>
          <w:color w:val="000000"/>
          <w:sz w:val="28"/>
          <w:szCs w:val="28"/>
          <w:u w:val="single"/>
        </w:rPr>
        <w:t>:</w:t>
      </w:r>
    </w:p>
    <w:p w:rsidR="00DE362E" w:rsidRDefault="00DE362E" w:rsidP="00DE362E">
      <w:r>
        <w:t xml:space="preserve">   </w:t>
      </w:r>
    </w:p>
    <w:p w:rsidR="00DE362E" w:rsidRDefault="00DE362E" w:rsidP="00DE362E">
      <w:pPr>
        <w:rPr>
          <w:sz w:val="24"/>
          <w:szCs w:val="24"/>
        </w:rPr>
      </w:pPr>
      <w:r>
        <w:rPr>
          <w:sz w:val="24"/>
          <w:szCs w:val="24"/>
        </w:rPr>
        <w:t xml:space="preserve">The appendix will contain additional resources, links, or templates related to </w:t>
      </w:r>
      <w:proofErr w:type="spellStart"/>
      <w:r>
        <w:rPr>
          <w:sz w:val="24"/>
          <w:szCs w:val="24"/>
        </w:rPr>
        <w:t>Canva</w:t>
      </w:r>
      <w:proofErr w:type="spellEnd"/>
      <w:r>
        <w:rPr>
          <w:sz w:val="24"/>
          <w:szCs w:val="24"/>
        </w:rPr>
        <w:t xml:space="preserve"> and Personalized Invitation Using </w:t>
      </w:r>
      <w:proofErr w:type="spellStart"/>
      <w:r>
        <w:rPr>
          <w:sz w:val="24"/>
          <w:szCs w:val="24"/>
        </w:rPr>
        <w:t>Canva</w:t>
      </w:r>
      <w:proofErr w:type="spellEnd"/>
      <w:r>
        <w:rPr>
          <w:sz w:val="24"/>
          <w:szCs w:val="24"/>
        </w:rPr>
        <w:t>. This section will include</w:t>
      </w:r>
    </w:p>
    <w:p w:rsidR="00DE362E" w:rsidRDefault="00DE362E" w:rsidP="00DE362E">
      <w:pPr>
        <w:rPr>
          <w:sz w:val="24"/>
          <w:szCs w:val="24"/>
        </w:rPr>
      </w:pPr>
      <w:proofErr w:type="spellStart"/>
      <w:r>
        <w:rPr>
          <w:sz w:val="24"/>
          <w:szCs w:val="24"/>
        </w:rPr>
        <w:t>Canva</w:t>
      </w:r>
      <w:proofErr w:type="spellEnd"/>
      <w:r>
        <w:rPr>
          <w:sz w:val="24"/>
          <w:szCs w:val="24"/>
        </w:rPr>
        <w:t xml:space="preserve"> official link:</w:t>
      </w:r>
    </w:p>
    <w:p w:rsidR="00DE362E" w:rsidRPr="00A67842" w:rsidRDefault="00DE362E" w:rsidP="00DE362E">
      <w:pPr>
        <w:rPr>
          <w:sz w:val="24"/>
          <w:szCs w:val="24"/>
        </w:rPr>
      </w:pPr>
      <w:hyperlink r:id="rId8" w:history="1">
        <w:r w:rsidRPr="00856521">
          <w:rPr>
            <w:rStyle w:val="Hyperlink"/>
            <w:sz w:val="24"/>
            <w:szCs w:val="24"/>
          </w:rPr>
          <w:t>https://www.canva.com</w:t>
        </w:r>
      </w:hyperlink>
      <w:r>
        <w:rPr>
          <w:sz w:val="24"/>
          <w:szCs w:val="24"/>
        </w:rPr>
        <w:t xml:space="preserve"> </w:t>
      </w:r>
    </w:p>
    <w:p w:rsidR="00DE362E" w:rsidRDefault="00DE362E" w:rsidP="00DE362E">
      <w:pPr>
        <w:rPr>
          <w:sz w:val="24"/>
          <w:szCs w:val="24"/>
        </w:rPr>
      </w:pPr>
    </w:p>
    <w:p w:rsidR="00DE362E" w:rsidRDefault="00DE362E" w:rsidP="00DE362E">
      <w:pPr>
        <w:rPr>
          <w:sz w:val="24"/>
          <w:szCs w:val="24"/>
        </w:rPr>
      </w:pPr>
    </w:p>
    <w:p w:rsidR="00DE362E" w:rsidRDefault="00DE362E" w:rsidP="00DE362E">
      <w:pPr>
        <w:rPr>
          <w:sz w:val="28"/>
          <w:szCs w:val="28"/>
        </w:rPr>
      </w:pPr>
    </w:p>
    <w:p w:rsidR="00DE362E" w:rsidRDefault="00DE362E" w:rsidP="00DE362E">
      <w:pPr>
        <w:rPr>
          <w:noProof/>
          <w:sz w:val="28"/>
          <w:szCs w:val="28"/>
        </w:rPr>
      </w:pPr>
    </w:p>
    <w:p w:rsidR="00DE362E" w:rsidRDefault="00DE362E" w:rsidP="00DE362E">
      <w:pPr>
        <w:rPr>
          <w:noProof/>
          <w:sz w:val="28"/>
          <w:szCs w:val="28"/>
        </w:rPr>
      </w:pPr>
    </w:p>
    <w:p w:rsidR="00DE362E" w:rsidRDefault="00DE362E" w:rsidP="00DE362E">
      <w:pPr>
        <w:rPr>
          <w:noProof/>
          <w:sz w:val="28"/>
          <w:szCs w:val="28"/>
        </w:rPr>
      </w:pPr>
    </w:p>
    <w:p w:rsidR="00DE362E" w:rsidRDefault="00DE362E" w:rsidP="00DE362E">
      <w:pPr>
        <w:rPr>
          <w:sz w:val="24"/>
          <w:szCs w:val="24"/>
        </w:rPr>
      </w:pPr>
      <w:r>
        <w:rPr>
          <w:sz w:val="24"/>
          <w:szCs w:val="24"/>
        </w:rPr>
        <w:t>Background Template;</w:t>
      </w:r>
    </w:p>
    <w:p w:rsidR="00DE362E" w:rsidRDefault="00DE362E" w:rsidP="00DE362E">
      <w:pPr>
        <w:rPr>
          <w:sz w:val="24"/>
          <w:szCs w:val="24"/>
        </w:rPr>
      </w:pPr>
    </w:p>
    <w:p w:rsidR="00DE362E" w:rsidRDefault="00DE362E" w:rsidP="00DE362E">
      <w:pPr>
        <w:rPr>
          <w:sz w:val="24"/>
          <w:szCs w:val="24"/>
        </w:rPr>
      </w:pPr>
    </w:p>
    <w:p w:rsidR="00DE362E" w:rsidRDefault="00DE362E" w:rsidP="00DE362E">
      <w:pPr>
        <w:rPr>
          <w:sz w:val="24"/>
          <w:szCs w:val="24"/>
        </w:rPr>
      </w:pPr>
    </w:p>
    <w:p w:rsidR="00DE362E" w:rsidRDefault="00DE362E" w:rsidP="00DE362E">
      <w:pPr>
        <w:rPr>
          <w:sz w:val="24"/>
          <w:szCs w:val="24"/>
        </w:rPr>
      </w:pPr>
    </w:p>
    <w:p w:rsidR="00DE362E" w:rsidRPr="00085583" w:rsidRDefault="00DE362E" w:rsidP="00DE362E">
      <w:pPr>
        <w:rPr>
          <w:sz w:val="24"/>
          <w:szCs w:val="24"/>
        </w:rPr>
      </w:pPr>
      <w:r>
        <w:rPr>
          <w:sz w:val="24"/>
          <w:szCs w:val="24"/>
        </w:rPr>
        <w:lastRenderedPageBreak/>
        <w:t>FAINAL TEMPLATE</w:t>
      </w:r>
    </w:p>
    <w:p w:rsidR="00DE362E" w:rsidRPr="00B712EE" w:rsidRDefault="00DE362E" w:rsidP="00DE362E">
      <w:pPr>
        <w:rPr>
          <w:sz w:val="28"/>
          <w:szCs w:val="28"/>
        </w:rPr>
      </w:pPr>
      <w:r>
        <w:rPr>
          <w:noProof/>
          <w:sz w:val="28"/>
          <w:szCs w:val="28"/>
        </w:rPr>
        <w:drawing>
          <wp:inline distT="0" distB="0" distL="0" distR="0">
            <wp:extent cx="5041402" cy="5041402"/>
            <wp:effectExtent l="19050" t="0" r="6848" b="0"/>
            <wp:docPr id="10" name="Picture 7" descr="grand op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 opening.png"/>
                    <pic:cNvPicPr/>
                  </pic:nvPicPr>
                  <pic:blipFill>
                    <a:blip r:embed="rId7" cstate="print"/>
                    <a:stretch>
                      <a:fillRect/>
                    </a:stretch>
                  </pic:blipFill>
                  <pic:spPr>
                    <a:xfrm>
                      <a:off x="0" y="0"/>
                      <a:ext cx="5041402" cy="5041402"/>
                    </a:xfrm>
                    <a:prstGeom prst="rect">
                      <a:avLst/>
                    </a:prstGeom>
                  </pic:spPr>
                </pic:pic>
              </a:graphicData>
            </a:graphic>
          </wp:inline>
        </w:drawing>
      </w:r>
    </w:p>
    <w:p w:rsidR="00DE362E" w:rsidRDefault="00DE362E" w:rsidP="00DE362E">
      <w:pPr>
        <w:rPr>
          <w:sz w:val="36"/>
          <w:szCs w:val="36"/>
        </w:rPr>
      </w:pPr>
      <w:r>
        <w:rPr>
          <w:sz w:val="36"/>
          <w:szCs w:val="36"/>
        </w:rPr>
        <w:t>USED FONT:</w:t>
      </w:r>
    </w:p>
    <w:p w:rsidR="00DE362E" w:rsidRDefault="00DE362E" w:rsidP="00DE362E">
      <w:pPr>
        <w:rPr>
          <w:sz w:val="36"/>
          <w:szCs w:val="36"/>
        </w:rPr>
      </w:pPr>
      <w:r>
        <w:rPr>
          <w:sz w:val="36"/>
          <w:szCs w:val="36"/>
        </w:rPr>
        <w:t>Georgia Pro</w:t>
      </w:r>
    </w:p>
    <w:p w:rsidR="00DE362E" w:rsidRDefault="00DE362E" w:rsidP="00DE362E">
      <w:pPr>
        <w:rPr>
          <w:sz w:val="36"/>
          <w:szCs w:val="36"/>
        </w:rPr>
      </w:pPr>
      <w:r>
        <w:rPr>
          <w:sz w:val="36"/>
          <w:szCs w:val="36"/>
        </w:rPr>
        <w:t>League Spartan</w:t>
      </w:r>
    </w:p>
    <w:p w:rsidR="00DE362E" w:rsidRDefault="00DE362E" w:rsidP="00DE362E">
      <w:pPr>
        <w:rPr>
          <w:sz w:val="36"/>
          <w:szCs w:val="36"/>
        </w:rPr>
      </w:pPr>
      <w:r>
        <w:rPr>
          <w:sz w:val="36"/>
          <w:szCs w:val="36"/>
        </w:rPr>
        <w:t>EDO</w:t>
      </w:r>
    </w:p>
    <w:p w:rsidR="00DE362E" w:rsidRDefault="00DE362E" w:rsidP="00DE362E">
      <w:pPr>
        <w:rPr>
          <w:sz w:val="36"/>
          <w:szCs w:val="36"/>
        </w:rPr>
      </w:pPr>
      <w:proofErr w:type="spellStart"/>
      <w:r>
        <w:rPr>
          <w:sz w:val="36"/>
          <w:szCs w:val="36"/>
        </w:rPr>
        <w:t>Kollektif</w:t>
      </w:r>
      <w:proofErr w:type="spellEnd"/>
    </w:p>
    <w:p w:rsidR="00DE362E" w:rsidRDefault="00DE362E" w:rsidP="00DE362E">
      <w:pPr>
        <w:rPr>
          <w:sz w:val="36"/>
          <w:szCs w:val="36"/>
        </w:rPr>
      </w:pPr>
      <w:r>
        <w:rPr>
          <w:sz w:val="36"/>
          <w:szCs w:val="36"/>
        </w:rPr>
        <w:t>Element</w:t>
      </w:r>
    </w:p>
    <w:p w:rsidR="00DE362E" w:rsidRDefault="00DE362E" w:rsidP="00DE362E">
      <w:pPr>
        <w:rPr>
          <w:sz w:val="36"/>
          <w:szCs w:val="36"/>
        </w:rPr>
      </w:pPr>
    </w:p>
    <w:p w:rsidR="00DE362E" w:rsidRDefault="00DE362E" w:rsidP="00DE362E">
      <w:pPr>
        <w:rPr>
          <w:sz w:val="36"/>
          <w:szCs w:val="36"/>
        </w:rPr>
      </w:pPr>
    </w:p>
    <w:p w:rsidR="00DE362E" w:rsidRDefault="00DE362E" w:rsidP="00DE362E">
      <w:pPr>
        <w:rPr>
          <w:sz w:val="36"/>
          <w:szCs w:val="36"/>
        </w:rPr>
      </w:pPr>
    </w:p>
    <w:p w:rsidR="00DE362E" w:rsidRDefault="00DE362E" w:rsidP="00DE362E">
      <w:pPr>
        <w:rPr>
          <w:sz w:val="36"/>
          <w:szCs w:val="36"/>
        </w:rPr>
      </w:pPr>
    </w:p>
    <w:p w:rsidR="00DE362E" w:rsidRDefault="00DE362E" w:rsidP="00DE362E">
      <w:pPr>
        <w:rPr>
          <w:sz w:val="36"/>
          <w:szCs w:val="36"/>
        </w:rPr>
      </w:pPr>
    </w:p>
    <w:p w:rsidR="00DE362E" w:rsidRDefault="00DE362E" w:rsidP="00DE362E">
      <w:pPr>
        <w:rPr>
          <w:sz w:val="36"/>
          <w:szCs w:val="36"/>
        </w:rPr>
      </w:pPr>
      <w:r>
        <w:rPr>
          <w:sz w:val="36"/>
          <w:szCs w:val="36"/>
        </w:rPr>
        <w:t>MIDDLE TEMPLATE</w:t>
      </w:r>
    </w:p>
    <w:p w:rsidR="00DE362E" w:rsidRDefault="00DE362E" w:rsidP="00DE362E">
      <w:pPr>
        <w:rPr>
          <w:sz w:val="28"/>
          <w:szCs w:val="28"/>
        </w:rPr>
      </w:pPr>
      <w:r>
        <w:rPr>
          <w:noProof/>
          <w:sz w:val="28"/>
          <w:szCs w:val="28"/>
        </w:rPr>
        <w:drawing>
          <wp:inline distT="0" distB="0" distL="0" distR="0">
            <wp:extent cx="5041402" cy="5041402"/>
            <wp:effectExtent l="19050" t="0" r="6848" b="0"/>
            <wp:docPr id="13" name="Picture 9" descr="grand open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 opening (2).png"/>
                    <pic:cNvPicPr/>
                  </pic:nvPicPr>
                  <pic:blipFill>
                    <a:blip r:embed="rId9" cstate="print"/>
                    <a:stretch>
                      <a:fillRect/>
                    </a:stretch>
                  </pic:blipFill>
                  <pic:spPr>
                    <a:xfrm>
                      <a:off x="0" y="0"/>
                      <a:ext cx="5041402" cy="5041402"/>
                    </a:xfrm>
                    <a:prstGeom prst="rect">
                      <a:avLst/>
                    </a:prstGeom>
                  </pic:spPr>
                </pic:pic>
              </a:graphicData>
            </a:graphic>
          </wp:inline>
        </w:drawing>
      </w:r>
    </w:p>
    <w:p w:rsidR="00DE362E" w:rsidRDefault="00DE362E" w:rsidP="00DE362E">
      <w:pPr>
        <w:rPr>
          <w:sz w:val="28"/>
          <w:szCs w:val="28"/>
        </w:rPr>
      </w:pPr>
    </w:p>
    <w:p w:rsidR="00DE362E" w:rsidRDefault="00DE362E" w:rsidP="00DE362E">
      <w:pPr>
        <w:rPr>
          <w:sz w:val="28"/>
          <w:szCs w:val="28"/>
        </w:rPr>
      </w:pPr>
    </w:p>
    <w:p w:rsidR="00DE362E" w:rsidRDefault="00DE362E" w:rsidP="00DE362E">
      <w:pPr>
        <w:rPr>
          <w:sz w:val="28"/>
          <w:szCs w:val="28"/>
        </w:rPr>
      </w:pPr>
    </w:p>
    <w:p w:rsidR="00DE362E" w:rsidRDefault="00DE362E" w:rsidP="00DE362E">
      <w:pPr>
        <w:rPr>
          <w:sz w:val="28"/>
          <w:szCs w:val="28"/>
        </w:rPr>
      </w:pPr>
    </w:p>
    <w:p w:rsidR="00DE362E" w:rsidRDefault="00DE362E" w:rsidP="00DE362E">
      <w:pPr>
        <w:rPr>
          <w:sz w:val="28"/>
          <w:szCs w:val="28"/>
        </w:rPr>
      </w:pPr>
    </w:p>
    <w:p w:rsidR="00DE362E" w:rsidRDefault="00DE362E" w:rsidP="00DE362E">
      <w:pPr>
        <w:rPr>
          <w:sz w:val="28"/>
          <w:szCs w:val="28"/>
        </w:rPr>
      </w:pPr>
    </w:p>
    <w:p w:rsidR="00DE362E" w:rsidRDefault="00DE362E" w:rsidP="00DE362E">
      <w:pPr>
        <w:rPr>
          <w:sz w:val="28"/>
          <w:szCs w:val="28"/>
        </w:rPr>
      </w:pPr>
    </w:p>
    <w:p w:rsidR="00DE362E" w:rsidRDefault="00DE362E" w:rsidP="00DE362E">
      <w:pPr>
        <w:rPr>
          <w:sz w:val="28"/>
          <w:szCs w:val="28"/>
        </w:rPr>
      </w:pPr>
    </w:p>
    <w:p w:rsidR="00DE362E" w:rsidRPr="00B712EE" w:rsidRDefault="00DE362E" w:rsidP="00DE362E">
      <w:pPr>
        <w:rPr>
          <w:sz w:val="28"/>
          <w:szCs w:val="28"/>
        </w:rPr>
      </w:pPr>
      <w:r>
        <w:rPr>
          <w:sz w:val="28"/>
          <w:szCs w:val="28"/>
        </w:rPr>
        <w:t>STARTING TEMPLATE</w:t>
      </w:r>
    </w:p>
    <w:p w:rsidR="00DE362E" w:rsidRPr="00B712EE" w:rsidRDefault="00DE362E" w:rsidP="00DE362E">
      <w:pPr>
        <w:rPr>
          <w:sz w:val="28"/>
          <w:szCs w:val="28"/>
        </w:rPr>
      </w:pPr>
      <w:r>
        <w:rPr>
          <w:noProof/>
          <w:sz w:val="28"/>
          <w:szCs w:val="28"/>
        </w:rPr>
        <w:drawing>
          <wp:inline distT="0" distB="0" distL="0" distR="0">
            <wp:extent cx="5041402" cy="5041402"/>
            <wp:effectExtent l="19050" t="0" r="6848" b="0"/>
            <wp:docPr id="14" name="Picture 12" descr="grand open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 opening (1).png"/>
                    <pic:cNvPicPr/>
                  </pic:nvPicPr>
                  <pic:blipFill>
                    <a:blip r:embed="rId10"/>
                    <a:stretch>
                      <a:fillRect/>
                    </a:stretch>
                  </pic:blipFill>
                  <pic:spPr>
                    <a:xfrm>
                      <a:off x="0" y="0"/>
                      <a:ext cx="5041402" cy="5041402"/>
                    </a:xfrm>
                    <a:prstGeom prst="rect">
                      <a:avLst/>
                    </a:prstGeom>
                  </pic:spPr>
                </pic:pic>
              </a:graphicData>
            </a:graphic>
          </wp:inline>
        </w:drawing>
      </w:r>
    </w:p>
    <w:p w:rsidR="004A58C0" w:rsidRDefault="004A58C0"/>
    <w:sectPr w:rsidR="004A58C0" w:rsidSect="004A58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E362E"/>
    <w:rsid w:val="004A58C0"/>
    <w:rsid w:val="00DE3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6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62E"/>
    <w:rPr>
      <w:color w:val="0000FF"/>
      <w:u w:val="single"/>
    </w:rPr>
  </w:style>
  <w:style w:type="paragraph" w:styleId="BalloonText">
    <w:name w:val="Balloon Text"/>
    <w:basedOn w:val="Normal"/>
    <w:link w:val="BalloonTextChar"/>
    <w:uiPriority w:val="99"/>
    <w:semiHidden/>
    <w:unhideWhenUsed/>
    <w:rsid w:val="00DE3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nva.com"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mural.co/t/designingvisuallyappealingce3676/m/designingvisuallyappealingce3676/1693639317709/b2a33ed505dd3fae058e218384abad8f77eac3d5?sender=u1ff7c656abd059f669d48595"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1140</Words>
  <Characters>7714</Characters>
  <Application>Microsoft Office Word</Application>
  <DocSecurity>0</DocSecurity>
  <Lines>266</Lines>
  <Paragraphs>90</Paragraphs>
  <ScaleCrop>false</ScaleCrop>
  <Company/>
  <LinksUpToDate>false</LinksUpToDate>
  <CharactersWithSpaces>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NATPE THUNNAI</dc:creator>
  <cp:lastModifiedBy>MS NATPE THUNNAI</cp:lastModifiedBy>
  <cp:revision>1</cp:revision>
  <dcterms:created xsi:type="dcterms:W3CDTF">2023-10-14T06:51:00Z</dcterms:created>
  <dcterms:modified xsi:type="dcterms:W3CDTF">2023-10-14T06:53:00Z</dcterms:modified>
</cp:coreProperties>
</file>