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426" w:firstLine="0"/>
        <w:jc w:val="center"/>
        <w:rPr>
          <w:rFonts w:ascii="Times New Roman" w:cs="Times New Roman" w:eastAsia="Times New Roman" w:hAnsi="Times New Roman"/>
          <w:b w:val="0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vertAlign w:val="baseline"/>
          <w:rtl w:val="0"/>
        </w:rPr>
        <w:t xml:space="preserve">Ramaiah Institute of Technology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-426" w:firstLine="0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BE –II Semester, Department of Chemistry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left="-426" w:firstLine="0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cyan"/>
          <w:vertAlign w:val="baseline"/>
          <w:rtl w:val="0"/>
        </w:rPr>
        <w:t xml:space="preserve">Sub: Engineering Chemistry,  Computer Science Stream- CYC22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-426" w:firstLine="0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vertAlign w:val="baseline"/>
          <w:rtl w:val="0"/>
        </w:rPr>
        <w:t xml:space="preserve">Term days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01-03-2024 to 22-06-2024</w:t>
      </w:r>
      <w:r w:rsidDel="00000000" w:rsidR="00000000" w:rsidRPr="00000000">
        <w:rPr>
          <w:rtl w:val="0"/>
        </w:rPr>
      </w:r>
    </w:p>
    <w:sdt>
      <w:sdtPr>
        <w:tag w:val="goog_rdk_0"/>
      </w:sdtPr>
      <w:sdtContent>
        <w:p w:rsidR="00000000" w:rsidDel="00000000" w:rsidP="00000000" w:rsidRDefault="00000000" w:rsidRPr="00000000" w14:paraId="00000005">
          <w:pPr>
            <w:spacing w:after="0" w:lineRule="auto"/>
            <w:ind w:left="-426" w:right="-1005" w:firstLine="0"/>
            <w:jc w:val="both"/>
            <w:rPr>
              <w:rFonts w:ascii="Times New Roman" w:cs="Times New Roman" w:eastAsia="Times New Roman" w:hAnsi="Times New Roman"/>
              <w:sz w:val="24"/>
              <w:szCs w:val="24"/>
              <w:vertAlign w:val="baseline"/>
            </w:rPr>
            <w:pPrChange w:author="Advay Girish Nair" w:id="0" w:date="2024-11-24T11:57:45Z">
              <w:pPr>
                <w:spacing w:after="0" w:lineRule="auto"/>
                <w:ind w:left="-426" w:firstLine="0"/>
                <w:jc w:val="both"/>
              </w:pPr>
            </w:pPrChange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highlight w:val="green"/>
              <w:vertAlign w:val="baseline"/>
              <w:rtl w:val="0"/>
            </w:rPr>
            <w:t xml:space="preserve">Course Delivery (Lesson Plan):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vertAlign w:val="baseline"/>
              <w:rtl w:val="0"/>
            </w:rPr>
            <w:t xml:space="preserve">Course Delivery: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vertAlign w:val="baseline"/>
              <w:rtl w:val="0"/>
            </w:rPr>
            <w:t xml:space="preserve"> The course will be delivered through lectures, class room interaction, group discussion and exercises.   (Lesson plan for the year 2022-23 II B.E [CSE, ISE, CSE (AI&amp;ML,) CSE (CY), AI&amp;DS, AI&amp;ML, BT])</w:t>
          </w:r>
        </w:p>
      </w:sdtContent>
    </w:sdt>
    <w:tbl>
      <w:tblPr>
        <w:tblStyle w:val="Table1"/>
        <w:tblpPr w:leftFromText="180" w:rightFromText="180" w:topFromText="0" w:bottomFromText="0" w:vertAnchor="text" w:horzAnchor="text" w:tblpX="969" w:tblpY="743"/>
        <w:tblW w:w="112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0"/>
        <w:gridCol w:w="8400"/>
        <w:gridCol w:w="1380"/>
        <w:tblGridChange w:id="0">
          <w:tblGrid>
            <w:gridCol w:w="1450"/>
            <w:gridCol w:w="8400"/>
            <w:gridCol w:w="1380"/>
          </w:tblGrid>
        </w:tblGridChange>
      </w:tblGrid>
      <w:tr>
        <w:trPr>
          <w:cantSplit w:val="0"/>
          <w:trHeight w:val="2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Lesson No/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Lesson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1"/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1"/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 of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1"/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       EC-1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gree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green"/>
                <w:vertAlign w:val="baseline"/>
                <w:rtl w:val="0"/>
              </w:rPr>
              <w:t xml:space="preserve">UNIT-I,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green"/>
                <w:vertAlign w:val="baseline"/>
                <w:rtl w:val="0"/>
              </w:rPr>
              <w:t xml:space="preserve">Energy conversions and Battery Technology)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  <w:vertAlign w:val="baseline"/>
                <w:rtl w:val="0"/>
              </w:rPr>
              <w:t xml:space="preserve">Energy Conversions (EC):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Basic concepts of electrochemistry –  Electrochemical cells, Galvanic cells. electrode potential, EMF of a cell. Origin of single electrode potential.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 period each</w:t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1"/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       EC-2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Derivation of Nernst equation. Numerical problems.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,,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1"/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3       EC-3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Reference electrodes –  Mention types reference electrodes with examples. The construction, working and applications of calomel electrode.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,,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4       EC-4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Measurement of single electrode potential using calomel electrode.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,,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5       EC-5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Concentration cells-definition, example and Nernst equation for a concentration cell. Numerical problems on concentration cell.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,,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6       BT-1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  <w:vertAlign w:val="baseline"/>
                <w:rtl w:val="0"/>
              </w:rPr>
              <w:t xml:space="preserve">Battery Technology: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Basic concepts. Mechanism of battery operation, Battery components. Classification of batteries – Primary, secondary and reserve batteries with examples.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,,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7       BT-2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Battery characteristics-voltage, capacity, energy density, power density, % energy efficiency, cycle life and shelf life.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,,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8       BT-3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Modern batteries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construction, working and applications of Nickel-metal hydride battery.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,,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9       BT-4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Construction, working and applications of Li-ion battery.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cyan"/>
                <w:vertAlign w:val="baseline"/>
                <w:rtl w:val="0"/>
              </w:rPr>
              <w:t xml:space="preserve">= 9 periods</w:t>
            </w:r>
            <w:r w:rsidDel="00000000" w:rsidR="00000000" w:rsidRPr="00000000">
              <w:rPr>
                <w:rtl w:val="0"/>
              </w:rPr>
            </w:r>
          </w:p>
        </w:tc>
      </w:tr>
      <w:sdt>
        <w:sdtPr>
          <w:tag w:val="goog_rdk_1"/>
        </w:sdtPr>
        <w:sdtContent>
          <w:tr>
            <w:trPr>
              <w:cantSplit w:val="0"/>
              <w:trHeight w:val="1027.1191406250002" w:hRule="atLeast"/>
              <w:tblHeader w:val="0"/>
              <w:trPrChange w:author="Advay Girish Nair" w:id="1" w:date="2024-11-24T12:23:47Z">
                <w:trPr>
                  <w:cantSplit w:val="0"/>
                  <w:trHeight w:val="235" w:hRule="atLeast"/>
                  <w:tblHeader w:val="0"/>
                </w:trPr>
              </w:trPrChange>
            </w:trPr>
            <w:tc>
              <w:tcPr>
                <w:vAlign w:val="top"/>
                <w:tcPrChange w:author="Advay Girish Nair" w:id="1" w:date="2024-11-24T12:23:47Z">
                  <w:tcPr>
                    <w:vAlign w:val="top"/>
                  </w:tcPr>
                </w:tcPrChange>
              </w:tcPr>
              <w:p w:rsidR="00000000" w:rsidDel="00000000" w:rsidP="00000000" w:rsidRDefault="00000000" w:rsidRPr="00000000" w14:paraId="0000002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  <w:vertAlign w:val="baseli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vertAlign w:val="baseline"/>
                    <w:rtl w:val="0"/>
                  </w:rPr>
                  <w:t xml:space="preserve">10     CSE-1</w:t>
                </w:r>
              </w:p>
            </w:tc>
            <w:tc>
              <w:tcPr>
                <w:vAlign w:val="top"/>
                <w:tcPrChange w:author="Advay Girish Nair" w:id="1" w:date="2024-11-24T12:23:47Z">
                  <w:tcPr>
                    <w:vAlign w:val="top"/>
                  </w:tcPr>
                </w:tcPrChange>
              </w:tcPr>
              <w:p w:rsidR="00000000" w:rsidDel="00000000" w:rsidP="00000000" w:rsidRDefault="00000000" w:rsidRPr="00000000" w14:paraId="00000028">
                <w:pPr>
                  <w:spacing w:after="0" w:lineRule="auto"/>
                  <w:jc w:val="center"/>
                  <w:rPr>
                    <w:rFonts w:ascii="Times New Roman" w:cs="Times New Roman" w:eastAsia="Times New Roman" w:hAnsi="Times New Roman"/>
                    <w:b w:val="0"/>
                    <w:sz w:val="24"/>
                    <w:szCs w:val="24"/>
                    <w:highlight w:val="green"/>
                    <w:vertAlign w:val="baseli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highlight w:val="green"/>
                    <w:vertAlign w:val="baseline"/>
                    <w:rtl w:val="0"/>
                  </w:rPr>
                  <w:t xml:space="preserve">UNIT-II, (Corrosion Science and Engineering)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9">
                <w:pPr>
                  <w:spacing w:after="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  <w:vertAlign w:val="baseli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highlight w:val="yellow"/>
                    <w:vertAlign w:val="baseline"/>
                    <w:rtl w:val="0"/>
                  </w:rPr>
                  <w:t xml:space="preserve">Corrosion Science and Engineering (CSE):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vertAlign w:val="baseline"/>
                    <w:rtl w:val="0"/>
                  </w:rPr>
                  <w:t xml:space="preserve">Metallic corrosion - Definition, Electrochemical theory of corrosion-explain with Iron as an example. </w:t>
                </w:r>
              </w:p>
            </w:tc>
            <w:tc>
              <w:tcPr>
                <w:vAlign w:val="top"/>
                <w:tcPrChange w:author="Advay Girish Nair" w:id="1" w:date="2024-11-24T12:23:47Z">
                  <w:tcPr>
                    <w:vAlign w:val="top"/>
                  </w:tcPr>
                </w:tcPrChange>
              </w:tcPr>
              <w:p w:rsidR="00000000" w:rsidDel="00000000" w:rsidP="00000000" w:rsidRDefault="00000000" w:rsidRPr="00000000" w14:paraId="0000002A">
                <w:pPr>
                  <w:jc w:val="center"/>
                  <w:rPr>
                    <w:rFonts w:ascii="Times New Roman" w:cs="Times New Roman" w:eastAsia="Times New Roman" w:hAnsi="Times New Roman"/>
                    <w:b w:val="0"/>
                    <w:sz w:val="24"/>
                    <w:szCs w:val="24"/>
                    <w:vertAlign w:val="baseli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vertAlign w:val="baseline"/>
                    <w:rtl w:val="0"/>
                  </w:rPr>
                  <w:t xml:space="preserve">1 period each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sdtContent>
      </w:sdt>
      <w:tr>
        <w:trPr>
          <w:cantSplit w:val="0"/>
          <w:trHeight w:val="2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11     CSE-2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Types of corrosion - Differential metal corrosion, differential aeration corrosion -pitting and waterline corrosion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12     CSE-3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Stress corrosion-caustic embrittlement.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,,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13     CSE-4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Factors affecting the rate of corrosion-Primary factors: i) Nature of metal, ii) Surface state of metal iii) Nature of corrosion product, iv) Hydrogen over voltage.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,,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14     CSE-5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Secondary factors: i) pH of the medium, ii) Temperature, iii) Area of anode and cathode, iv) Humidity, v) Conductance of the medium and vi) Presence of impurities in the environment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,,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15     CSE-6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Corrosion control methods:   Physical Methods-Metal coatings- Anodic metal coating with an example (Hot dipping process).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,,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16     CSE-7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Cathodic metal coating with an example (Hot dipping process). Cathodic Protection - Sacrificial anode method.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,,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17     CSE-8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Inorganic coatings: Anodization and phosphating and corrosion inhibitors.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cyan"/>
                <w:vertAlign w:val="baseline"/>
                <w:rtl w:val="0"/>
              </w:rPr>
              <w:t xml:space="preserve">8 periods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18     PS-1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gree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green"/>
                <w:vertAlign w:val="baseline"/>
                <w:rtl w:val="0"/>
              </w:rPr>
              <w:t xml:space="preserve">UNIT-III, (Polymer Science, Liquid crystals and Display devices)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  <w:vertAlign w:val="baseline"/>
                <w:rtl w:val="0"/>
              </w:rPr>
              <w:t xml:space="preserve">Polymer Science (PS):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Introduction to high polymers. Glass transition temperature (Tg)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 period each</w:t>
            </w:r>
          </w:p>
        </w:tc>
      </w:tr>
      <w:tr>
        <w:trPr>
          <w:cantSplit w:val="0"/>
          <w:trHeight w:val="5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19     PS-2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Factors affecting Tg- i) flexibility ii) Intermolecular forces iii) Branching &amp; cross linking                  vi) Molecular mass.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“</w:t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20     PS-3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Conducting polymers-definition, mechanism of conduction in polyacetylene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“</w:t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21     PS-4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High performance polymers - Synthesis, properties and applications of Teflon and PMMA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,,</w:t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22     LC-1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  <w:vertAlign w:val="baseline"/>
                <w:rtl w:val="0"/>
              </w:rPr>
              <w:t xml:space="preserve">Liquid Crystals (LC):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Introduction, meaning, positional and orientational order in solids, liquid crystals and liquids. Director-definition and significance.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,,</w:t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23     LC-2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 Classification of liquid crystals-thermotropic and lyotropic liquid crystals with example.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,,</w:t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24     LC-3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Liquid crystalline behavior in homologous series-PAA series. Applications of liquid crystals in display systems.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,,</w:t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25     DD - 1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  <w:vertAlign w:val="baseline"/>
                <w:rtl w:val="0"/>
              </w:rPr>
              <w:t xml:space="preserve">Display devices: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Properties and applications of Organic Light Emitting Diodes (OLED’s) Quantum Light emitting Diodes (QLED,s).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cyan"/>
                <w:vertAlign w:val="baseline"/>
                <w:rtl w:val="0"/>
              </w:rPr>
              <w:t xml:space="preserve">= 8 periods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26     NM-1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gree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green"/>
                <w:vertAlign w:val="baseline"/>
                <w:rtl w:val="0"/>
              </w:rPr>
              <w:t xml:space="preserve">UNIT-IV, (Nanomaterials and Electrochemical Sensors)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  <w:vertAlign w:val="baseline"/>
                <w:rtl w:val="0"/>
              </w:rPr>
              <w:t xml:space="preserve">Nanomaterials (NM):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Definition, Synthesis-Top down and bottom-up approaches. Chemical methods of Synthesis- synthesis of nanomaterials by Solution combustion.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 period 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27     NM-2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Synthesis of nanomaterials by hydrothermal method.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”</w:t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28     NM-3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Mention the characterization techniques like PXRD, SEM and TEM. Applications of nanomaterials.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,,</w:t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29      ES-1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  <w:vertAlign w:val="baseline"/>
                <w:rtl w:val="0"/>
              </w:rPr>
              <w:t xml:space="preserve">Electrochemical Sensors (ES):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Introduction, Principle involved and instrumentation of potentiometer.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,,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30      ES-2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Estimation of iron using potentiometric sensors (Potentiometric titration).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,,</w:t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31      ES-3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Optical sensors: Introduction, Principle involved and instrumentation of colorimeter.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,,</w:t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32      ES-4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Estimation of copper using a colorimeter. Numericals on Beer-Lambert’s Law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,,</w:t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33      ES-5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pH sensor (pH meter)-Principle, instrumentation and the determination of pH of beverages using pH meter.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cyan"/>
                <w:vertAlign w:val="baseline"/>
                <w:rtl w:val="0"/>
              </w:rPr>
              <w:t xml:space="preserve">= 8 periods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34        FC-1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green"/>
                <w:u w:val="none"/>
                <w:vertAlign w:val="baseline"/>
                <w:rtl w:val="0"/>
              </w:rPr>
              <w:t xml:space="preserve">UNIT-V, Fuel Cells, Solar Energy and E-Waste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  <w:vertAlign w:val="baseline"/>
                <w:rtl w:val="0"/>
              </w:rPr>
              <w:t xml:space="preserve">Fuel Cells (FC):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Introduction, differences between fuel cell and a battery.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 period each</w:t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35        FC-2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Working and applications of methanol-oxygen fuel cell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”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36        FC-3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Working and applications of polymer electrolyte fuel cell.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”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37        SE-1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  <w:vertAlign w:val="baseline"/>
                <w:rtl w:val="0"/>
              </w:rPr>
              <w:t xml:space="preserve">Solar Energy (SE):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Introduction, importance of Photovoltaic (PV) cell.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”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38        SE-2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Construction and working of PV cell. Advantages and disadvantages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”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39   EWM-1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yellow"/>
                <w:vertAlign w:val="baseline"/>
                <w:rtl w:val="0"/>
              </w:rPr>
              <w:t xml:space="preserve">E-waste management (EWM):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Introduction, sources and types of E-Waste.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”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40   EWM-2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Effects of e-waste on environment and human health.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”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41   EWM-3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Methods of disposal of E-waste.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”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42   EWM-4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Recycling of E-waste: Advantages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cyan"/>
                <w:vertAlign w:val="baseline"/>
                <w:rtl w:val="0"/>
              </w:rPr>
              <w:t xml:space="preserve">= 9 periods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280" w:top="567" w:left="1000" w:right="1000" w:header="51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="276" w:lineRule="auto"/>
    </w:pPr>
    <w:rPr>
      <w:rFonts w:ascii="Cambria" w:cs="Cambria" w:eastAsia="Cambria" w:hAnsi="Cambria"/>
      <w:b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="276" w:lineRule="auto"/>
    </w:pPr>
    <w:rPr>
      <w:rFonts w:ascii="Cambria" w:cs="Cambria" w:eastAsia="Cambria" w:hAnsi="Cambria"/>
      <w:b w:val="1"/>
      <w:i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b w:val="1"/>
      <w:sz w:val="40"/>
      <w:szCs w:val="40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="276" w:lineRule="auto"/>
    </w:pPr>
    <w:rPr>
      <w:rFonts w:ascii="Cambria" w:cs="Cambria" w:eastAsia="Cambria" w:hAnsi="Cambria"/>
      <w:b w:val="1"/>
      <w:i w:val="1"/>
      <w:color w:val="4f81bd"/>
      <w:sz w:val="20"/>
      <w:szCs w:val="20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="276" w:lineRule="auto"/>
    </w:pPr>
    <w:rPr>
      <w:rFonts w:ascii="Cambria" w:cs="Cambria" w:eastAsia="Cambria" w:hAnsi="Cambria"/>
      <w:color w:val="243f60"/>
      <w:sz w:val="20"/>
      <w:szCs w:val="20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0"/>
    </w:pPr>
    <w:rPr>
      <w:rFonts w:ascii="Cambria" w:eastAsia="Times New Roman" w:hAnsi="Cambria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en-US" w:val="en-US"/>
    </w:rPr>
  </w:style>
  <w:style w:type="paragraph" w:styleId="Heading2">
    <w:name w:val="Heading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1"/>
    </w:pPr>
    <w:rPr>
      <w:rFonts w:ascii="Cambria" w:eastAsia="Times New Roman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n-US"/>
    </w:rPr>
  </w:style>
  <w:style w:type="paragraph" w:styleId="Heading3">
    <w:name w:val="Heading 3"/>
    <w:basedOn w:val="Normal"/>
    <w:next w:val="Normal"/>
    <w:autoRedefine w:val="0"/>
    <w:hidden w:val="0"/>
    <w:qFormat w:val="0"/>
    <w:pPr>
      <w:keepNext w:val="1"/>
      <w:suppressAutoHyphens w:val="1"/>
      <w:spacing w:after="0" w:line="240" w:lineRule="auto"/>
      <w:ind w:leftChars="-1" w:rightChars="0" w:firstLineChars="-1"/>
      <w:textDirection w:val="btLr"/>
      <w:textAlignment w:val="top"/>
      <w:outlineLvl w:val="2"/>
    </w:pPr>
    <w:rPr>
      <w:rFonts w:ascii="Times New Roman" w:eastAsia="Times New Roman" w:hAnsi="Times New Roman"/>
      <w:b w:val="1"/>
      <w:w w:val="100"/>
      <w:position w:val="-1"/>
      <w:sz w:val="40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4">
    <w:name w:val="Heading 4"/>
    <w:basedOn w:val="Normal"/>
    <w:next w:val="Normal"/>
    <w:autoRedefine w:val="0"/>
    <w:hidden w:val="0"/>
    <w:qFormat w:val="0"/>
    <w:pPr>
      <w:keepNext w:val="1"/>
      <w:keepLines w:val="1"/>
      <w:suppressAutoHyphens w:val="1"/>
      <w:spacing w:after="0" w:before="200" w:line="276" w:lineRule="auto"/>
      <w:ind w:leftChars="-1" w:rightChars="0" w:firstLineChars="-1"/>
      <w:textDirection w:val="btLr"/>
      <w:textAlignment w:val="top"/>
      <w:outlineLvl w:val="3"/>
    </w:pPr>
    <w:rPr>
      <w:rFonts w:ascii="Cambria" w:eastAsia="Times New Roman" w:hAnsi="Cambria"/>
      <w:b w:val="1"/>
      <w:bCs w:val="1"/>
      <w:i w:val="1"/>
      <w:iCs w:val="1"/>
      <w:color w:val="4f81bd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ing5">
    <w:name w:val="Heading 5"/>
    <w:basedOn w:val="Normal"/>
    <w:next w:val="Normal"/>
    <w:autoRedefine w:val="0"/>
    <w:hidden w:val="0"/>
    <w:qFormat w:val="0"/>
    <w:pPr>
      <w:keepNext w:val="1"/>
      <w:keepLines w:val="1"/>
      <w:suppressAutoHyphens w:val="1"/>
      <w:spacing w:after="0" w:before="200" w:line="276" w:lineRule="auto"/>
      <w:ind w:leftChars="-1" w:rightChars="0" w:firstLineChars="-1"/>
      <w:textDirection w:val="btLr"/>
      <w:textAlignment w:val="top"/>
      <w:outlineLvl w:val="4"/>
    </w:pPr>
    <w:rPr>
      <w:rFonts w:ascii="Cambria" w:eastAsia="Times New Roman" w:hAnsi="Cambria"/>
      <w:color w:val="243f60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ing7">
    <w:name w:val="Heading 7"/>
    <w:basedOn w:val="Normal"/>
    <w:next w:val="Normal"/>
    <w:autoRedefine w:val="0"/>
    <w:hidden w:val="0"/>
    <w:qFormat w:val="0"/>
    <w:pPr>
      <w:keepNext w:val="1"/>
      <w:keepLines w:val="1"/>
      <w:suppressAutoHyphens w:val="1"/>
      <w:spacing w:after="0" w:before="200" w:line="276" w:lineRule="auto"/>
      <w:ind w:leftChars="-1" w:rightChars="0" w:firstLineChars="-1"/>
      <w:textDirection w:val="btLr"/>
      <w:textAlignment w:val="top"/>
      <w:outlineLvl w:val="6"/>
    </w:pPr>
    <w:rPr>
      <w:rFonts w:ascii="Cambria" w:eastAsia="Times New Roman" w:hAnsi="Cambria"/>
      <w:i w:val="1"/>
      <w:iCs w:val="1"/>
      <w:color w:val="404040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BodyTextChar">
    <w:name w:val="Body Text Char"/>
    <w:next w:val="BodyTextCh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apple-converted-space">
    <w:name w:val="apple-converted-space"/>
    <w:basedOn w:val="DefaultParagraphFont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onlineisbn">
    <w:name w:val="onlineisbn"/>
    <w:basedOn w:val="DefaultParagraphFont"/>
    <w:next w:val="onlineisb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eading5Char">
    <w:name w:val="Heading 5 Char"/>
    <w:next w:val="Heading5Char"/>
    <w:autoRedefine w:val="0"/>
    <w:hidden w:val="0"/>
    <w:qFormat w:val="0"/>
    <w:rPr>
      <w:rFonts w:ascii="Cambria" w:cs="Times New Roman" w:eastAsia="Times New Roman" w:hAnsi="Cambria"/>
      <w:color w:val="243f60"/>
      <w:w w:val="100"/>
      <w:position w:val="-1"/>
      <w:effect w:val="none"/>
      <w:vertAlign w:val="baseline"/>
      <w:cs w:val="0"/>
      <w:em w:val="none"/>
      <w:lang/>
    </w:rPr>
  </w:style>
  <w:style w:type="character" w:styleId="HTMLPreformattedChar">
    <w:name w:val="HTML Preformatted Char"/>
    <w:next w:val="HTMLPreformattedChar"/>
    <w:autoRedefine w:val="0"/>
    <w:hidden w:val="0"/>
    <w:qFormat w:val="0"/>
    <w:rPr>
      <w:rFonts w:ascii="Courier New" w:cs="Courier New" w:eastAsia="Times New Roman" w:hAnsi="Courier New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eading2Char">
    <w:name w:val="Heading 2 Char"/>
    <w:next w:val="Heading2Char"/>
    <w:autoRedefine w:val="0"/>
    <w:hidden w:val="0"/>
    <w:qFormat w:val="0"/>
    <w:rPr>
      <w:rFonts w:ascii="Cambria" w:cs="Times New Roman" w:eastAsia="Times New Roman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BodyText2Char">
    <w:name w:val="Body Text 2 Char"/>
    <w:next w:val="BodyText2Ch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eading7Char">
    <w:name w:val="Heading 7 Char"/>
    <w:next w:val="Heading7Char"/>
    <w:autoRedefine w:val="0"/>
    <w:hidden w:val="0"/>
    <w:qFormat w:val="0"/>
    <w:rPr>
      <w:rFonts w:ascii="Cambria" w:cs="Times New Roman" w:eastAsia="Times New Roman" w:hAnsi="Cambria"/>
      <w:i w:val="1"/>
      <w:iCs w:val="1"/>
      <w:color w:val="404040"/>
      <w:w w:val="100"/>
      <w:position w:val="-1"/>
      <w:effect w:val="none"/>
      <w:vertAlign w:val="baseline"/>
      <w:cs w:val="0"/>
      <w:em w:val="none"/>
      <w:lang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eading1Char">
    <w:name w:val="Heading 1 Char"/>
    <w:next w:val="Heading1Ch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/>
    </w:rPr>
  </w:style>
  <w:style w:type="character" w:styleId="Heading4Char">
    <w:name w:val="Heading 4 Char"/>
    <w:next w:val="Heading4Char"/>
    <w:autoRedefine w:val="0"/>
    <w:hidden w:val="0"/>
    <w:qFormat w:val="0"/>
    <w:rPr>
      <w:rFonts w:ascii="Cambria" w:cs="Times New Roman" w:eastAsia="Times New Roman" w:hAnsi="Cambria"/>
      <w:b w:val="1"/>
      <w:bCs w:val="1"/>
      <w:i w:val="1"/>
      <w:iCs w:val="1"/>
      <w:color w:val="4f81bd"/>
      <w:w w:val="100"/>
      <w:position w:val="-1"/>
      <w:effect w:val="none"/>
      <w:vertAlign w:val="baseline"/>
      <w:cs w:val="0"/>
      <w:em w:val="none"/>
      <w:lang/>
    </w:rPr>
  </w:style>
  <w:style w:type="character" w:styleId="Heading3Char">
    <w:name w:val="Heading 3 Char"/>
    <w:next w:val="Heading3Char"/>
    <w:autoRedefine w:val="0"/>
    <w:hidden w:val="0"/>
    <w:qFormat w:val="0"/>
    <w:rPr>
      <w:rFonts w:ascii="Times New Roman" w:cs="Times New Roman" w:eastAsia="Times New Roman" w:hAnsi="Times New Roman"/>
      <w:b w:val="1"/>
      <w:w w:val="100"/>
      <w:position w:val="-1"/>
      <w:sz w:val="40"/>
      <w:szCs w:val="24"/>
      <w:effect w:val="none"/>
      <w:vertAlign w:val="baseline"/>
      <w:cs w:val="0"/>
      <w:em w:val="none"/>
      <w:lang/>
    </w:rPr>
  </w:style>
  <w:style w:type="character" w:styleId="BodyTextIndentChar">
    <w:name w:val="Body Text Indent Char"/>
    <w:basedOn w:val="DefaultParagraphFont"/>
    <w:next w:val="BodyTextInden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odyText2">
    <w:name w:val="Body Text 2"/>
    <w:basedOn w:val="Normal"/>
    <w:next w:val="BodyText2"/>
    <w:autoRedefine w:val="0"/>
    <w:hidden w:val="0"/>
    <w:qFormat w:val="0"/>
    <w:pPr>
      <w:tabs>
        <w:tab w:val="left" w:leader="none" w:pos="9180"/>
      </w:tabs>
      <w:suppressAutoHyphens w:val="1"/>
      <w:spacing w:after="0" w:line="240" w:lineRule="auto"/>
      <w:ind w:right="126" w:leftChars="-1" w:rightChars="0" w:firstLineChars="-1"/>
      <w:jc w:val="both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odyTextIndent">
    <w:name w:val="Body Text Indent"/>
    <w:basedOn w:val="Normal"/>
    <w:next w:val="BodyTextIndent"/>
    <w:autoRedefine w:val="0"/>
    <w:hidden w:val="0"/>
    <w:qFormat w:val="1"/>
    <w:pPr>
      <w:suppressAutoHyphens w:val="1"/>
      <w:spacing w:after="120" w:line="276" w:lineRule="auto"/>
      <w:ind w:left="360"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HTMLPreformatted">
    <w:name w:val="HTML Preformatted"/>
    <w:basedOn w:val="Normal"/>
    <w:next w:val="HTMLPreformatted"/>
    <w:autoRedefine w:val="0"/>
    <w:hidden w:val="0"/>
    <w:qFormat w:val="0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ourier New" w:eastAsia="Times New Roman" w:hAnsi="Courier New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NoSpacing">
    <w:name w:val="No Spacing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ableParagraph">
    <w:name w:val="Table Paragraph"/>
    <w:basedOn w:val="Normal"/>
    <w:next w:val="TableParagraph"/>
    <w:autoRedefine w:val="0"/>
    <w:hidden w:val="0"/>
    <w:qFormat w:val="0"/>
    <w:pPr>
      <w:widowControl w:val="0"/>
      <w:suppressAutoHyphens w:val="1"/>
      <w:autoSpaceDE w:val="0"/>
      <w:autoSpaceDN w:val="0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PrrKSG6H/ZZgx2G6RtyUmVCjJg==">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2024-03-05T11:01:00Z</dcterms:created>
  <dc:creator>MBA-SATISH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str>1033-10.2.0.5845</vt:lpstr>
  </property>
  <property fmtid="{D5CDD505-2E9C-101B-9397-08002B2CF9AE}" pid="3" name="GrammarlyDocumentId">
    <vt:lpstr>0374773c0e1378d44b4441bb2d72664d8ecb0327961e952726938f27fa5e9d5b</vt:lpstr>
  </property>
</Properties>
</file>