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8EE88" w14:textId="77777777" w:rsidR="00736D4F" w:rsidRDefault="00736D4F" w:rsidP="00C87830">
      <w:pPr>
        <w:spacing w:after="0" w:line="240" w:lineRule="auto"/>
        <w:jc w:val="center"/>
        <w:rPr>
          <w:b/>
          <w:bCs/>
          <w:color w:val="003366"/>
          <w:sz w:val="40"/>
          <w:szCs w:val="40"/>
        </w:rPr>
      </w:pPr>
    </w:p>
    <w:p w14:paraId="43F6AB7E" w14:textId="77777777" w:rsidR="00736D4F" w:rsidRDefault="00736D4F" w:rsidP="00C87830">
      <w:pPr>
        <w:spacing w:after="0" w:line="240" w:lineRule="auto"/>
        <w:jc w:val="center"/>
        <w:rPr>
          <w:b/>
          <w:bCs/>
          <w:color w:val="003366"/>
          <w:sz w:val="40"/>
          <w:szCs w:val="40"/>
        </w:rPr>
      </w:pPr>
    </w:p>
    <w:p w14:paraId="70F8AB25" w14:textId="5973A10F" w:rsidR="00940AC0" w:rsidRPr="00C87830" w:rsidRDefault="002411D1" w:rsidP="00C87830">
      <w:pPr>
        <w:spacing w:after="0" w:line="240" w:lineRule="auto"/>
        <w:jc w:val="center"/>
        <w:rPr>
          <w:b/>
          <w:bCs/>
          <w:color w:val="003366"/>
          <w:sz w:val="40"/>
          <w:szCs w:val="40"/>
        </w:rPr>
      </w:pPr>
      <w:r>
        <w:rPr>
          <w:b/>
          <w:bCs/>
          <w:color w:val="003366"/>
          <w:sz w:val="40"/>
          <w:szCs w:val="40"/>
        </w:rPr>
        <w:t>Training Program</w:t>
      </w:r>
    </w:p>
    <w:p w14:paraId="00C0E39A" w14:textId="77777777" w:rsidR="0048174E" w:rsidRDefault="0048174E" w:rsidP="00940AC0">
      <w:pPr>
        <w:spacing w:after="0" w:line="240" w:lineRule="auto"/>
        <w:rPr>
          <w:b/>
          <w:bCs/>
          <w:sz w:val="24"/>
          <w:szCs w:val="24"/>
        </w:rPr>
      </w:pPr>
    </w:p>
    <w:p w14:paraId="0ECAAED8" w14:textId="496D4A1C" w:rsidR="00940AC0" w:rsidRPr="00C87830" w:rsidRDefault="003E620B" w:rsidP="00C87830">
      <w:pPr>
        <w:spacing w:after="0" w:line="360" w:lineRule="auto"/>
        <w:rPr>
          <w:b/>
          <w:bCs/>
          <w:color w:val="003366"/>
          <w:sz w:val="28"/>
          <w:szCs w:val="28"/>
        </w:rPr>
      </w:pPr>
      <w:r w:rsidRPr="00C87830">
        <w:rPr>
          <w:b/>
          <w:bCs/>
          <w:color w:val="003366"/>
          <w:sz w:val="28"/>
          <w:szCs w:val="28"/>
        </w:rPr>
        <w:t>Background</w:t>
      </w:r>
    </w:p>
    <w:p w14:paraId="2B3F1EED" w14:textId="591F0069" w:rsidR="0048174E" w:rsidRDefault="003E620B" w:rsidP="00842030">
      <w:pPr>
        <w:spacing w:after="0" w:line="360" w:lineRule="auto"/>
        <w:jc w:val="both"/>
      </w:pPr>
      <w:r>
        <w:t xml:space="preserve">This curriculum </w:t>
      </w:r>
      <w:r w:rsidR="00C87830">
        <w:t>is</w:t>
      </w:r>
      <w:r>
        <w:t xml:space="preserve"> specially designed for </w:t>
      </w:r>
      <w:r w:rsidR="00C77660">
        <w:t xml:space="preserve">the </w:t>
      </w:r>
      <w:r w:rsidR="00B92514">
        <w:rPr>
          <w:b/>
          <w:bCs/>
        </w:rPr>
        <w:t>NAVTTC</w:t>
      </w:r>
      <w:r>
        <w:t xml:space="preserve">. </w:t>
      </w:r>
      <w:r w:rsidR="0048174E">
        <w:t xml:space="preserve">Keeping in view the importance of the latest technologies knowledge, the program is designed to build core skills of the students from basic to </w:t>
      </w:r>
      <w:r w:rsidR="00A30DB4">
        <w:t>advanced</w:t>
      </w:r>
      <w:r w:rsidR="0048174E">
        <w:t xml:space="preserve"> level. </w:t>
      </w:r>
      <w:r w:rsidR="00C87830">
        <w:t xml:space="preserve">This documents </w:t>
      </w:r>
      <w:r w:rsidR="00842030">
        <w:t>states brief description of the program. Once reviewed and discussed, detailed description shall be shared with any amendments incorporated.</w:t>
      </w:r>
    </w:p>
    <w:p w14:paraId="1117D75C" w14:textId="7F741706" w:rsidR="003E620B" w:rsidRPr="00C87830" w:rsidRDefault="003E620B" w:rsidP="00C87830">
      <w:pPr>
        <w:spacing w:after="0" w:line="360" w:lineRule="auto"/>
        <w:rPr>
          <w:b/>
          <w:bCs/>
          <w:color w:val="003366"/>
          <w:sz w:val="28"/>
          <w:szCs w:val="28"/>
        </w:rPr>
      </w:pPr>
      <w:r w:rsidRPr="00C87830">
        <w:rPr>
          <w:b/>
          <w:bCs/>
          <w:color w:val="003366"/>
          <w:sz w:val="28"/>
          <w:szCs w:val="28"/>
        </w:rPr>
        <w:t>Salient features</w:t>
      </w:r>
      <w:r w:rsidR="0048174E" w:rsidRPr="00C87830">
        <w:rPr>
          <w:b/>
          <w:bCs/>
          <w:color w:val="003366"/>
          <w:sz w:val="28"/>
          <w:szCs w:val="28"/>
        </w:rPr>
        <w:t>:</w:t>
      </w:r>
    </w:p>
    <w:p w14:paraId="0EFA9AAF" w14:textId="08024FA1" w:rsidR="00736D4F" w:rsidRDefault="00736D4F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>This includes 2 career paths Cybersecurity &amp; Networking</w:t>
      </w:r>
    </w:p>
    <w:p w14:paraId="210DC36E" w14:textId="1DD21BAF" w:rsidR="003E620B" w:rsidRDefault="00736D4F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 xml:space="preserve">Both career paths </w:t>
      </w:r>
      <w:r w:rsidR="003E620B" w:rsidRPr="00C77660">
        <w:t>compris</w:t>
      </w:r>
      <w:r>
        <w:t>e a set</w:t>
      </w:r>
      <w:r w:rsidR="003E620B" w:rsidRPr="00C77660">
        <w:t xml:space="preserve"> Cisco NetAcad Courses from </w:t>
      </w:r>
      <w:r w:rsidR="003E620B">
        <w:t>basic to Advance Level</w:t>
      </w:r>
    </w:p>
    <w:p w14:paraId="56BF6384" w14:textId="14369785" w:rsidR="003E620B" w:rsidRDefault="003E620B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>This comprehensive training will prepare students for</w:t>
      </w:r>
      <w:r w:rsidR="004C637A">
        <w:t xml:space="preserve"> the</w:t>
      </w:r>
      <w:r>
        <w:t xml:space="preserve"> IT industry career</w:t>
      </w:r>
      <w:r w:rsidR="004C637A">
        <w:t>s</w:t>
      </w:r>
      <w:r>
        <w:t xml:space="preserve"> in </w:t>
      </w:r>
      <w:r w:rsidRPr="004C637A">
        <w:rPr>
          <w:b/>
          <w:bCs/>
        </w:rPr>
        <w:t>Cybersecurity</w:t>
      </w:r>
      <w:r w:rsidR="00736D4F">
        <w:t xml:space="preserve"> &amp; </w:t>
      </w:r>
      <w:r w:rsidR="00736D4F" w:rsidRPr="004C637A">
        <w:rPr>
          <w:b/>
          <w:bCs/>
        </w:rPr>
        <w:t>Networking</w:t>
      </w:r>
    </w:p>
    <w:p w14:paraId="535E4E64" w14:textId="077F64BF" w:rsidR="0048174E" w:rsidRDefault="0048174E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 xml:space="preserve">Internationally recognized </w:t>
      </w:r>
      <w:r w:rsidRPr="003E620B">
        <w:rPr>
          <w:b/>
          <w:bCs/>
        </w:rPr>
        <w:t>Course Completion Certificate</w:t>
      </w:r>
      <w:r>
        <w:t xml:space="preserve"> for each course will be awarded</w:t>
      </w:r>
    </w:p>
    <w:p w14:paraId="71E7F048" w14:textId="7B626309" w:rsidR="00736D4F" w:rsidRDefault="003E620B" w:rsidP="009C7D65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 w:rsidRPr="00736D4F">
        <w:rPr>
          <w:b/>
          <w:bCs/>
        </w:rPr>
        <w:t>Ethical Hacker</w:t>
      </w:r>
      <w:r>
        <w:t xml:space="preserve"> industry certification is part of the </w:t>
      </w:r>
      <w:r w:rsidR="00736D4F">
        <w:t>Cybersecurity path</w:t>
      </w:r>
    </w:p>
    <w:p w14:paraId="149832EE" w14:textId="7C86E3E8" w:rsidR="00736D4F" w:rsidRDefault="00736D4F" w:rsidP="009C7D65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rPr>
          <w:b/>
          <w:bCs/>
        </w:rPr>
        <w:t>CCNA</w:t>
      </w:r>
      <w:r>
        <w:t xml:space="preserve"> industry certification is part of the Networking path</w:t>
      </w:r>
    </w:p>
    <w:p w14:paraId="1A5D3688" w14:textId="5DE240F4" w:rsidR="003E620B" w:rsidRDefault="0048174E" w:rsidP="009C7D65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>The program</w:t>
      </w:r>
      <w:r w:rsidR="003E620B">
        <w:t xml:space="preserve"> </w:t>
      </w:r>
      <w:r>
        <w:t>emphasizes</w:t>
      </w:r>
      <w:r w:rsidR="003E620B">
        <w:t xml:space="preserve"> hands-on skills </w:t>
      </w:r>
      <w:r>
        <w:t xml:space="preserve">and practical approach </w:t>
      </w:r>
    </w:p>
    <w:p w14:paraId="0C864141" w14:textId="1D5B8E3E" w:rsidR="00A30DB4" w:rsidRDefault="00A30DB4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 xml:space="preserve">Courses can be amended slightly at any time during the project execution. This would improve the program. Cisco NetAcad courses are updated regularly </w:t>
      </w:r>
    </w:p>
    <w:p w14:paraId="7D7932C2" w14:textId="46CD4C21" w:rsidR="00842030" w:rsidRDefault="002411D1" w:rsidP="00C87830">
      <w:pPr>
        <w:pStyle w:val="ListParagraph"/>
        <w:numPr>
          <w:ilvl w:val="0"/>
          <w:numId w:val="1"/>
        </w:numPr>
        <w:spacing w:after="0" w:line="360" w:lineRule="auto"/>
        <w:ind w:left="270" w:hanging="180"/>
      </w:pPr>
      <w:r>
        <w:t>For quality training, the p</w:t>
      </w:r>
      <w:r w:rsidR="00842030">
        <w:t xml:space="preserve">rogram shall include final project &amp; </w:t>
      </w:r>
      <w:r>
        <w:t xml:space="preserve">EH </w:t>
      </w:r>
      <w:r w:rsidR="00842030">
        <w:t xml:space="preserve">certification preparation </w:t>
      </w:r>
    </w:p>
    <w:p w14:paraId="3A723E09" w14:textId="77777777" w:rsidR="00736D4F" w:rsidRDefault="00736D4F" w:rsidP="00736D4F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6426A969" w14:textId="691DE1F4" w:rsidR="00736D4F" w:rsidRPr="00C87830" w:rsidRDefault="00736D4F" w:rsidP="00736D4F">
      <w:pPr>
        <w:spacing w:after="0" w:line="360" w:lineRule="auto"/>
        <w:rPr>
          <w:b/>
          <w:bCs/>
          <w:color w:val="003366"/>
          <w:sz w:val="28"/>
          <w:szCs w:val="28"/>
        </w:rPr>
      </w:pPr>
      <w:r w:rsidRPr="00C87830">
        <w:rPr>
          <w:b/>
          <w:bCs/>
          <w:color w:val="003366"/>
          <w:sz w:val="28"/>
          <w:szCs w:val="28"/>
        </w:rPr>
        <w:t>Schedule:</w:t>
      </w:r>
    </w:p>
    <w:p w14:paraId="1024C0CD" w14:textId="3C6F5508" w:rsidR="00736D4F" w:rsidRDefault="00736D4F" w:rsidP="00736D4F">
      <w:pPr>
        <w:pStyle w:val="ListParagraph"/>
        <w:numPr>
          <w:ilvl w:val="0"/>
          <w:numId w:val="2"/>
        </w:numPr>
        <w:spacing w:after="0" w:line="360" w:lineRule="auto"/>
        <w:ind w:left="360" w:hanging="270"/>
      </w:pPr>
      <w:r>
        <w:t>A total of 120 teaching hours and 12 weeks duration</w:t>
      </w:r>
    </w:p>
    <w:p w14:paraId="3A3DFD75" w14:textId="22292E5A" w:rsidR="00736D4F" w:rsidRDefault="00736D4F" w:rsidP="00736D4F">
      <w:pPr>
        <w:pStyle w:val="ListParagraph"/>
        <w:numPr>
          <w:ilvl w:val="0"/>
          <w:numId w:val="2"/>
        </w:numPr>
        <w:spacing w:after="0" w:line="360" w:lineRule="auto"/>
        <w:ind w:left="360" w:hanging="270"/>
      </w:pPr>
      <w:r>
        <w:t xml:space="preserve">5 days per week and 10 hours per week </w:t>
      </w:r>
    </w:p>
    <w:p w14:paraId="20A8339A" w14:textId="77777777" w:rsidR="00736D4F" w:rsidRDefault="00736D4F" w:rsidP="00736D4F">
      <w:pPr>
        <w:pStyle w:val="ListParagraph"/>
        <w:numPr>
          <w:ilvl w:val="0"/>
          <w:numId w:val="2"/>
        </w:numPr>
        <w:spacing w:after="0" w:line="360" w:lineRule="auto"/>
        <w:ind w:left="360" w:hanging="270"/>
      </w:pPr>
      <w:r>
        <w:t>Master trainers can conduct the first batch of each track</w:t>
      </w:r>
    </w:p>
    <w:p w14:paraId="773142F3" w14:textId="05797C74" w:rsidR="00736D4F" w:rsidRDefault="00736D4F" w:rsidP="00736D4F">
      <w:pPr>
        <w:pStyle w:val="ListParagraph"/>
        <w:numPr>
          <w:ilvl w:val="0"/>
          <w:numId w:val="2"/>
        </w:numPr>
        <w:spacing w:after="0" w:line="360" w:lineRule="auto"/>
        <w:ind w:left="360" w:hanging="270"/>
      </w:pPr>
      <w:r>
        <w:t xml:space="preserve"> Instructors to be trained will be required to attend these classes and prepare themselves for training of next batches</w:t>
      </w:r>
    </w:p>
    <w:p w14:paraId="278DDDB1" w14:textId="5A3978DC" w:rsidR="00736D4F" w:rsidRPr="00A30DB4" w:rsidRDefault="00736D4F" w:rsidP="00736D4F">
      <w:pPr>
        <w:pStyle w:val="ListParagraph"/>
        <w:numPr>
          <w:ilvl w:val="0"/>
          <w:numId w:val="2"/>
        </w:numPr>
        <w:spacing w:after="0" w:line="360" w:lineRule="auto"/>
        <w:ind w:left="360" w:hanging="270"/>
      </w:pPr>
      <w:r>
        <w:t xml:space="preserve">Training schedule will be finalized in </w:t>
      </w:r>
      <w:r w:rsidR="004C637A">
        <w:t>the next</w:t>
      </w:r>
      <w:r>
        <w:t xml:space="preserve"> meeting in the presence of Master trainer/s</w:t>
      </w:r>
    </w:p>
    <w:p w14:paraId="7C4B9EB2" w14:textId="77777777" w:rsidR="00736D4F" w:rsidRDefault="00736D4F" w:rsidP="00736D4F">
      <w:pPr>
        <w:spacing w:after="0" w:line="360" w:lineRule="auto"/>
      </w:pPr>
    </w:p>
    <w:p w14:paraId="047A554A" w14:textId="77777777" w:rsidR="00736D4F" w:rsidRDefault="00736D4F" w:rsidP="00736D4F">
      <w:pPr>
        <w:spacing w:after="0" w:line="360" w:lineRule="auto"/>
      </w:pPr>
    </w:p>
    <w:p w14:paraId="3CE710CD" w14:textId="77777777" w:rsidR="00842030" w:rsidRPr="00842030" w:rsidRDefault="00842030" w:rsidP="00C87830">
      <w:pPr>
        <w:spacing w:after="0" w:line="360" w:lineRule="auto"/>
        <w:rPr>
          <w:b/>
          <w:bCs/>
          <w:color w:val="003366"/>
          <w:sz w:val="8"/>
          <w:szCs w:val="8"/>
        </w:rPr>
      </w:pPr>
    </w:p>
    <w:p w14:paraId="170772EF" w14:textId="77777777" w:rsidR="004C637A" w:rsidRDefault="004C637A" w:rsidP="00C87830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6942FA19" w14:textId="77777777" w:rsidR="00A42DE2" w:rsidRDefault="00A42DE2" w:rsidP="00C87830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34458B29" w14:textId="56467D55" w:rsidR="0048174E" w:rsidRPr="00A42DE2" w:rsidRDefault="00736D4F" w:rsidP="00C87830">
      <w:pPr>
        <w:spacing w:after="0" w:line="360" w:lineRule="auto"/>
        <w:rPr>
          <w:b/>
          <w:bCs/>
          <w:color w:val="003366"/>
          <w:sz w:val="32"/>
          <w:szCs w:val="32"/>
        </w:rPr>
      </w:pPr>
      <w:r w:rsidRPr="00A42DE2">
        <w:rPr>
          <w:b/>
          <w:bCs/>
          <w:color w:val="003366"/>
          <w:sz w:val="32"/>
          <w:szCs w:val="32"/>
        </w:rPr>
        <w:t>Cybersecurity Path</w:t>
      </w:r>
      <w:r w:rsidR="00A30DB4" w:rsidRPr="00A42DE2">
        <w:rPr>
          <w:b/>
          <w:bCs/>
          <w:color w:val="003366"/>
          <w:sz w:val="32"/>
          <w:szCs w:val="32"/>
        </w:rPr>
        <w:t>:</w:t>
      </w:r>
      <w:r w:rsidR="00900263" w:rsidRPr="00A42DE2">
        <w:rPr>
          <w:b/>
          <w:bCs/>
          <w:color w:val="003366"/>
          <w:sz w:val="32"/>
          <w:szCs w:val="32"/>
        </w:rPr>
        <w:t xml:space="preserve"> </w:t>
      </w:r>
    </w:p>
    <w:p w14:paraId="6CA86595" w14:textId="77777777" w:rsidR="0048174E" w:rsidRPr="00842030" w:rsidRDefault="0048174E" w:rsidP="0048174E">
      <w:pPr>
        <w:spacing w:after="0" w:line="240" w:lineRule="auto"/>
        <w:rPr>
          <w:b/>
          <w:bCs/>
          <w:sz w:val="10"/>
          <w:szCs w:val="10"/>
        </w:rPr>
      </w:pPr>
    </w:p>
    <w:tbl>
      <w:tblPr>
        <w:tblW w:w="10131" w:type="dxa"/>
        <w:jc w:val="center"/>
        <w:tblLook w:val="04A0" w:firstRow="1" w:lastRow="0" w:firstColumn="1" w:lastColumn="0" w:noHBand="0" w:noVBand="1"/>
      </w:tblPr>
      <w:tblGrid>
        <w:gridCol w:w="496"/>
        <w:gridCol w:w="4449"/>
        <w:gridCol w:w="1929"/>
        <w:gridCol w:w="3257"/>
      </w:tblGrid>
      <w:tr w:rsidR="00C87830" w:rsidRPr="00C87830" w14:paraId="3B9293FB" w14:textId="77777777" w:rsidTr="00D66E6C">
        <w:trPr>
          <w:trHeight w:val="368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noWrap/>
            <w:vAlign w:val="center"/>
            <w:hideMark/>
          </w:tcPr>
          <w:p w14:paraId="4CD6AFC5" w14:textId="77777777" w:rsidR="0048174E" w:rsidRPr="0048174E" w:rsidRDefault="0048174E" w:rsidP="004817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bookmarkStart w:id="0" w:name="_Hlk193706161"/>
            <w:r w:rsidRPr="0048174E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noWrap/>
            <w:vAlign w:val="center"/>
            <w:hideMark/>
          </w:tcPr>
          <w:p w14:paraId="6321F10E" w14:textId="77777777" w:rsidR="0048174E" w:rsidRPr="0048174E" w:rsidRDefault="0048174E" w:rsidP="004817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Cisco NetAcad Course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  <w:hideMark/>
          </w:tcPr>
          <w:p w14:paraId="282993C8" w14:textId="77777777" w:rsidR="0048174E" w:rsidRPr="0048174E" w:rsidRDefault="0048174E" w:rsidP="004817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Course Coverage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  <w:hideMark/>
          </w:tcPr>
          <w:p w14:paraId="5E17367F" w14:textId="77777777" w:rsidR="0048174E" w:rsidRPr="0048174E" w:rsidRDefault="0048174E" w:rsidP="004817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Course Completion Certificate</w:t>
            </w:r>
          </w:p>
        </w:tc>
      </w:tr>
      <w:tr w:rsidR="0048174E" w:rsidRPr="0048174E" w14:paraId="14450B9F" w14:textId="77777777" w:rsidTr="00D66E6C">
        <w:trPr>
          <w:trHeight w:val="44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E8F7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0AF9" w14:textId="77777777" w:rsidR="0048174E" w:rsidRPr="0048174E" w:rsidRDefault="0048174E" w:rsidP="00C87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Introduction to Cyber Security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B1A0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0AD4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48174E" w:rsidRPr="0048174E" w14:paraId="744657AB" w14:textId="77777777" w:rsidTr="00D66E6C">
        <w:trPr>
          <w:trHeight w:val="42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8F1E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4481" w14:textId="77777777" w:rsidR="0048174E" w:rsidRPr="0048174E" w:rsidRDefault="0048174E" w:rsidP="00C87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Networking Basics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FFDA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12C1" w14:textId="77777777" w:rsidR="0048174E" w:rsidRPr="0048174E" w:rsidRDefault="0048174E" w:rsidP="00C878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0277E3" w14:paraId="0ECDBF6C" w14:textId="77777777" w:rsidTr="00D66E6C">
        <w:trPr>
          <w:trHeight w:val="42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41184" w14:textId="110ACA8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E37A" w14:textId="797E6B41" w:rsidR="000277E3" w:rsidRPr="000277E3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277E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Networking Devices and initial configuration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36FCD" w14:textId="5CE634A1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4D2F5" w14:textId="067DE992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15746577" w14:textId="77777777" w:rsidTr="00D66E6C">
        <w:trPr>
          <w:trHeight w:val="39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E27FE" w14:textId="660847C0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1244" w14:textId="3B7BF286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Network </w:t>
            </w:r>
            <w:r w:rsidRPr="00C87830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Defense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01F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D1CC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0E44675A" w14:textId="77777777" w:rsidTr="00D66E6C">
        <w:trPr>
          <w:trHeight w:val="413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53E5A" w14:textId="66B57F1E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DE69" w14:textId="77777777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Endpoint Security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2236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30B5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01009999" w14:textId="77777777" w:rsidTr="00D66E6C">
        <w:trPr>
          <w:trHeight w:val="44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D98C5" w14:textId="5BDA911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BCCB" w14:textId="77777777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Cyber Threat Management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A213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5CB7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1F178220" w14:textId="77777777" w:rsidTr="00D66E6C">
        <w:trPr>
          <w:trHeight w:val="44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13024" w14:textId="6AFD0E79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9957" w14:textId="77777777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Cyber Security Essentials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6FCA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7E06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142F1C80" w14:textId="77777777" w:rsidTr="00D66E6C">
        <w:trPr>
          <w:trHeight w:val="43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C636" w14:textId="0921201C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F57C" w14:textId="77777777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Ethical Hacker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7727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FC97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2109ED92" w14:textId="77777777" w:rsidTr="00D66E6C">
        <w:trPr>
          <w:trHeight w:val="44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526B3" w14:textId="56D9983B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96D1" w14:textId="1C0A67A4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87830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CyberOps</w:t>
            </w: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Associate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9816" w14:textId="6CF48ADC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%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3465" w14:textId="7B40528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0277E3" w:rsidRPr="0048174E" w14:paraId="14F70401" w14:textId="77777777" w:rsidTr="00D66E6C">
        <w:trPr>
          <w:trHeight w:val="449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BBCA7" w14:textId="110DD260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1881" w14:textId="77777777" w:rsidR="000277E3" w:rsidRPr="0048174E" w:rsidRDefault="000277E3" w:rsidP="000277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 Security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CB6E" w14:textId="77777777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8174E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40%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0823" w14:textId="39759EDB" w:rsidR="000277E3" w:rsidRPr="0048174E" w:rsidRDefault="000277E3" w:rsidP="000277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bookmarkEnd w:id="0"/>
    </w:tbl>
    <w:p w14:paraId="52BFE138" w14:textId="77777777" w:rsidR="004C637A" w:rsidRDefault="004C637A" w:rsidP="00C87830">
      <w:pPr>
        <w:spacing w:after="0" w:line="360" w:lineRule="auto"/>
      </w:pPr>
    </w:p>
    <w:p w14:paraId="238C3CD6" w14:textId="13D0F7D2" w:rsidR="009C71DE" w:rsidRPr="009C71DE" w:rsidRDefault="009C71DE" w:rsidP="00A42DE2">
      <w:pPr>
        <w:spacing w:after="0" w:line="360" w:lineRule="auto"/>
        <w:rPr>
          <w:b/>
          <w:bCs/>
        </w:rPr>
      </w:pPr>
      <w:r w:rsidRPr="009C71DE">
        <w:t>Career Path</w:t>
      </w:r>
      <w:r>
        <w:rPr>
          <w:b/>
          <w:bCs/>
        </w:rPr>
        <w:t xml:space="preserve">: </w:t>
      </w:r>
      <w:r w:rsidRPr="009C71DE">
        <w:rPr>
          <w:b/>
          <w:bCs/>
        </w:rPr>
        <w:t>JUNIOR CYBERSECURITY ANALYST</w:t>
      </w:r>
    </w:p>
    <w:p w14:paraId="4F139B77" w14:textId="015BCEA0" w:rsidR="00736D4F" w:rsidRDefault="00736D4F" w:rsidP="00A42DE2">
      <w:pPr>
        <w:spacing w:after="0" w:line="360" w:lineRule="auto"/>
      </w:pPr>
      <w:bookmarkStart w:id="1" w:name="_Hlk193710072"/>
      <w:r>
        <w:t>This track will include additional “</w:t>
      </w:r>
      <w:r w:rsidRPr="004C637A">
        <w:rPr>
          <w:b/>
          <w:bCs/>
        </w:rPr>
        <w:t>Industry certification</w:t>
      </w:r>
      <w:r>
        <w:t>”</w:t>
      </w:r>
      <w:r w:rsidR="004C637A">
        <w:t xml:space="preserve"> after completion of below courses</w:t>
      </w:r>
    </w:p>
    <w:bookmarkEnd w:id="1"/>
    <w:p w14:paraId="42F986A1" w14:textId="182E9B97" w:rsidR="00A77DF0" w:rsidRDefault="00A77DF0" w:rsidP="00A42DE2">
      <w:pPr>
        <w:pStyle w:val="ListParagraph"/>
        <w:numPr>
          <w:ilvl w:val="0"/>
          <w:numId w:val="3"/>
        </w:numPr>
        <w:spacing w:after="0" w:line="360" w:lineRule="auto"/>
      </w:pPr>
      <w:r>
        <w:t>Introduction to Cybersecurity</w:t>
      </w:r>
    </w:p>
    <w:p w14:paraId="06AB7A38" w14:textId="448F27E0" w:rsidR="00A77DF0" w:rsidRDefault="00A77DF0" w:rsidP="00A42DE2">
      <w:pPr>
        <w:pStyle w:val="ListParagraph"/>
        <w:numPr>
          <w:ilvl w:val="0"/>
          <w:numId w:val="3"/>
        </w:numPr>
        <w:spacing w:after="0" w:line="360" w:lineRule="auto"/>
      </w:pPr>
      <w:r>
        <w:t>Networking Basics</w:t>
      </w:r>
    </w:p>
    <w:p w14:paraId="64DDFA72" w14:textId="04B83956" w:rsidR="00A77DF0" w:rsidRPr="00736D4F" w:rsidRDefault="00A77DF0" w:rsidP="00A42DE2">
      <w:pPr>
        <w:pStyle w:val="ListParagraph"/>
        <w:numPr>
          <w:ilvl w:val="0"/>
          <w:numId w:val="3"/>
        </w:num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736D4F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Networking Devices and initial configuration</w:t>
      </w:r>
    </w:p>
    <w:p w14:paraId="7B8339C2" w14:textId="71375464" w:rsidR="00A77DF0" w:rsidRPr="00736D4F" w:rsidRDefault="00A77DF0" w:rsidP="00A42DE2">
      <w:pPr>
        <w:pStyle w:val="ListParagraph"/>
        <w:numPr>
          <w:ilvl w:val="0"/>
          <w:numId w:val="3"/>
        </w:num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736D4F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Endpoint Security</w:t>
      </w:r>
    </w:p>
    <w:p w14:paraId="05B58CBF" w14:textId="56C098B3" w:rsidR="00A77DF0" w:rsidRPr="00736D4F" w:rsidRDefault="00A77DF0" w:rsidP="00A42DE2">
      <w:pPr>
        <w:pStyle w:val="ListParagraph"/>
        <w:numPr>
          <w:ilvl w:val="0"/>
          <w:numId w:val="3"/>
        </w:num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736D4F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 Defense</w:t>
      </w:r>
    </w:p>
    <w:p w14:paraId="3DC01634" w14:textId="0D20A761" w:rsidR="00A77DF0" w:rsidRPr="00736D4F" w:rsidRDefault="00A77DF0" w:rsidP="00A42DE2">
      <w:pPr>
        <w:pStyle w:val="ListParagraph"/>
        <w:numPr>
          <w:ilvl w:val="0"/>
          <w:numId w:val="3"/>
        </w:num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736D4F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Cyber Threat Management</w:t>
      </w:r>
    </w:p>
    <w:p w14:paraId="7C96D6A1" w14:textId="27F89651" w:rsidR="000277E3" w:rsidRDefault="00D66E6C" w:rsidP="00A42DE2">
      <w:pPr>
        <w:spacing w:after="0" w:line="360" w:lineRule="auto"/>
      </w:pPr>
      <w:r>
        <w:t xml:space="preserve">Test Knowledge: </w:t>
      </w:r>
      <w:r w:rsidRPr="00D66E6C">
        <w:t>Junior Cybersecurity Analyst Career Path Exam</w:t>
      </w:r>
    </w:p>
    <w:p w14:paraId="1DEC926E" w14:textId="50C515D4" w:rsidR="00D66E6C" w:rsidRDefault="00D66E6C" w:rsidP="00A42DE2">
      <w:pPr>
        <w:spacing w:after="0" w:line="360" w:lineRule="auto"/>
      </w:pPr>
      <w:r w:rsidRPr="00A42DE2">
        <w:rPr>
          <w:b/>
          <w:bCs/>
        </w:rPr>
        <w:t>Certification Exam:</w:t>
      </w:r>
      <w:r>
        <w:t xml:space="preserve"> Cisco Certified Support Technician (CCST) Cybersecurity</w:t>
      </w:r>
    </w:p>
    <w:p w14:paraId="6462ABE2" w14:textId="77777777" w:rsidR="009C71DE" w:rsidRPr="00D66E6C" w:rsidRDefault="009C71DE" w:rsidP="00C87830">
      <w:pPr>
        <w:spacing w:after="0" w:line="360" w:lineRule="auto"/>
      </w:pPr>
    </w:p>
    <w:p w14:paraId="380B3C14" w14:textId="77777777" w:rsidR="00A42DE2" w:rsidRPr="00A42DE2" w:rsidRDefault="00A42DE2" w:rsidP="00A42DE2">
      <w:pPr>
        <w:spacing w:after="0" w:line="360" w:lineRule="auto"/>
        <w:rPr>
          <w:b/>
          <w:bCs/>
          <w:color w:val="007BB8"/>
          <w:sz w:val="28"/>
          <w:szCs w:val="28"/>
        </w:rPr>
      </w:pPr>
      <w:bookmarkStart w:id="2" w:name="_Hlk193710254"/>
      <w:r w:rsidRPr="00A42DE2">
        <w:rPr>
          <w:b/>
          <w:bCs/>
          <w:color w:val="007BB8"/>
          <w:sz w:val="28"/>
          <w:szCs w:val="28"/>
        </w:rPr>
        <w:t xml:space="preserve">Associated </w:t>
      </w:r>
      <w:r w:rsidR="004C637A" w:rsidRPr="00A42DE2">
        <w:rPr>
          <w:b/>
          <w:bCs/>
          <w:color w:val="007BB8"/>
          <w:sz w:val="28"/>
          <w:szCs w:val="28"/>
        </w:rPr>
        <w:t xml:space="preserve">Industry Certifications </w:t>
      </w:r>
    </w:p>
    <w:p w14:paraId="37E6ADB1" w14:textId="0558BB04" w:rsidR="004C637A" w:rsidRPr="00A42DE2" w:rsidRDefault="004C637A" w:rsidP="00A42DE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color w:val="007BB8"/>
        </w:rPr>
      </w:pPr>
      <w:r w:rsidRPr="00A42DE2">
        <w:rPr>
          <w:b/>
          <w:bCs/>
          <w:color w:val="007BB8"/>
        </w:rPr>
        <w:t>CCST</w:t>
      </w:r>
      <w:r w:rsidR="00A42DE2" w:rsidRPr="00A42DE2">
        <w:rPr>
          <w:b/>
          <w:bCs/>
          <w:color w:val="007BB8"/>
        </w:rPr>
        <w:t xml:space="preserve"> Cybersecurity</w:t>
      </w:r>
    </w:p>
    <w:p w14:paraId="2210B4BC" w14:textId="214F75C3" w:rsidR="004C637A" w:rsidRPr="00A42DE2" w:rsidRDefault="004C637A" w:rsidP="00A42DE2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color w:val="007BB8"/>
        </w:rPr>
      </w:pPr>
      <w:r w:rsidRPr="00A42DE2">
        <w:rPr>
          <w:b/>
          <w:bCs/>
          <w:color w:val="007BB8"/>
        </w:rPr>
        <w:t>Ethical Hacker</w:t>
      </w:r>
    </w:p>
    <w:p w14:paraId="2D32E805" w14:textId="77777777" w:rsidR="00C87830" w:rsidRDefault="00C87830" w:rsidP="00A42DE2">
      <w:pPr>
        <w:spacing w:after="0" w:line="360" w:lineRule="auto"/>
        <w:rPr>
          <w:b/>
          <w:bCs/>
          <w:color w:val="007BB8"/>
        </w:rPr>
      </w:pPr>
    </w:p>
    <w:bookmarkEnd w:id="2"/>
    <w:p w14:paraId="674E3EA9" w14:textId="77777777" w:rsidR="00842030" w:rsidRDefault="00842030" w:rsidP="00940AC0">
      <w:pPr>
        <w:spacing w:after="0" w:line="240" w:lineRule="auto"/>
        <w:rPr>
          <w:b/>
          <w:bCs/>
          <w:color w:val="007BB8"/>
        </w:rPr>
      </w:pPr>
    </w:p>
    <w:p w14:paraId="384204A2" w14:textId="77777777" w:rsidR="00A42DE2" w:rsidRDefault="00A42DE2" w:rsidP="00A42DE2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5D6CB025" w14:textId="77777777" w:rsidR="00A42DE2" w:rsidRDefault="00A42DE2" w:rsidP="00A42DE2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036CD378" w14:textId="77777777" w:rsidR="00A42DE2" w:rsidRDefault="00A42DE2" w:rsidP="00A42DE2">
      <w:pPr>
        <w:spacing w:after="0" w:line="360" w:lineRule="auto"/>
        <w:rPr>
          <w:b/>
          <w:bCs/>
          <w:color w:val="003366"/>
          <w:sz w:val="28"/>
          <w:szCs w:val="28"/>
        </w:rPr>
      </w:pPr>
    </w:p>
    <w:p w14:paraId="26CB033E" w14:textId="7E75ACA3" w:rsidR="00A42DE2" w:rsidRPr="00A42DE2" w:rsidRDefault="00A42DE2" w:rsidP="00A42DE2">
      <w:pPr>
        <w:spacing w:after="0" w:line="360" w:lineRule="auto"/>
        <w:rPr>
          <w:b/>
          <w:bCs/>
          <w:color w:val="003366"/>
          <w:sz w:val="32"/>
          <w:szCs w:val="32"/>
        </w:rPr>
      </w:pPr>
      <w:r w:rsidRPr="00A42DE2">
        <w:rPr>
          <w:b/>
          <w:bCs/>
          <w:color w:val="003366"/>
          <w:sz w:val="32"/>
          <w:szCs w:val="32"/>
        </w:rPr>
        <w:t xml:space="preserve">Networking Path: </w:t>
      </w:r>
    </w:p>
    <w:p w14:paraId="2AB112E1" w14:textId="77777777" w:rsidR="00A42DE2" w:rsidRPr="00A42DE2" w:rsidRDefault="00A42DE2" w:rsidP="00A42DE2">
      <w:pPr>
        <w:spacing w:after="0" w:line="240" w:lineRule="auto"/>
        <w:rPr>
          <w:b/>
          <w:bCs/>
        </w:rPr>
      </w:pPr>
      <w:r w:rsidRPr="00A42DE2">
        <w:rPr>
          <w:b/>
          <w:bCs/>
        </w:rPr>
        <w:t>Pre-requisite</w:t>
      </w:r>
    </w:p>
    <w:p w14:paraId="662E17E7" w14:textId="77777777" w:rsidR="00A42DE2" w:rsidRPr="00A42DE2" w:rsidRDefault="00A42DE2" w:rsidP="00A42DE2">
      <w:pPr>
        <w:spacing w:after="0" w:line="240" w:lineRule="auto"/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Computer Hardware Basics (Self-Paced)</w:t>
      </w:r>
    </w:p>
    <w:p w14:paraId="1157F4C7" w14:textId="77777777" w:rsidR="00A42DE2" w:rsidRPr="00A42DE2" w:rsidRDefault="00A42DE2" w:rsidP="00A42DE2">
      <w:pPr>
        <w:spacing w:after="0" w:line="240" w:lineRule="auto"/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Operating Systems Basics (Self-Paced)</w:t>
      </w:r>
    </w:p>
    <w:p w14:paraId="7656336E" w14:textId="77777777" w:rsidR="00A42DE2" w:rsidRPr="00A42DE2" w:rsidRDefault="00A42DE2" w:rsidP="00A42DE2"/>
    <w:tbl>
      <w:tblPr>
        <w:tblW w:w="9005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5405"/>
        <w:gridCol w:w="1260"/>
        <w:gridCol w:w="1710"/>
      </w:tblGrid>
      <w:tr w:rsidR="00A42DE2" w:rsidRPr="00A42DE2" w14:paraId="198D1343" w14:textId="77777777" w:rsidTr="008B1117">
        <w:trPr>
          <w:trHeight w:val="1032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noWrap/>
            <w:vAlign w:val="center"/>
            <w:hideMark/>
          </w:tcPr>
          <w:p w14:paraId="64000B8E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noWrap/>
            <w:vAlign w:val="center"/>
            <w:hideMark/>
          </w:tcPr>
          <w:p w14:paraId="70C82584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Cisco NetAcad Course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  <w:hideMark/>
          </w:tcPr>
          <w:p w14:paraId="49543E7A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Course Coverage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  <w:hideMark/>
          </w:tcPr>
          <w:p w14:paraId="3FED9C2C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  <w:t>Course Completion Certificate</w:t>
            </w:r>
          </w:p>
        </w:tc>
      </w:tr>
      <w:tr w:rsidR="00A42DE2" w:rsidRPr="00A42DE2" w14:paraId="1EFEAB8A" w14:textId="77777777" w:rsidTr="008B1117">
        <w:trPr>
          <w:trHeight w:val="44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AB8F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6BF6" w14:textId="22C5CEB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Digital Awareness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(Optional)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C22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EDEF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3DD3C984" w14:textId="77777777" w:rsidTr="008B1117">
        <w:trPr>
          <w:trHeight w:val="422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8C13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7E8E" w14:textId="4AE1F15A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Using Computer and mobile Devices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(Optional)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FCA2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8DAB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4CEF31B2" w14:textId="77777777" w:rsidTr="008B1117">
        <w:trPr>
          <w:trHeight w:val="395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921E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2F1D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Networking Basics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3770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A919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14C69F95" w14:textId="77777777" w:rsidTr="008B1117">
        <w:trPr>
          <w:trHeight w:val="41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5F32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AB95C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Networking Devices &amp; initial configuration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E11B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84C0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55214CD4" w14:textId="77777777" w:rsidTr="008B1117">
        <w:trPr>
          <w:trHeight w:val="41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4C4D6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17F0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 Addressing and basic troubleshooting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35FE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B2905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72EDC9C0" w14:textId="77777777" w:rsidTr="008B1117">
        <w:trPr>
          <w:trHeight w:val="44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3AB4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1F57D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 Support and Security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9E0A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D979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09FD4067" w14:textId="77777777" w:rsidTr="008B1117">
        <w:trPr>
          <w:trHeight w:val="44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1BFF1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D3752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IT Essentials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3C86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4B5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1BCE643E" w14:textId="77777777" w:rsidTr="008B1117">
        <w:trPr>
          <w:trHeight w:val="431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C716E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63C6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Networking Essentials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8277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D968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715A8ACB" w14:textId="77777777" w:rsidTr="008B1117">
        <w:trPr>
          <w:trHeight w:val="431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62DB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5E94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CCNA-I Introduction to Networks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A0045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533A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5DD3588C" w14:textId="77777777" w:rsidTr="008B1117">
        <w:trPr>
          <w:trHeight w:val="44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B8CD3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656E4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CCNA-2 Switching, Routing &amp; Wireless Essentials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334F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264E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A42DE2" w:rsidRPr="00A42DE2" w14:paraId="345AF133" w14:textId="77777777" w:rsidTr="008B1117">
        <w:trPr>
          <w:trHeight w:val="44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8E760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112A8" w14:textId="77777777" w:rsidR="00A42DE2" w:rsidRPr="00A42DE2" w:rsidRDefault="00A42DE2" w:rsidP="00A42D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CCNA-3 Enterprise Networking, Security &amp; Automation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5AD7F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Full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9B48" w14:textId="77777777" w:rsidR="00A42DE2" w:rsidRPr="00A42DE2" w:rsidRDefault="00A42DE2" w:rsidP="00A42D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42D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1FE3F56A" w14:textId="77777777" w:rsidR="00A42DE2" w:rsidRDefault="00A42DE2" w:rsidP="00A42DE2"/>
    <w:p w14:paraId="0E126951" w14:textId="77777777" w:rsidR="00A42DE2" w:rsidRPr="00A42DE2" w:rsidRDefault="00A42DE2" w:rsidP="00A42DE2">
      <w:pPr>
        <w:spacing w:after="0" w:line="360" w:lineRule="auto"/>
        <w:rPr>
          <w:b/>
          <w:bCs/>
        </w:rPr>
      </w:pPr>
      <w:r w:rsidRPr="00A42DE2">
        <w:t>Career Path:</w:t>
      </w:r>
      <w:r w:rsidRPr="00A42DE2">
        <w:rPr>
          <w:b/>
          <w:bCs/>
        </w:rPr>
        <w:t xml:space="preserve"> NETWORK TECHNICIAN</w:t>
      </w:r>
    </w:p>
    <w:p w14:paraId="735F13F3" w14:textId="77777777" w:rsidR="00A42DE2" w:rsidRPr="00A42DE2" w:rsidRDefault="00A42DE2" w:rsidP="00A42DE2">
      <w:pPr>
        <w:spacing w:after="0" w:line="360" w:lineRule="auto"/>
      </w:pPr>
      <w:r w:rsidRPr="00A42DE2">
        <w:t>This track will include additional “</w:t>
      </w:r>
      <w:r w:rsidRPr="00A42DE2">
        <w:rPr>
          <w:b/>
          <w:bCs/>
        </w:rPr>
        <w:t>Industry certification</w:t>
      </w:r>
      <w:r w:rsidRPr="00A42DE2">
        <w:t>” after completion of below courses</w:t>
      </w:r>
    </w:p>
    <w:p w14:paraId="218D5514" w14:textId="77777777" w:rsidR="00A42DE2" w:rsidRPr="00A42DE2" w:rsidRDefault="00A42DE2" w:rsidP="00A42DE2">
      <w:pPr>
        <w:numPr>
          <w:ilvl w:val="0"/>
          <w:numId w:val="5"/>
        </w:numPr>
        <w:spacing w:after="0" w:line="360" w:lineRule="auto"/>
        <w:contextualSpacing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Networking Basics</w:t>
      </w:r>
    </w:p>
    <w:p w14:paraId="4605A739" w14:textId="77777777" w:rsidR="00A42DE2" w:rsidRPr="00A42DE2" w:rsidRDefault="00A42DE2" w:rsidP="00A42DE2">
      <w:pPr>
        <w:numPr>
          <w:ilvl w:val="0"/>
          <w:numId w:val="5"/>
        </w:numPr>
        <w:spacing w:after="0" w:line="360" w:lineRule="auto"/>
        <w:contextualSpacing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Networking Devices &amp; initial configuration</w:t>
      </w:r>
    </w:p>
    <w:p w14:paraId="61ED1012" w14:textId="77777777" w:rsidR="00A42DE2" w:rsidRPr="00A42DE2" w:rsidRDefault="00A42DE2" w:rsidP="00A42DE2">
      <w:pPr>
        <w:numPr>
          <w:ilvl w:val="0"/>
          <w:numId w:val="5"/>
        </w:numPr>
        <w:spacing w:after="0" w:line="360" w:lineRule="auto"/>
        <w:contextualSpacing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 Addressing and basic troubleshooting</w:t>
      </w:r>
    </w:p>
    <w:p w14:paraId="5E8E5EA0" w14:textId="77777777" w:rsidR="00A42DE2" w:rsidRPr="00A42DE2" w:rsidRDefault="00A42DE2" w:rsidP="00A42DE2">
      <w:pPr>
        <w:numPr>
          <w:ilvl w:val="0"/>
          <w:numId w:val="5"/>
        </w:numPr>
        <w:spacing w:after="0" w:line="360" w:lineRule="auto"/>
        <w:contextualSpacing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Network Support and Security</w:t>
      </w:r>
    </w:p>
    <w:p w14:paraId="16D10308" w14:textId="77777777" w:rsidR="00A42DE2" w:rsidRPr="00A42DE2" w:rsidRDefault="00A42DE2" w:rsidP="00A42DE2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Test Knowledge: Network Technician Career Path Exam</w:t>
      </w:r>
    </w:p>
    <w:p w14:paraId="6B6E1AC0" w14:textId="77777777" w:rsidR="00A42DE2" w:rsidRPr="00A42DE2" w:rsidRDefault="00A42DE2" w:rsidP="00A42DE2">
      <w:pPr>
        <w:spacing w:line="36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A42DE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14:ligatures w14:val="none"/>
        </w:rPr>
        <w:t>Certification Exam:</w:t>
      </w:r>
      <w:r w:rsidRPr="00A42DE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Cisco Certified Support Technician (CCST) Networking</w:t>
      </w:r>
    </w:p>
    <w:p w14:paraId="7A053793" w14:textId="77777777" w:rsidR="00A42DE2" w:rsidRPr="00A42DE2" w:rsidRDefault="00A42DE2" w:rsidP="00A42DE2">
      <w:pPr>
        <w:spacing w:after="0" w:line="360" w:lineRule="auto"/>
        <w:rPr>
          <w:b/>
          <w:bCs/>
          <w:color w:val="007BB8"/>
          <w:sz w:val="28"/>
          <w:szCs w:val="28"/>
        </w:rPr>
      </w:pPr>
      <w:r w:rsidRPr="00A42DE2">
        <w:rPr>
          <w:b/>
          <w:bCs/>
          <w:color w:val="007BB8"/>
          <w:sz w:val="28"/>
          <w:szCs w:val="28"/>
        </w:rPr>
        <w:t>Industry Certifications associated</w:t>
      </w:r>
    </w:p>
    <w:p w14:paraId="3531FE1C" w14:textId="6097EBAC" w:rsidR="00A42DE2" w:rsidRPr="00A42DE2" w:rsidRDefault="00A42DE2" w:rsidP="00A42DE2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  <w:color w:val="007BB8"/>
        </w:rPr>
      </w:pPr>
      <w:r w:rsidRPr="00A42DE2">
        <w:rPr>
          <w:b/>
          <w:bCs/>
          <w:color w:val="007BB8"/>
        </w:rPr>
        <w:t>CCST Networking</w:t>
      </w:r>
    </w:p>
    <w:p w14:paraId="45F97536" w14:textId="7494A05A" w:rsidR="00A42DE2" w:rsidRPr="00A42DE2" w:rsidRDefault="00A42DE2" w:rsidP="00A42DE2">
      <w:pPr>
        <w:pStyle w:val="ListParagraph"/>
        <w:numPr>
          <w:ilvl w:val="0"/>
          <w:numId w:val="8"/>
        </w:numPr>
        <w:spacing w:after="0" w:line="360" w:lineRule="auto"/>
        <w:rPr>
          <w:b/>
          <w:bCs/>
          <w:color w:val="007BB8"/>
        </w:rPr>
      </w:pPr>
      <w:r w:rsidRPr="00A42DE2">
        <w:rPr>
          <w:b/>
          <w:bCs/>
          <w:color w:val="007BB8"/>
        </w:rPr>
        <w:t>CCNA</w:t>
      </w:r>
    </w:p>
    <w:sectPr w:rsidR="00A42DE2" w:rsidRPr="00A42DE2" w:rsidSect="001601A0">
      <w:headerReference w:type="default" r:id="rId7"/>
      <w:pgSz w:w="12240" w:h="15840"/>
      <w:pgMar w:top="1204" w:right="1440" w:bottom="63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36FF6" w14:textId="77777777" w:rsidR="008F37D0" w:rsidRDefault="008F37D0" w:rsidP="007E34E9">
      <w:pPr>
        <w:spacing w:after="0" w:line="240" w:lineRule="auto"/>
      </w:pPr>
      <w:r>
        <w:separator/>
      </w:r>
    </w:p>
  </w:endnote>
  <w:endnote w:type="continuationSeparator" w:id="0">
    <w:p w14:paraId="6F6DD0B1" w14:textId="77777777" w:rsidR="008F37D0" w:rsidRDefault="008F37D0" w:rsidP="007E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2CBA" w14:textId="77777777" w:rsidR="008F37D0" w:rsidRDefault="008F37D0" w:rsidP="007E34E9">
      <w:pPr>
        <w:spacing w:after="0" w:line="240" w:lineRule="auto"/>
      </w:pPr>
      <w:r>
        <w:separator/>
      </w:r>
    </w:p>
  </w:footnote>
  <w:footnote w:type="continuationSeparator" w:id="0">
    <w:p w14:paraId="5B20FAF5" w14:textId="77777777" w:rsidR="008F37D0" w:rsidRDefault="008F37D0" w:rsidP="007E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CF5C" w14:textId="2DD78E2C" w:rsidR="007E34E9" w:rsidRDefault="007E34E9" w:rsidP="007E34E9">
    <w:pPr>
      <w:pStyle w:val="Header"/>
      <w:tabs>
        <w:tab w:val="clear" w:pos="9360"/>
        <w:tab w:val="center" w:pos="5175"/>
      </w:tabs>
      <w:ind w:right="-990"/>
    </w:pPr>
    <w:r w:rsidRPr="007E34E9">
      <w:rPr>
        <w:noProof/>
      </w:rPr>
      <w:drawing>
        <wp:inline distT="0" distB="0" distL="0" distR="0" wp14:anchorId="6ED316A3" wp14:editId="7B9B1109">
          <wp:extent cx="548640" cy="543726"/>
          <wp:effectExtent l="0" t="0" r="3810" b="8890"/>
          <wp:docPr id="9488907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05326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345" cy="55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 w:rsidRPr="007E34E9">
      <w:rPr>
        <w:noProof/>
      </w:rPr>
      <w:drawing>
        <wp:inline distT="0" distB="0" distL="0" distR="0" wp14:anchorId="5A65EB2E" wp14:editId="332D1629">
          <wp:extent cx="1275907" cy="304800"/>
          <wp:effectExtent l="0" t="0" r="635" b="0"/>
          <wp:docPr id="14052938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582100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83489" cy="306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62E"/>
    <w:multiLevelType w:val="hybridMultilevel"/>
    <w:tmpl w:val="B680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A54CE"/>
    <w:multiLevelType w:val="hybridMultilevel"/>
    <w:tmpl w:val="3730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4238"/>
    <w:multiLevelType w:val="hybridMultilevel"/>
    <w:tmpl w:val="4944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5E62"/>
    <w:multiLevelType w:val="hybridMultilevel"/>
    <w:tmpl w:val="514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53FF"/>
    <w:multiLevelType w:val="hybridMultilevel"/>
    <w:tmpl w:val="34A4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10B39"/>
    <w:multiLevelType w:val="hybridMultilevel"/>
    <w:tmpl w:val="6256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4500"/>
    <w:multiLevelType w:val="hybridMultilevel"/>
    <w:tmpl w:val="8518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127E8"/>
    <w:multiLevelType w:val="hybridMultilevel"/>
    <w:tmpl w:val="67CA1F42"/>
    <w:lvl w:ilvl="0" w:tplc="93DE4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938532">
    <w:abstractNumId w:val="3"/>
  </w:num>
  <w:num w:numId="2" w16cid:durableId="1661153769">
    <w:abstractNumId w:val="6"/>
  </w:num>
  <w:num w:numId="3" w16cid:durableId="1169715938">
    <w:abstractNumId w:val="1"/>
  </w:num>
  <w:num w:numId="4" w16cid:durableId="120806454">
    <w:abstractNumId w:val="7"/>
  </w:num>
  <w:num w:numId="5" w16cid:durableId="285817167">
    <w:abstractNumId w:val="4"/>
  </w:num>
  <w:num w:numId="6" w16cid:durableId="931159000">
    <w:abstractNumId w:val="2"/>
  </w:num>
  <w:num w:numId="7" w16cid:durableId="424153438">
    <w:abstractNumId w:val="5"/>
  </w:num>
  <w:num w:numId="8" w16cid:durableId="127127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0"/>
    <w:rsid w:val="000277E3"/>
    <w:rsid w:val="00092384"/>
    <w:rsid w:val="001601A0"/>
    <w:rsid w:val="001708A8"/>
    <w:rsid w:val="0023012C"/>
    <w:rsid w:val="002411D1"/>
    <w:rsid w:val="00313BC1"/>
    <w:rsid w:val="003E369D"/>
    <w:rsid w:val="003E620B"/>
    <w:rsid w:val="003F5F3A"/>
    <w:rsid w:val="0048174E"/>
    <w:rsid w:val="004C637A"/>
    <w:rsid w:val="00573FDF"/>
    <w:rsid w:val="005E1AE9"/>
    <w:rsid w:val="00620F1B"/>
    <w:rsid w:val="0070158B"/>
    <w:rsid w:val="00736D4F"/>
    <w:rsid w:val="00745252"/>
    <w:rsid w:val="007553FE"/>
    <w:rsid w:val="007E34E9"/>
    <w:rsid w:val="008203B8"/>
    <w:rsid w:val="00842030"/>
    <w:rsid w:val="008E7FBE"/>
    <w:rsid w:val="008F37D0"/>
    <w:rsid w:val="00900263"/>
    <w:rsid w:val="00940AC0"/>
    <w:rsid w:val="00984E6F"/>
    <w:rsid w:val="009B17B7"/>
    <w:rsid w:val="009C71DE"/>
    <w:rsid w:val="009D4A58"/>
    <w:rsid w:val="009E7725"/>
    <w:rsid w:val="00A30DB4"/>
    <w:rsid w:val="00A42DE2"/>
    <w:rsid w:val="00A653BE"/>
    <w:rsid w:val="00A77DF0"/>
    <w:rsid w:val="00B92514"/>
    <w:rsid w:val="00BB1FEA"/>
    <w:rsid w:val="00C04CB9"/>
    <w:rsid w:val="00C77660"/>
    <w:rsid w:val="00C87830"/>
    <w:rsid w:val="00D153CD"/>
    <w:rsid w:val="00D31006"/>
    <w:rsid w:val="00D66E6C"/>
    <w:rsid w:val="00DB3C57"/>
    <w:rsid w:val="00DD0946"/>
    <w:rsid w:val="00DF77E9"/>
    <w:rsid w:val="00F246B7"/>
    <w:rsid w:val="00FA1D52"/>
    <w:rsid w:val="00FB3D79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07078"/>
  <w15:chartTrackingRefBased/>
  <w15:docId w15:val="{F32B0662-B0EB-4978-9FFC-D2EC79BA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E9"/>
  </w:style>
  <w:style w:type="paragraph" w:styleId="Footer">
    <w:name w:val="footer"/>
    <w:basedOn w:val="Normal"/>
    <w:link w:val="FooterChar"/>
    <w:uiPriority w:val="99"/>
    <w:unhideWhenUsed/>
    <w:rsid w:val="007E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Anwar</dc:creator>
  <cp:keywords/>
  <dc:description/>
  <cp:lastModifiedBy>Faheem Anwar</cp:lastModifiedBy>
  <cp:revision>11</cp:revision>
  <dcterms:created xsi:type="dcterms:W3CDTF">2025-03-24T05:34:00Z</dcterms:created>
  <dcterms:modified xsi:type="dcterms:W3CDTF">2025-03-26T16:03:00Z</dcterms:modified>
</cp:coreProperties>
</file>