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29B6E4D4" w:rsidR="00DF071B" w:rsidRDefault="1F34775E">
      <w:r>
        <w:t>Shehab Ahmed IND CLC</w:t>
      </w:r>
    </w:p>
    <w:p w14:paraId="518E7D0C" w14:textId="08B2244B" w:rsidR="33EAFFE5" w:rsidRDefault="33EAFFE5"/>
    <w:p w14:paraId="0C9D62AD" w14:textId="740EB82B" w:rsidR="2C429C7B" w:rsidRDefault="2C429C7B" w:rsidP="33EAFFE5">
      <w:pPr>
        <w:rPr>
          <w:b/>
          <w:bCs/>
          <w:u w:val="single"/>
        </w:rPr>
      </w:pPr>
      <w:r w:rsidRPr="33EAFFE5">
        <w:rPr>
          <w:b/>
          <w:bCs/>
          <w:u w:val="single"/>
        </w:rPr>
        <w:t>Individual Section D</w:t>
      </w:r>
    </w:p>
    <w:p w14:paraId="179C932C" w14:textId="1F6199AE" w:rsidR="2C429C7B" w:rsidRDefault="2C429C7B">
      <w:r w:rsidRPr="33EAFFE5">
        <w:rPr>
          <w:u w:val="single"/>
        </w:rPr>
        <w:t>ER Patient</w:t>
      </w:r>
    </w:p>
    <w:p w14:paraId="6B24A3CD" w14:textId="4BD41E04" w:rsidR="2C429C7B" w:rsidRDefault="2C429C7B" w:rsidP="33EAFFE5">
      <w:r>
        <w:t xml:space="preserve">I came into the ER that night with severe chest pains, terrified it might be something serious. Instead of being rushed into care, I was told that they were expecting “technical difficulties” and that I’d have to be transferred to another hospital almost an </w:t>
      </w:r>
      <w:r w:rsidR="386EB9A7">
        <w:t>hour away. The staff were clearly doing their best, scribbling quickly on papers and making frantic calls. I could tell they were overwhelmed. I felt like I was stuck, not knowing what was wr</w:t>
      </w:r>
      <w:r w:rsidR="69DB7E38">
        <w:t>ong and not getting the help I desperately needed. It was terrifying, not just because of my condition, but because no one my me</w:t>
      </w:r>
      <w:r w:rsidR="7CDFE706">
        <w:t>dical history couldn’t be pulled. I could've been anyone, and they wouldn’t know.</w:t>
      </w:r>
    </w:p>
    <w:p w14:paraId="6AAD260B" w14:textId="351994A4" w:rsidR="4B7B25E8" w:rsidRDefault="4B7B25E8" w:rsidP="33EAFFE5">
      <w:r>
        <w:t xml:space="preserve">What made this worse was the confusion and hurry. Nurses kept asking me the same questions – what medications I was on, any allergies, past surgeries – things they should’ve already had stored in their system. I started to doubt myself, </w:t>
      </w:r>
      <w:r w:rsidR="4FED9394">
        <w:t xml:space="preserve">wondering if I remembered everything correctly. One wrong answer could lead to a dangerous mistake. It made me realise how much we all depend on those digital records being provided instantly to us on command. It </w:t>
      </w:r>
      <w:r w:rsidR="6A08960E">
        <w:t>showed me how helpless everyone is when they don’t. The doctors were frustrated too, clearly trying to piece together incomplete gibberish of data while trying their best to treat every patient.</w:t>
      </w:r>
    </w:p>
    <w:p w14:paraId="61A1C31A" w14:textId="0D552109" w:rsidR="7CDFE706" w:rsidRDefault="7CDFE706" w:rsidP="33EAFFE5">
      <w:r>
        <w:t>Even after I was treated, days later, I was left shaken. I’d trusted this hospital with my medical needs for years. Now all I do is wonder who has access to my records. A</w:t>
      </w:r>
      <w:r w:rsidR="0603CA37">
        <w:t>re they even still intact? Were my medications listed correctly? Could someone use my medical data for fraud? The hospital said things were back to how they were, but the place still feels like i</w:t>
      </w:r>
      <w:r w:rsidR="7EA5312C">
        <w:t xml:space="preserve">t’s barely holding together. It’s hard to trust a system with your life when it couldn’t even keep your records safe or provide the </w:t>
      </w:r>
      <w:r w:rsidR="505147DE">
        <w:t>care they promised</w:t>
      </w:r>
      <w:r w:rsidR="7EA5312C">
        <w:t xml:space="preserve"> they’d provide.</w:t>
      </w:r>
    </w:p>
    <w:p w14:paraId="156C0FD4" w14:textId="5AE28AB3" w:rsidR="5E5FF47D" w:rsidRDefault="5E5FF47D" w:rsidP="33EAFFE5">
      <w:r w:rsidRPr="33EAFFE5">
        <w:rPr>
          <w:u w:val="single"/>
        </w:rPr>
        <w:t>Assets that held stakeholder’s data</w:t>
      </w:r>
    </w:p>
    <w:p w14:paraId="38F182F8" w14:textId="555E4238" w:rsidR="5E5FF47D" w:rsidRDefault="5E5FF47D" w:rsidP="33EAFFE5">
      <w:r>
        <w:t xml:space="preserve">The patient’s data was most likely stored across different systems. Health Record system – holding </w:t>
      </w:r>
      <w:r w:rsidR="59C3FFBE">
        <w:t>medical history, test results and prescriptions. Scheduling and admissions automated system – which tracked patient intake and treatment plans. Monitoring and diagnostic systems in care units – holding real</w:t>
      </w:r>
      <w:r w:rsidR="25979C5D">
        <w:t xml:space="preserve">-time health data about the patient. These systems were all affected, and therefore, the ER patient couldn’t be urgently treated in this hospital and had to be transferred. All these assets were compromised </w:t>
      </w:r>
      <w:r w:rsidR="75C3E600">
        <w:t>and deemed inaccessible during this cyberattack.</w:t>
      </w:r>
    </w:p>
    <w:p w14:paraId="339675A3" w14:textId="3D2F7F70" w:rsidR="7133681A" w:rsidRDefault="7133681A" w:rsidP="7133681A"/>
    <w:p w14:paraId="12A627F8" w14:textId="45A4CCC5" w:rsidR="7133681A" w:rsidRDefault="7133681A" w:rsidP="7133681A"/>
    <w:p w14:paraId="7B22B862" w14:textId="4964115A" w:rsidR="7133681A" w:rsidRDefault="7133681A" w:rsidP="7133681A"/>
    <w:p w14:paraId="43CCEC6F" w14:textId="795460F1" w:rsidR="7854A8F1" w:rsidRDefault="7854A8F1" w:rsidP="7133681A">
      <w:pPr>
        <w:rPr>
          <w:b/>
          <w:bCs/>
          <w:u w:val="single"/>
        </w:rPr>
      </w:pPr>
      <w:r w:rsidRPr="7133681A">
        <w:rPr>
          <w:b/>
          <w:bCs/>
          <w:u w:val="single"/>
        </w:rPr>
        <w:t>Individual Section F</w:t>
      </w:r>
    </w:p>
    <w:p w14:paraId="31A88653" w14:textId="1FD4F5E5" w:rsidR="7133681A" w:rsidRDefault="02DD7500" w:rsidP="7133681A">
      <w:commentRangeStart w:id="0"/>
      <w:r>
        <w:t>Network Access Control Systems:</w:t>
      </w:r>
      <w:commentRangeEnd w:id="0"/>
      <w:r w:rsidR="00185512">
        <w:rPr>
          <w:rStyle w:val="CommentReference"/>
        </w:rPr>
        <w:commentReference w:id="0"/>
      </w:r>
    </w:p>
    <w:p w14:paraId="5DB5E251" w14:textId="6F5C93E3" w:rsidR="12CA56E0" w:rsidRDefault="12CA56E0" w:rsidP="52C2537D">
      <w:r>
        <w:t>Here is a comprehensive list of relevant legislation for an Irish hospital’s NAC system:</w:t>
      </w:r>
    </w:p>
    <w:p w14:paraId="30EA3851" w14:textId="672BB149" w:rsidR="12CA56E0" w:rsidRDefault="12CA56E0" w:rsidP="52C2537D">
      <w:pPr>
        <w:pStyle w:val="ListParagraph"/>
        <w:numPr>
          <w:ilvl w:val="0"/>
          <w:numId w:val="1"/>
        </w:numPr>
      </w:pPr>
      <w:r>
        <w:t>GDPR – EU-wide data protection framework for personal and health data</w:t>
      </w:r>
    </w:p>
    <w:p w14:paraId="525E889E" w14:textId="7243DC27" w:rsidR="12CA56E0" w:rsidRDefault="12CA56E0" w:rsidP="52C2537D">
      <w:pPr>
        <w:pStyle w:val="ListParagraph"/>
        <w:numPr>
          <w:ilvl w:val="0"/>
          <w:numId w:val="1"/>
        </w:numPr>
      </w:pPr>
      <w:r>
        <w:t>NIS2 Directive – applies to hospitals as “essential entities”</w:t>
      </w:r>
    </w:p>
    <w:p w14:paraId="559F3D9E" w14:textId="528393FB" w:rsidR="12CA56E0" w:rsidRDefault="12CA56E0" w:rsidP="52C2537D">
      <w:pPr>
        <w:pStyle w:val="ListParagraph"/>
        <w:numPr>
          <w:ilvl w:val="0"/>
          <w:numId w:val="1"/>
        </w:numPr>
      </w:pPr>
      <w:r>
        <w:t>European Union Regulations 2024 – National legal obligations for risk management and incident reporting</w:t>
      </w:r>
    </w:p>
    <w:p w14:paraId="36F3959F" w14:textId="2F70664E" w:rsidR="12CA56E0" w:rsidRDefault="12CA56E0" w:rsidP="52C2537D">
      <w:pPr>
        <w:pStyle w:val="ListParagraph"/>
        <w:numPr>
          <w:ilvl w:val="0"/>
          <w:numId w:val="1"/>
        </w:numPr>
      </w:pPr>
      <w:r>
        <w:t>Data Protection Act 2018 – National enforcement and data protection provisions</w:t>
      </w:r>
    </w:p>
    <w:p w14:paraId="16867286" w14:textId="4199461C" w:rsidR="12CA56E0" w:rsidRDefault="12CA56E0" w:rsidP="52C2537D">
      <w:pPr>
        <w:pStyle w:val="ListParagraph"/>
        <w:numPr>
          <w:ilvl w:val="0"/>
          <w:numId w:val="1"/>
        </w:numPr>
      </w:pPr>
      <w:r>
        <w:t>Ireland’s NCSC and HSE cybersecurity guidance – non-statutory but influential and beneficial standards for healthcare security</w:t>
      </w:r>
    </w:p>
    <w:p w14:paraId="566F8E84" w14:textId="381C5DA6" w:rsidR="56BD1550" w:rsidRDefault="56BD1550" w:rsidP="52C2537D">
      <w:r>
        <w:t xml:space="preserve">With the hospital being based in Ireland, its network access control (NAC) systems </w:t>
      </w:r>
      <w:r w:rsidR="5B92B56A">
        <w:t>are</w:t>
      </w:r>
      <w:r>
        <w:t xml:space="preserve"> still primarily governed by GDPR and NIS2 at the EU level, since both apply </w:t>
      </w:r>
      <w:r w:rsidR="76790A42">
        <w:t>uniformly</w:t>
      </w:r>
      <w:r>
        <w:t xml:space="preserve"> across Member States. GDPR remains central beca</w:t>
      </w:r>
      <w:r w:rsidR="36354602">
        <w:t xml:space="preserve">use NAC systems collect and process data such as user credentials, device identifiers, access logs, and most critically, patient information systems. Since healthcare data is categorised as “special category </w:t>
      </w:r>
      <w:r w:rsidR="5E88924C">
        <w:t>data,</w:t>
      </w:r>
      <w:r w:rsidR="36354602">
        <w:t>”</w:t>
      </w:r>
      <w:r w:rsidR="33D2C97B">
        <w:t xml:space="preserve"> the hospital must ensure that its NAC platform enforces strict security, auditing, and breach-notification procedures.</w:t>
      </w:r>
    </w:p>
    <w:p w14:paraId="738161E6" w14:textId="35BC046F" w:rsidR="3B827682" w:rsidRDefault="3B827682" w:rsidP="52C2537D">
      <w:r>
        <w:t>However, under NIS2, Ireland classifies hospitals as “essential entities,” meaning the NAC infrastructure must meet elevated cybersecurity standards. NIS2 is transposed into Irish law through the European Union Regulations 2024, which impose risk managemen</w:t>
      </w:r>
      <w:r w:rsidR="13B2645B">
        <w:t>t, incident reporting to the NCSC, and mandatory security controls. Because NAC governs access to medical network and devices, it plays a central role in compliance with these requirements, particularly in preventing and responding to cyberattacks.</w:t>
      </w:r>
    </w:p>
    <w:p w14:paraId="66DBCCF1" w14:textId="181E774B" w:rsidR="13B2645B" w:rsidRDefault="13B2645B" w:rsidP="52C2537D">
      <w:r>
        <w:t>More specifically, at the national level, Ireland enforces additional obligations through the Data Protection Act 2018, which operationalises GDPR withing the Irish legal s</w:t>
      </w:r>
      <w:r w:rsidR="0C841597">
        <w:t>ystem and sets out enforcement powers of the Data Protection Commission. If the NAC system processes staff or patient data, the hospital must comply with these Irish provisions. Ireland also issues HSE and NCSC</w:t>
      </w:r>
      <w:r w:rsidR="23B36C63">
        <w:t xml:space="preserve"> cybersecurity guidance, which usually sets expected standards for healthcare cybersecurity governance and would be closely scrutinised in the event of a cyber incident.</w:t>
      </w:r>
    </w:p>
    <w:sectPr w:rsidR="13B2645B">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Staff" w:date="2025-12-11T10:20:00Z" w:initials="CS">
    <w:p w14:paraId="5C0DEE93" w14:textId="77777777" w:rsidR="00185512" w:rsidRDefault="00185512" w:rsidP="00185512">
      <w:r>
        <w:rPr>
          <w:rStyle w:val="CommentReference"/>
        </w:rPr>
        <w:annotationRef/>
      </w:r>
      <w:r>
        <w:rPr>
          <w:sz w:val="20"/>
          <w:szCs w:val="20"/>
        </w:rPr>
        <w:t>Good, but considering this is in the health sector, some health-specific regs would have been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0DEE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70735A" w16cex:dateUtc="2025-12-11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0DEE93" w16cid:durableId="2A7073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9C380"/>
    <w:multiLevelType w:val="hybridMultilevel"/>
    <w:tmpl w:val="37C4DDD8"/>
    <w:lvl w:ilvl="0" w:tplc="5EE612F2">
      <w:start w:val="1"/>
      <w:numFmt w:val="bullet"/>
      <w:lvlText w:val=""/>
      <w:lvlJc w:val="left"/>
      <w:pPr>
        <w:ind w:left="720" w:hanging="360"/>
      </w:pPr>
      <w:rPr>
        <w:rFonts w:ascii="Symbol" w:hAnsi="Symbol" w:hint="default"/>
      </w:rPr>
    </w:lvl>
    <w:lvl w:ilvl="1" w:tplc="4260ECE0">
      <w:start w:val="1"/>
      <w:numFmt w:val="bullet"/>
      <w:lvlText w:val="o"/>
      <w:lvlJc w:val="left"/>
      <w:pPr>
        <w:ind w:left="1440" w:hanging="360"/>
      </w:pPr>
      <w:rPr>
        <w:rFonts w:ascii="Courier New" w:hAnsi="Courier New" w:hint="default"/>
      </w:rPr>
    </w:lvl>
    <w:lvl w:ilvl="2" w:tplc="FBFA6BAE">
      <w:start w:val="1"/>
      <w:numFmt w:val="bullet"/>
      <w:lvlText w:val=""/>
      <w:lvlJc w:val="left"/>
      <w:pPr>
        <w:ind w:left="2160" w:hanging="360"/>
      </w:pPr>
      <w:rPr>
        <w:rFonts w:ascii="Wingdings" w:hAnsi="Wingdings" w:hint="default"/>
      </w:rPr>
    </w:lvl>
    <w:lvl w:ilvl="3" w:tplc="885E0D6E">
      <w:start w:val="1"/>
      <w:numFmt w:val="bullet"/>
      <w:lvlText w:val=""/>
      <w:lvlJc w:val="left"/>
      <w:pPr>
        <w:ind w:left="2880" w:hanging="360"/>
      </w:pPr>
      <w:rPr>
        <w:rFonts w:ascii="Symbol" w:hAnsi="Symbol" w:hint="default"/>
      </w:rPr>
    </w:lvl>
    <w:lvl w:ilvl="4" w:tplc="A42812D0">
      <w:start w:val="1"/>
      <w:numFmt w:val="bullet"/>
      <w:lvlText w:val="o"/>
      <w:lvlJc w:val="left"/>
      <w:pPr>
        <w:ind w:left="3600" w:hanging="360"/>
      </w:pPr>
      <w:rPr>
        <w:rFonts w:ascii="Courier New" w:hAnsi="Courier New" w:hint="default"/>
      </w:rPr>
    </w:lvl>
    <w:lvl w:ilvl="5" w:tplc="08143252">
      <w:start w:val="1"/>
      <w:numFmt w:val="bullet"/>
      <w:lvlText w:val=""/>
      <w:lvlJc w:val="left"/>
      <w:pPr>
        <w:ind w:left="4320" w:hanging="360"/>
      </w:pPr>
      <w:rPr>
        <w:rFonts w:ascii="Wingdings" w:hAnsi="Wingdings" w:hint="default"/>
      </w:rPr>
    </w:lvl>
    <w:lvl w:ilvl="6" w:tplc="CC240B68">
      <w:start w:val="1"/>
      <w:numFmt w:val="bullet"/>
      <w:lvlText w:val=""/>
      <w:lvlJc w:val="left"/>
      <w:pPr>
        <w:ind w:left="5040" w:hanging="360"/>
      </w:pPr>
      <w:rPr>
        <w:rFonts w:ascii="Symbol" w:hAnsi="Symbol" w:hint="default"/>
      </w:rPr>
    </w:lvl>
    <w:lvl w:ilvl="7" w:tplc="EDC2AE1E">
      <w:start w:val="1"/>
      <w:numFmt w:val="bullet"/>
      <w:lvlText w:val="o"/>
      <w:lvlJc w:val="left"/>
      <w:pPr>
        <w:ind w:left="5760" w:hanging="360"/>
      </w:pPr>
      <w:rPr>
        <w:rFonts w:ascii="Courier New" w:hAnsi="Courier New" w:hint="default"/>
      </w:rPr>
    </w:lvl>
    <w:lvl w:ilvl="8" w:tplc="4E92A0AE">
      <w:start w:val="1"/>
      <w:numFmt w:val="bullet"/>
      <w:lvlText w:val=""/>
      <w:lvlJc w:val="left"/>
      <w:pPr>
        <w:ind w:left="6480" w:hanging="360"/>
      </w:pPr>
      <w:rPr>
        <w:rFonts w:ascii="Wingdings" w:hAnsi="Wingdings" w:hint="default"/>
      </w:rPr>
    </w:lvl>
  </w:abstractNum>
  <w:num w:numId="1" w16cid:durableId="11939567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Staff">
    <w15:presenceInfo w15:providerId="AD" w15:userId="S::Christopher.Staff@setu.ie::54e553ae-a16e-4361-a3b6-a353dd15f4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86005B"/>
    <w:rsid w:val="00185512"/>
    <w:rsid w:val="00191943"/>
    <w:rsid w:val="00DF071B"/>
    <w:rsid w:val="02DD7500"/>
    <w:rsid w:val="03C0E3E2"/>
    <w:rsid w:val="05218EC7"/>
    <w:rsid w:val="05B4FFB0"/>
    <w:rsid w:val="0603CA37"/>
    <w:rsid w:val="06C3117E"/>
    <w:rsid w:val="078153EC"/>
    <w:rsid w:val="098F9AE0"/>
    <w:rsid w:val="0B399172"/>
    <w:rsid w:val="0C371AB2"/>
    <w:rsid w:val="0C812013"/>
    <w:rsid w:val="0C841597"/>
    <w:rsid w:val="12CA56E0"/>
    <w:rsid w:val="12D1419F"/>
    <w:rsid w:val="13B2645B"/>
    <w:rsid w:val="15E51B16"/>
    <w:rsid w:val="1BFDBE18"/>
    <w:rsid w:val="1D57C266"/>
    <w:rsid w:val="1DB0F66B"/>
    <w:rsid w:val="1F34775E"/>
    <w:rsid w:val="2186005B"/>
    <w:rsid w:val="23B36C63"/>
    <w:rsid w:val="25979C5D"/>
    <w:rsid w:val="25ECD0DC"/>
    <w:rsid w:val="2C429C7B"/>
    <w:rsid w:val="2CB78589"/>
    <w:rsid w:val="2FD8E9B6"/>
    <w:rsid w:val="33D2C97B"/>
    <w:rsid w:val="33EAFFE5"/>
    <w:rsid w:val="34E33D79"/>
    <w:rsid w:val="36354602"/>
    <w:rsid w:val="3778D7F6"/>
    <w:rsid w:val="382CBE8F"/>
    <w:rsid w:val="386EB9A7"/>
    <w:rsid w:val="3A481D42"/>
    <w:rsid w:val="3B827682"/>
    <w:rsid w:val="3FBAE936"/>
    <w:rsid w:val="437504B4"/>
    <w:rsid w:val="44C04799"/>
    <w:rsid w:val="46312FB2"/>
    <w:rsid w:val="469BA048"/>
    <w:rsid w:val="475F654E"/>
    <w:rsid w:val="48211F6F"/>
    <w:rsid w:val="498F12D4"/>
    <w:rsid w:val="49DCE1D5"/>
    <w:rsid w:val="4A6A1D90"/>
    <w:rsid w:val="4B7B25E8"/>
    <w:rsid w:val="4BF6E725"/>
    <w:rsid w:val="4FED9394"/>
    <w:rsid w:val="505147DE"/>
    <w:rsid w:val="512E2ED2"/>
    <w:rsid w:val="52001762"/>
    <w:rsid w:val="52C2537D"/>
    <w:rsid w:val="5476F9A0"/>
    <w:rsid w:val="55A156E3"/>
    <w:rsid w:val="56BD1550"/>
    <w:rsid w:val="597C88F7"/>
    <w:rsid w:val="59C3FFBE"/>
    <w:rsid w:val="5B92B56A"/>
    <w:rsid w:val="5E5FF47D"/>
    <w:rsid w:val="5E88924C"/>
    <w:rsid w:val="6120621C"/>
    <w:rsid w:val="624FE470"/>
    <w:rsid w:val="62B9B4EC"/>
    <w:rsid w:val="63276FFC"/>
    <w:rsid w:val="651E48AC"/>
    <w:rsid w:val="656B8B5A"/>
    <w:rsid w:val="690EDEAF"/>
    <w:rsid w:val="6983BEF1"/>
    <w:rsid w:val="69DB7E38"/>
    <w:rsid w:val="6A08960E"/>
    <w:rsid w:val="6D47A730"/>
    <w:rsid w:val="705D1997"/>
    <w:rsid w:val="7133681A"/>
    <w:rsid w:val="714C42D6"/>
    <w:rsid w:val="7282A31C"/>
    <w:rsid w:val="72E09166"/>
    <w:rsid w:val="732D41F8"/>
    <w:rsid w:val="75C3E600"/>
    <w:rsid w:val="7659E55F"/>
    <w:rsid w:val="76790A42"/>
    <w:rsid w:val="7854A8F1"/>
    <w:rsid w:val="7CDFE706"/>
    <w:rsid w:val="7EA531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005B"/>
  <w15:chartTrackingRefBased/>
  <w15:docId w15:val="{1943DB32-CE10-48C1-AD2B-10D8085F7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2C2537D"/>
    <w:pPr>
      <w:ind w:left="720"/>
      <w:contextualSpacing/>
    </w:pPr>
  </w:style>
  <w:style w:type="character" w:styleId="CommentReference">
    <w:name w:val="annotation reference"/>
    <w:basedOn w:val="DefaultParagraphFont"/>
    <w:uiPriority w:val="99"/>
    <w:semiHidden/>
    <w:unhideWhenUsed/>
    <w:rsid w:val="00185512"/>
    <w:rPr>
      <w:sz w:val="16"/>
      <w:szCs w:val="16"/>
    </w:rPr>
  </w:style>
  <w:style w:type="paragraph" w:styleId="CommentText">
    <w:name w:val="annotation text"/>
    <w:basedOn w:val="Normal"/>
    <w:link w:val="CommentTextChar"/>
    <w:uiPriority w:val="99"/>
    <w:semiHidden/>
    <w:unhideWhenUsed/>
    <w:rsid w:val="00185512"/>
    <w:pPr>
      <w:spacing w:line="240" w:lineRule="auto"/>
    </w:pPr>
    <w:rPr>
      <w:sz w:val="20"/>
      <w:szCs w:val="20"/>
    </w:rPr>
  </w:style>
  <w:style w:type="character" w:customStyle="1" w:styleId="CommentTextChar">
    <w:name w:val="Comment Text Char"/>
    <w:basedOn w:val="DefaultParagraphFont"/>
    <w:link w:val="CommentText"/>
    <w:uiPriority w:val="99"/>
    <w:semiHidden/>
    <w:rsid w:val="00185512"/>
    <w:rPr>
      <w:sz w:val="20"/>
      <w:szCs w:val="20"/>
    </w:rPr>
  </w:style>
  <w:style w:type="paragraph" w:styleId="CommentSubject">
    <w:name w:val="annotation subject"/>
    <w:basedOn w:val="CommentText"/>
    <w:next w:val="CommentText"/>
    <w:link w:val="CommentSubjectChar"/>
    <w:uiPriority w:val="99"/>
    <w:semiHidden/>
    <w:unhideWhenUsed/>
    <w:rsid w:val="00185512"/>
    <w:rPr>
      <w:b/>
      <w:bCs/>
    </w:rPr>
  </w:style>
  <w:style w:type="character" w:customStyle="1" w:styleId="CommentSubjectChar">
    <w:name w:val="Comment Subject Char"/>
    <w:basedOn w:val="CommentTextChar"/>
    <w:link w:val="CommentSubject"/>
    <w:uiPriority w:val="99"/>
    <w:semiHidden/>
    <w:rsid w:val="001855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C00295178) Shehab Ahmed</dc:creator>
  <cp:keywords/>
  <dc:description/>
  <cp:lastModifiedBy>Christopher Staff</cp:lastModifiedBy>
  <cp:revision>6</cp:revision>
  <dcterms:created xsi:type="dcterms:W3CDTF">2025-09-26T18:22:00Z</dcterms:created>
  <dcterms:modified xsi:type="dcterms:W3CDTF">2025-12-11T10:20:00Z</dcterms:modified>
</cp:coreProperties>
</file>