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 xml:space="preserve">Present the OLS output from </w:t>
      </w:r>
      <w:proofErr w:type="spellStart"/>
      <w:r w:rsidRPr="00ED5E8C">
        <w:rPr>
          <w:rFonts w:ascii="Calibri" w:hAnsi="Calibri" w:cs="Calibri"/>
          <w:color w:val="FF0000"/>
        </w:rPr>
        <w:t>GeoDa</w:t>
      </w:r>
      <w:proofErr w:type="spellEnd"/>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EA2AFB" w:rsidRDefault="00C80433" w:rsidP="00C80433">
      <w:pPr>
        <w:pStyle w:val="ListParagraph"/>
        <w:numPr>
          <w:ilvl w:val="3"/>
          <w:numId w:val="10"/>
        </w:numPr>
        <w:jc w:val="both"/>
        <w:rPr>
          <w:rFonts w:ascii="Calibri" w:hAnsi="Calibri" w:cs="Calibri"/>
          <w:b/>
          <w:i/>
          <w:color w:val="FF0000"/>
        </w:rPr>
      </w:pPr>
      <w:r w:rsidRPr="00EA2AFB">
        <w:rPr>
          <w:rFonts w:ascii="Calibri" w:hAnsi="Calibri" w:cs="Calibri"/>
          <w:color w:val="FF0000"/>
        </w:rPr>
        <w:t xml:space="preserve">Talk about the </w:t>
      </w:r>
      <w:r w:rsidRPr="00EA2AFB">
        <w:rPr>
          <w:rFonts w:ascii="Calibri" w:hAnsi="Calibri" w:cs="Calibri"/>
          <w:b/>
          <w:color w:val="FF0000"/>
        </w:rPr>
        <w:t>LAMBDA</w:t>
      </w:r>
      <w:r w:rsidRPr="00EA2AFB">
        <w:rPr>
          <w:rFonts w:ascii="Calibri" w:hAnsi="Calibri" w:cs="Calibri"/>
          <w:color w:val="FF0000"/>
        </w:rPr>
        <w:t xml:space="preserve"> term in the spatial </w:t>
      </w:r>
      <w:r w:rsidR="00CB326D" w:rsidRPr="00EA2AFB">
        <w:rPr>
          <w:rFonts w:ascii="Calibri" w:hAnsi="Calibri" w:cs="Calibri"/>
          <w:color w:val="FF0000"/>
        </w:rPr>
        <w:t>error</w:t>
      </w:r>
      <w:r w:rsidRPr="00EA2AFB">
        <w:rPr>
          <w:rFonts w:ascii="Calibri" w:hAnsi="Calibri" w:cs="Calibri"/>
          <w:color w:val="FF0000"/>
        </w:rPr>
        <w:t xml:space="preserve"> regression output. State whether it is significant, and how the results can be interpreted.</w:t>
      </w:r>
    </w:p>
    <w:p w14:paraId="449B4137" w14:textId="77777777" w:rsidR="00C80433" w:rsidRPr="0081142B" w:rsidRDefault="00C80433" w:rsidP="00C80433">
      <w:pPr>
        <w:pStyle w:val="ListParagraph"/>
        <w:numPr>
          <w:ilvl w:val="3"/>
          <w:numId w:val="10"/>
        </w:numPr>
        <w:jc w:val="both"/>
        <w:rPr>
          <w:rFonts w:ascii="Calibri" w:hAnsi="Calibri" w:cs="Calibri"/>
          <w:b/>
          <w:i/>
          <w:color w:val="FF0000"/>
        </w:rPr>
      </w:pPr>
      <w:r w:rsidRPr="0081142B">
        <w:rPr>
          <w:rFonts w:ascii="Calibri" w:hAnsi="Calibri" w:cs="Calibri"/>
          <w:color w:val="FF0000"/>
        </w:rPr>
        <w:t xml:space="preserve">Are the remaining terms (i.e., the predictors </w:t>
      </w:r>
      <w:r w:rsidRPr="0081142B">
        <w:rPr>
          <w:rFonts w:ascii="Calibri" w:hAnsi="Calibri" w:cs="Calibri"/>
          <w:b/>
          <w:color w:val="FF0000"/>
        </w:rPr>
        <w:t>LNNBELPOV</w:t>
      </w:r>
      <w:r w:rsidRPr="0081142B">
        <w:rPr>
          <w:rFonts w:ascii="Calibri" w:hAnsi="Calibri" w:cs="Calibri"/>
          <w:color w:val="FF0000"/>
        </w:rPr>
        <w:t xml:space="preserve">, </w:t>
      </w:r>
      <w:r w:rsidRPr="0081142B">
        <w:rPr>
          <w:rFonts w:ascii="Calibri" w:hAnsi="Calibri" w:cs="Calibri"/>
          <w:b/>
          <w:color w:val="FF0000"/>
        </w:rPr>
        <w:t>PCTBACHMOR</w:t>
      </w:r>
      <w:r w:rsidRPr="0081142B">
        <w:rPr>
          <w:rFonts w:ascii="Calibri" w:hAnsi="Calibri" w:cs="Calibri"/>
          <w:color w:val="FF0000"/>
        </w:rPr>
        <w:t xml:space="preserve">, </w:t>
      </w:r>
      <w:r w:rsidRPr="0081142B">
        <w:rPr>
          <w:rFonts w:ascii="Calibri" w:hAnsi="Calibri" w:cs="Calibri"/>
          <w:b/>
          <w:color w:val="FF0000"/>
        </w:rPr>
        <w:t>PCTSINGLES</w:t>
      </w:r>
      <w:r w:rsidRPr="0081142B">
        <w:rPr>
          <w:rFonts w:ascii="Calibri" w:hAnsi="Calibri" w:cs="Calibri"/>
          <w:color w:val="FF0000"/>
        </w:rPr>
        <w:t xml:space="preserve">, and </w:t>
      </w:r>
      <w:r w:rsidRPr="0081142B">
        <w:rPr>
          <w:rFonts w:ascii="Calibri" w:hAnsi="Calibri" w:cs="Calibri"/>
          <w:b/>
          <w:color w:val="FF0000"/>
        </w:rPr>
        <w:t>PCTVACANT</w:t>
      </w:r>
      <w:r w:rsidRPr="0081142B">
        <w:rPr>
          <w:rFonts w:ascii="Calibri" w:hAnsi="Calibri" w:cs="Calibri"/>
          <w:color w:val="FF0000"/>
        </w:rPr>
        <w:t xml:space="preserve">) in the model significant? </w:t>
      </w:r>
    </w:p>
    <w:p w14:paraId="1321AADB" w14:textId="77777777" w:rsidR="00C80433" w:rsidRPr="0081142B" w:rsidRDefault="00C80433" w:rsidP="00C80433">
      <w:pPr>
        <w:pStyle w:val="ListParagraph"/>
        <w:numPr>
          <w:ilvl w:val="4"/>
          <w:numId w:val="10"/>
        </w:numPr>
        <w:jc w:val="both"/>
        <w:rPr>
          <w:rFonts w:ascii="Calibri" w:hAnsi="Calibri" w:cs="Calibri"/>
          <w:b/>
          <w:i/>
          <w:color w:val="FF0000"/>
        </w:rPr>
      </w:pPr>
      <w:r w:rsidRPr="0081142B">
        <w:rPr>
          <w:rFonts w:ascii="Calibri" w:hAnsi="Calibri" w:cs="Calibri"/>
          <w:color w:val="FF0000"/>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Pr="005A26CC" w:rsidRDefault="00C92005" w:rsidP="00C92005">
      <w:pPr>
        <w:numPr>
          <w:ilvl w:val="3"/>
          <w:numId w:val="10"/>
        </w:numPr>
        <w:jc w:val="both"/>
        <w:rPr>
          <w:rFonts w:ascii="Calibri" w:hAnsi="Calibri" w:cs="Calibri"/>
          <w:color w:val="FF0000"/>
        </w:rPr>
      </w:pPr>
      <w:r w:rsidRPr="005A26CC">
        <w:rPr>
          <w:rFonts w:ascii="Calibri" w:hAnsi="Calibri" w:cs="Calibri"/>
          <w:color w:val="FF0000"/>
        </w:rPr>
        <w:t xml:space="preserve">Compare the </w:t>
      </w:r>
      <w:r w:rsidR="00893A60" w:rsidRPr="005A26CC">
        <w:rPr>
          <w:rFonts w:ascii="Calibri" w:hAnsi="Calibri" w:cs="Calibri"/>
          <w:color w:val="FF0000"/>
        </w:rPr>
        <w:t xml:space="preserve">(overall) </w:t>
      </w:r>
      <w:r w:rsidRPr="005A26CC">
        <w:rPr>
          <w:rFonts w:ascii="Calibri" w:hAnsi="Calibri" w:cs="Calibri"/>
          <w:color w:val="FF0000"/>
        </w:rPr>
        <w:t>R-squared of the GWR regression with the R-squared of the OLS regression. State which regression method seems to be doing a better job of explaining the variance in the dependent variable</w:t>
      </w:r>
      <w:r w:rsidR="00025E87" w:rsidRPr="005A26CC">
        <w:rPr>
          <w:rFonts w:ascii="Calibri" w:hAnsi="Calibri" w:cs="Calibri"/>
          <w:color w:val="FF0000"/>
        </w:rPr>
        <w:t>.</w:t>
      </w:r>
    </w:p>
    <w:p w14:paraId="0EC42385" w14:textId="77777777" w:rsidR="00C92005" w:rsidRPr="00A35A6A" w:rsidRDefault="00C92005" w:rsidP="00C92005">
      <w:pPr>
        <w:numPr>
          <w:ilvl w:val="3"/>
          <w:numId w:val="10"/>
        </w:numPr>
        <w:jc w:val="both"/>
        <w:rPr>
          <w:rFonts w:ascii="Calibri" w:hAnsi="Calibri" w:cs="Calibri"/>
          <w:color w:val="FF0000"/>
        </w:rPr>
      </w:pPr>
      <w:r w:rsidRPr="00A35A6A">
        <w:rPr>
          <w:rFonts w:ascii="Calibri" w:hAnsi="Calibri" w:cs="Calibri"/>
          <w:color w:val="FF0000"/>
        </w:rPr>
        <w:t xml:space="preserve">Compare the Akaike Information Criteria </w:t>
      </w:r>
      <w:r w:rsidR="00CB326D" w:rsidRPr="00A35A6A">
        <w:rPr>
          <w:rFonts w:ascii="Calibri" w:hAnsi="Calibri" w:cs="Calibri"/>
          <w:color w:val="FF0000"/>
        </w:rPr>
        <w:t xml:space="preserve">(AIC and not </w:t>
      </w:r>
      <w:proofErr w:type="spellStart"/>
      <w:r w:rsidR="00CB326D" w:rsidRPr="00A35A6A">
        <w:rPr>
          <w:rFonts w:ascii="Calibri" w:hAnsi="Calibri" w:cs="Calibri"/>
          <w:color w:val="FF0000"/>
        </w:rPr>
        <w:t>AICc</w:t>
      </w:r>
      <w:proofErr w:type="spellEnd"/>
      <w:r w:rsidR="00CB326D" w:rsidRPr="00A35A6A">
        <w:rPr>
          <w:rFonts w:ascii="Calibri" w:hAnsi="Calibri" w:cs="Calibri"/>
          <w:color w:val="FF0000"/>
        </w:rPr>
        <w:t xml:space="preserve">) </w:t>
      </w:r>
      <w:r w:rsidRPr="00A35A6A">
        <w:rPr>
          <w:rFonts w:ascii="Calibri" w:hAnsi="Calibri" w:cs="Calibri"/>
          <w:color w:val="FF0000"/>
        </w:rPr>
        <w:t xml:space="preserve">of GWR with those of OLS, Spatial Lag and Spatial Error models. Which model seems to be doing a better job based on that </w:t>
      </w:r>
      <w:r w:rsidRPr="00A35A6A">
        <w:rPr>
          <w:rFonts w:ascii="Calibri" w:hAnsi="Calibri" w:cs="Calibri"/>
          <w:color w:val="FF0000"/>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85542" w14:textId="77777777" w:rsidR="00700417" w:rsidRDefault="00700417">
      <w:r>
        <w:separator/>
      </w:r>
    </w:p>
  </w:endnote>
  <w:endnote w:type="continuationSeparator" w:id="0">
    <w:p w14:paraId="329B994E" w14:textId="77777777" w:rsidR="00700417" w:rsidRDefault="0070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D120E" w14:textId="77777777" w:rsidR="00700417" w:rsidRDefault="00700417">
      <w:r>
        <w:separator/>
      </w:r>
    </w:p>
  </w:footnote>
  <w:footnote w:type="continuationSeparator" w:id="0">
    <w:p w14:paraId="2E7F5FA5" w14:textId="77777777" w:rsidR="00700417" w:rsidRDefault="00700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5410"/>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26CC"/>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2D2D"/>
    <w:rsid w:val="006C3468"/>
    <w:rsid w:val="006C642F"/>
    <w:rsid w:val="006D1BF8"/>
    <w:rsid w:val="006E1E66"/>
    <w:rsid w:val="006E6783"/>
    <w:rsid w:val="006E76BB"/>
    <w:rsid w:val="006F28B9"/>
    <w:rsid w:val="006F4BDA"/>
    <w:rsid w:val="006F6782"/>
    <w:rsid w:val="00700417"/>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1142B"/>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5A6A"/>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C5182"/>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2AFB"/>
    <w:rsid w:val="00EA5FDD"/>
    <w:rsid w:val="00EB626F"/>
    <w:rsid w:val="00EB64EA"/>
    <w:rsid w:val="00EB67F5"/>
    <w:rsid w:val="00EB7F6D"/>
    <w:rsid w:val="00EC4892"/>
    <w:rsid w:val="00EC5BA6"/>
    <w:rsid w:val="00EC7335"/>
    <w:rsid w:val="00ED5E8C"/>
    <w:rsid w:val="00EF0B30"/>
    <w:rsid w:val="00EF248A"/>
    <w:rsid w:val="00EF5050"/>
    <w:rsid w:val="00F027DF"/>
    <w:rsid w:val="00F04A9D"/>
    <w:rsid w:val="00F0740F"/>
    <w:rsid w:val="00F1133D"/>
    <w:rsid w:val="00F1629B"/>
    <w:rsid w:val="00F3290B"/>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199</cp:revision>
  <cp:lastPrinted>2015-09-10T21:12:00Z</cp:lastPrinted>
  <dcterms:created xsi:type="dcterms:W3CDTF">2013-09-03T01:22:00Z</dcterms:created>
  <dcterms:modified xsi:type="dcterms:W3CDTF">2025-03-31T15:44:00Z</dcterms:modified>
</cp:coreProperties>
</file>