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Bivariate analysis of the Bogota metro project</w:t>
      </w:r>
    </w:p>
    <w:p>
      <w:r/>
    </w:p>
    <w:p>
      <w:r>
        <w:t>Author: Chuwen Zhong, Zhanchao Yang &lt;/br&gt;</w:t>
      </w:r>
    </w:p>
    <w:p>
      <w:r>
        <w:t>Summer 2025</w:t>
      </w:r>
    </w:p>
    <w:p>
      <w:r/>
    </w:p>
    <w:p>
      <w:pPr>
        <w:pStyle w:val="Heading2"/>
      </w:pPr>
      <w:r>
        <w:t>Relationship 1: public perception vs housing characteristics</w:t>
      </w:r>
    </w:p>
    <w:p>
      <w:r/>
    </w:p>
    <w:p>
      <w:pPr>
        <w:pStyle w:val="Heading3"/>
      </w:pPr>
      <w:r>
        <w:t>Research Question</w:t>
      </w:r>
    </w:p>
    <w:p>
      <w:r/>
      <w:r>
        <w:rPr>
          <w:b/>
        </w:rPr>
        <w:t>Perception regarding the construction and functioning of the first and Second metro Lines of Bogota vs residents' housing characteristics</w:t>
      </w:r>
      <w:r/>
    </w:p>
    <w:p>
      <w:r/>
    </w:p>
    <w:p>
      <w:r>
        <w:t>The survey question involved `P67` vs `P82, P83, P86`</w:t>
      </w:r>
    </w:p>
    <w:p>
      <w:r/>
    </w:p>
    <w:p>
      <w:pPr>
        <w:pStyle w:val="Heading3"/>
      </w:pPr>
      <w:r>
        <w:t>Hypothesis:</w:t>
      </w:r>
    </w:p>
    <w:p>
      <w:r>
        <w:t>- The more optimistic the person is, the higher the probability that they are a renter</w:t>
      </w:r>
    </w:p>
    <w:p>
      <w:r>
        <w:t>- The more pessimistic the person is,  the higher the probability that  the person is an owner</w:t>
      </w:r>
    </w:p>
    <w:p>
      <w:r/>
    </w:p>
    <w:p>
      <w:pPr>
        <w:pStyle w:val="Heading3"/>
      </w:pPr>
      <w:r>
        <w:t>Bivariate table</w:t>
      </w:r>
    </w:p>
    <w:p>
      <w:r/>
    </w:p>
    <w:p>
      <w:pPr>
        <w:pStyle w:val="Heading4"/>
      </w:pPr>
      <w:r>
        <w:t>Perception vs household ownership</w:t>
      </w:r>
    </w:p>
    <w:p>
      <w:r/>
    </w:p>
    <w:p>
      <w:r/>
      <w:r>
        <w:rPr>
          <w:b/>
        </w:rPr>
        <w:t>Line 1: Perception vs household ownership</w:t>
      </w:r>
      <w:r/>
    </w:p>
    <w:p>
      <w:r/>
    </w:p>
    <w:tbl>
      <w:tblPr>
        <w:tblW w:type="auto" w:w="0"/>
        <w:tblLook w:firstColumn="1" w:firstRow="1" w:lastColumn="0" w:lastRow="0" w:noHBand="0" w:noVBand="1" w:val="04A0"/>
      </w:tblPr>
      <w:tblGrid>
        <w:gridCol w:w="2160"/>
        <w:gridCol w:w="2160"/>
        <w:gridCol w:w="2160"/>
        <w:gridCol w:w="2160"/>
      </w:tblGrid>
      <w:tr>
        <w:tc>
          <w:tcPr>
            <w:tcW w:type="dxa" w:w="2160"/>
          </w:tcPr>
          <w:p>
            <w:r>
              <w:t>P67</w:t>
            </w:r>
          </w:p>
        </w:tc>
        <w:tc>
          <w:tcPr>
            <w:tcW w:type="dxa" w:w="2160"/>
          </w:tcPr>
          <w:p>
            <w:r>
              <w:t>Own</w:t>
            </w:r>
          </w:p>
        </w:tc>
        <w:tc>
          <w:tcPr>
            <w:tcW w:type="dxa" w:w="2160"/>
          </w:tcPr>
          <w:p>
            <w:r>
              <w:t>Rent</w:t>
            </w:r>
          </w:p>
        </w:tc>
        <w:tc>
          <w:tcPr>
            <w:tcW w:type="dxa" w:w="2160"/>
          </w:tcPr>
          <w:p>
            <w:r>
              <w:t>Total</w:t>
            </w:r>
          </w:p>
        </w:tc>
      </w:tr>
      <w:tr>
        <w:tc>
          <w:tcPr>
            <w:tcW w:type="dxa" w:w="2160"/>
          </w:tcPr>
          <w:p>
            <w:r>
              <w:t>1 (Very pessimistic)</w:t>
            </w:r>
          </w:p>
        </w:tc>
        <w:tc>
          <w:tcPr>
            <w:tcW w:type="dxa" w:w="2160"/>
          </w:tcPr>
          <w:p>
            <w:r>
              <w:t>4.7% (7)</w:t>
            </w:r>
          </w:p>
        </w:tc>
        <w:tc>
          <w:tcPr>
            <w:tcW w:type="dxa" w:w="2160"/>
          </w:tcPr>
          <w:p>
            <w:r>
              <w:t>7.1% (10)</w:t>
            </w:r>
          </w:p>
        </w:tc>
        <w:tc>
          <w:tcPr>
            <w:tcW w:type="dxa" w:w="2160"/>
          </w:tcPr>
          <w:p>
            <w:r>
              <w:t>5.9% (17)</w:t>
            </w:r>
          </w:p>
        </w:tc>
      </w:tr>
      <w:tr>
        <w:tc>
          <w:tcPr>
            <w:tcW w:type="dxa" w:w="2160"/>
          </w:tcPr>
          <w:p>
            <w:r>
              <w:t>2</w:t>
            </w:r>
          </w:p>
        </w:tc>
        <w:tc>
          <w:tcPr>
            <w:tcW w:type="dxa" w:w="2160"/>
          </w:tcPr>
          <w:p>
            <w:r>
              <w:t>6.1% (9)</w:t>
            </w:r>
          </w:p>
        </w:tc>
        <w:tc>
          <w:tcPr>
            <w:tcW w:type="dxa" w:w="2160"/>
          </w:tcPr>
          <w:p>
            <w:r>
              <w:t>5.0% (7)</w:t>
            </w:r>
          </w:p>
        </w:tc>
        <w:tc>
          <w:tcPr>
            <w:tcW w:type="dxa" w:w="2160"/>
          </w:tcPr>
          <w:p>
            <w:r>
              <w:t>5.5% (16)</w:t>
            </w:r>
          </w:p>
        </w:tc>
      </w:tr>
      <w:tr>
        <w:tc>
          <w:tcPr>
            <w:tcW w:type="dxa" w:w="2160"/>
          </w:tcPr>
          <w:p>
            <w:r>
              <w:t>3</w:t>
            </w:r>
          </w:p>
        </w:tc>
        <w:tc>
          <w:tcPr>
            <w:tcW w:type="dxa" w:w="2160"/>
          </w:tcPr>
          <w:p>
            <w:r>
              <w:t>21.6% (32)</w:t>
            </w:r>
          </w:p>
        </w:tc>
        <w:tc>
          <w:tcPr>
            <w:tcW w:type="dxa" w:w="2160"/>
          </w:tcPr>
          <w:p>
            <w:r>
              <w:t>14.9% (21)</w:t>
            </w:r>
          </w:p>
        </w:tc>
        <w:tc>
          <w:tcPr>
            <w:tcW w:type="dxa" w:w="2160"/>
          </w:tcPr>
          <w:p>
            <w:r>
              <w:t>18.3% (53)</w:t>
            </w:r>
          </w:p>
        </w:tc>
      </w:tr>
      <w:tr>
        <w:tc>
          <w:tcPr>
            <w:tcW w:type="dxa" w:w="2160"/>
          </w:tcPr>
          <w:p>
            <w:r>
              <w:t>4</w:t>
            </w:r>
          </w:p>
        </w:tc>
        <w:tc>
          <w:tcPr>
            <w:tcW w:type="dxa" w:w="2160"/>
          </w:tcPr>
          <w:p>
            <w:r>
              <w:t>17.6% (26)</w:t>
            </w:r>
          </w:p>
        </w:tc>
        <w:tc>
          <w:tcPr>
            <w:tcW w:type="dxa" w:w="2160"/>
          </w:tcPr>
          <w:p>
            <w:r>
              <w:t>17.7% (25)</w:t>
            </w:r>
          </w:p>
        </w:tc>
        <w:tc>
          <w:tcPr>
            <w:tcW w:type="dxa" w:w="2160"/>
          </w:tcPr>
          <w:p>
            <w:r>
              <w:t>17.6% (51)</w:t>
            </w:r>
          </w:p>
        </w:tc>
      </w:tr>
      <w:tr>
        <w:tc>
          <w:tcPr>
            <w:tcW w:type="dxa" w:w="2160"/>
          </w:tcPr>
          <w:p>
            <w:r>
              <w:t>5</w:t>
            </w:r>
          </w:p>
        </w:tc>
        <w:tc>
          <w:tcPr>
            <w:tcW w:type="dxa" w:w="2160"/>
          </w:tcPr>
          <w:p>
            <w:r>
              <w:t>16.9% (25)</w:t>
            </w:r>
          </w:p>
        </w:tc>
        <w:tc>
          <w:tcPr>
            <w:tcW w:type="dxa" w:w="2160"/>
          </w:tcPr>
          <w:p>
            <w:r>
              <w:t>18.4% (26)</w:t>
            </w:r>
          </w:p>
        </w:tc>
        <w:tc>
          <w:tcPr>
            <w:tcW w:type="dxa" w:w="2160"/>
          </w:tcPr>
          <w:p>
            <w:r>
              <w:t>17.6% (51)</w:t>
            </w:r>
          </w:p>
        </w:tc>
      </w:tr>
      <w:tr>
        <w:tc>
          <w:tcPr>
            <w:tcW w:type="dxa" w:w="2160"/>
          </w:tcPr>
          <w:p>
            <w:r>
              <w:t>6 (Very optimistic)</w:t>
            </w:r>
          </w:p>
        </w:tc>
        <w:tc>
          <w:tcPr>
            <w:tcW w:type="dxa" w:w="2160"/>
          </w:tcPr>
          <w:p>
            <w:r>
              <w:t>33.1% (49)</w:t>
            </w:r>
          </w:p>
        </w:tc>
        <w:tc>
          <w:tcPr>
            <w:tcW w:type="dxa" w:w="2160"/>
          </w:tcPr>
          <w:p>
            <w:r>
              <w:t>36.9% (52)</w:t>
            </w:r>
          </w:p>
        </w:tc>
        <w:tc>
          <w:tcPr>
            <w:tcW w:type="dxa" w:w="2160"/>
          </w:tcPr>
          <w:p>
            <w:r>
              <w:t>34.9% (101)</w:t>
            </w:r>
          </w:p>
        </w:tc>
      </w:tr>
      <w:tr>
        <w:tc>
          <w:tcPr>
            <w:tcW w:type="dxa" w:w="2160"/>
          </w:tcPr>
          <w:p>
            <w:r>
              <w:t>**Total**</w:t>
            </w:r>
          </w:p>
        </w:tc>
        <w:tc>
          <w:tcPr>
            <w:tcW w:type="dxa" w:w="2160"/>
          </w:tcPr>
          <w:p>
            <w:r>
              <w:t>**100.0% (148)**</w:t>
            </w:r>
          </w:p>
        </w:tc>
        <w:tc>
          <w:tcPr>
            <w:tcW w:type="dxa" w:w="2160"/>
          </w:tcPr>
          <w:p>
            <w:r>
              <w:t>**100.0% (141)**</w:t>
            </w:r>
          </w:p>
        </w:tc>
        <w:tc>
          <w:tcPr>
            <w:tcW w:type="dxa" w:w="2160"/>
          </w:tcPr>
          <w:p>
            <w:r>
              <w:t>**100.0% (289)**</w:t>
            </w:r>
          </w:p>
        </w:tc>
      </w:tr>
    </w:tbl>
    <w:p>
      <w:r/>
    </w:p>
    <w:p>
      <w:r/>
      <w:r>
        <w:rPr>
          <w:b/>
        </w:rPr>
        <w:t>Line 2: Perception vs household ownership</w:t>
      </w:r>
      <w:r/>
    </w:p>
    <w:tbl>
      <w:tblPr>
        <w:tblW w:type="auto" w:w="0"/>
        <w:tblLook w:firstColumn="1" w:firstRow="1" w:lastColumn="0" w:lastRow="0" w:noHBand="0" w:noVBand="1" w:val="04A0"/>
      </w:tblPr>
      <w:tblGrid>
        <w:gridCol w:w="2160"/>
        <w:gridCol w:w="2160"/>
        <w:gridCol w:w="2160"/>
        <w:gridCol w:w="2160"/>
      </w:tblGrid>
      <w:tr>
        <w:tc>
          <w:tcPr>
            <w:tcW w:type="dxa" w:w="2160"/>
          </w:tcPr>
          <w:p>
            <w:r>
              <w:t>P67</w:t>
            </w:r>
          </w:p>
        </w:tc>
        <w:tc>
          <w:tcPr>
            <w:tcW w:type="dxa" w:w="2160"/>
          </w:tcPr>
          <w:p>
            <w:r>
              <w:t>Own</w:t>
            </w:r>
          </w:p>
        </w:tc>
        <w:tc>
          <w:tcPr>
            <w:tcW w:type="dxa" w:w="2160"/>
          </w:tcPr>
          <w:p>
            <w:r>
              <w:t>Rent</w:t>
            </w:r>
          </w:p>
        </w:tc>
        <w:tc>
          <w:tcPr>
            <w:tcW w:type="dxa" w:w="2160"/>
          </w:tcPr>
          <w:p>
            <w:r>
              <w:t>Total</w:t>
            </w:r>
          </w:p>
        </w:tc>
      </w:tr>
      <w:tr>
        <w:tc>
          <w:tcPr>
            <w:tcW w:type="dxa" w:w="2160"/>
          </w:tcPr>
          <w:p>
            <w:r>
              <w:t>1 (Very pessimistic)</w:t>
            </w:r>
          </w:p>
        </w:tc>
        <w:tc>
          <w:tcPr>
            <w:tcW w:type="dxa" w:w="2160"/>
          </w:tcPr>
          <w:p>
            <w:r>
              <w:t>16.2% (12)</w:t>
            </w:r>
          </w:p>
        </w:tc>
        <w:tc>
          <w:tcPr>
            <w:tcW w:type="dxa" w:w="2160"/>
          </w:tcPr>
          <w:p>
            <w:r>
              <w:t>12.7% (22)</w:t>
            </w:r>
          </w:p>
        </w:tc>
        <w:tc>
          <w:tcPr>
            <w:tcW w:type="dxa" w:w="2160"/>
          </w:tcPr>
          <w:p>
            <w:r>
              <w:t>13.8% (34)</w:t>
            </w:r>
          </w:p>
        </w:tc>
      </w:tr>
      <w:tr>
        <w:tc>
          <w:tcPr>
            <w:tcW w:type="dxa" w:w="2160"/>
          </w:tcPr>
          <w:p>
            <w:r>
              <w:t>2</w:t>
            </w:r>
          </w:p>
        </w:tc>
        <w:tc>
          <w:tcPr>
            <w:tcW w:type="dxa" w:w="2160"/>
          </w:tcPr>
          <w:p>
            <w:r>
              <w:t>8.1% (6)</w:t>
            </w:r>
          </w:p>
        </w:tc>
        <w:tc>
          <w:tcPr>
            <w:tcW w:type="dxa" w:w="2160"/>
          </w:tcPr>
          <w:p>
            <w:r>
              <w:t>3.5% (6)</w:t>
            </w:r>
          </w:p>
        </w:tc>
        <w:tc>
          <w:tcPr>
            <w:tcW w:type="dxa" w:w="2160"/>
          </w:tcPr>
          <w:p>
            <w:r>
              <w:t>4.9% (12)</w:t>
            </w:r>
          </w:p>
        </w:tc>
      </w:tr>
      <w:tr>
        <w:tc>
          <w:tcPr>
            <w:tcW w:type="dxa" w:w="2160"/>
          </w:tcPr>
          <w:p>
            <w:r>
              <w:t>3</w:t>
            </w:r>
          </w:p>
        </w:tc>
        <w:tc>
          <w:tcPr>
            <w:tcW w:type="dxa" w:w="2160"/>
          </w:tcPr>
          <w:p>
            <w:r>
              <w:t>14.9% (11)</w:t>
            </w:r>
          </w:p>
        </w:tc>
        <w:tc>
          <w:tcPr>
            <w:tcW w:type="dxa" w:w="2160"/>
          </w:tcPr>
          <w:p>
            <w:r>
              <w:t>24.9% (43)</w:t>
            </w:r>
          </w:p>
        </w:tc>
        <w:tc>
          <w:tcPr>
            <w:tcW w:type="dxa" w:w="2160"/>
          </w:tcPr>
          <w:p>
            <w:r>
              <w:t>21.9% (54)</w:t>
            </w:r>
          </w:p>
        </w:tc>
      </w:tr>
      <w:tr>
        <w:tc>
          <w:tcPr>
            <w:tcW w:type="dxa" w:w="2160"/>
          </w:tcPr>
          <w:p>
            <w:r>
              <w:t>4</w:t>
            </w:r>
          </w:p>
        </w:tc>
        <w:tc>
          <w:tcPr>
            <w:tcW w:type="dxa" w:w="2160"/>
          </w:tcPr>
          <w:p>
            <w:r>
              <w:t>18.9% (14)</w:t>
            </w:r>
          </w:p>
        </w:tc>
        <w:tc>
          <w:tcPr>
            <w:tcW w:type="dxa" w:w="2160"/>
          </w:tcPr>
          <w:p>
            <w:r>
              <w:t>19.7% (34)</w:t>
            </w:r>
          </w:p>
        </w:tc>
        <w:tc>
          <w:tcPr>
            <w:tcW w:type="dxa" w:w="2160"/>
          </w:tcPr>
          <w:p>
            <w:r>
              <w:t>19.4% (48)</w:t>
            </w:r>
          </w:p>
        </w:tc>
      </w:tr>
      <w:tr>
        <w:tc>
          <w:tcPr>
            <w:tcW w:type="dxa" w:w="2160"/>
          </w:tcPr>
          <w:p>
            <w:r>
              <w:t>5</w:t>
            </w:r>
          </w:p>
        </w:tc>
        <w:tc>
          <w:tcPr>
            <w:tcW w:type="dxa" w:w="2160"/>
          </w:tcPr>
          <w:p>
            <w:r>
              <w:t>16.2% (12)</w:t>
            </w:r>
          </w:p>
        </w:tc>
        <w:tc>
          <w:tcPr>
            <w:tcW w:type="dxa" w:w="2160"/>
          </w:tcPr>
          <w:p>
            <w:r>
              <w:t>16.8% (29)</w:t>
            </w:r>
          </w:p>
        </w:tc>
        <w:tc>
          <w:tcPr>
            <w:tcW w:type="dxa" w:w="2160"/>
          </w:tcPr>
          <w:p>
            <w:r>
              <w:t>16.6% (41)</w:t>
            </w:r>
          </w:p>
        </w:tc>
      </w:tr>
      <w:tr>
        <w:tc>
          <w:tcPr>
            <w:tcW w:type="dxa" w:w="2160"/>
          </w:tcPr>
          <w:p>
            <w:r>
              <w:t>6 (Very optimistic)</w:t>
            </w:r>
          </w:p>
        </w:tc>
        <w:tc>
          <w:tcPr>
            <w:tcW w:type="dxa" w:w="2160"/>
          </w:tcPr>
          <w:p>
            <w:r>
              <w:t>25.7% (19)</w:t>
            </w:r>
          </w:p>
        </w:tc>
        <w:tc>
          <w:tcPr>
            <w:tcW w:type="dxa" w:w="2160"/>
          </w:tcPr>
          <w:p>
            <w:r>
              <w:t>22.5% (39)</w:t>
            </w:r>
          </w:p>
        </w:tc>
        <w:tc>
          <w:tcPr>
            <w:tcW w:type="dxa" w:w="2160"/>
          </w:tcPr>
          <w:p>
            <w:r>
              <w:t>23.5% (58)</w:t>
            </w:r>
          </w:p>
        </w:tc>
      </w:tr>
      <w:tr>
        <w:tc>
          <w:tcPr>
            <w:tcW w:type="dxa" w:w="2160"/>
          </w:tcPr>
          <w:p>
            <w:r>
              <w:t>**Total**</w:t>
            </w:r>
          </w:p>
        </w:tc>
        <w:tc>
          <w:tcPr>
            <w:tcW w:type="dxa" w:w="2160"/>
          </w:tcPr>
          <w:p>
            <w:r>
              <w:t>**100.0% (74)**</w:t>
            </w:r>
          </w:p>
        </w:tc>
        <w:tc>
          <w:tcPr>
            <w:tcW w:type="dxa" w:w="2160"/>
          </w:tcPr>
          <w:p>
            <w:r>
              <w:t>**100.0% (173)**</w:t>
            </w:r>
          </w:p>
        </w:tc>
        <w:tc>
          <w:tcPr>
            <w:tcW w:type="dxa" w:w="2160"/>
          </w:tcPr>
          <w:p>
            <w:r>
              <w:t>**100.0% (247)**</w:t>
            </w:r>
          </w:p>
        </w:tc>
      </w:tr>
    </w:tbl>
    <w:p>
      <w:r/>
    </w:p>
    <w:p>
      <w:pPr>
        <w:pStyle w:val="Heading4"/>
      </w:pPr>
      <w:r>
        <w:t>Perception vs living time</w:t>
      </w:r>
    </w:p>
    <w:p>
      <w:r/>
    </w:p>
    <w:p>
      <w:r/>
      <w:r>
        <w:rPr>
          <w:b/>
        </w:rPr>
        <w:t>Line 1: Perception vs living time</w:t>
      </w:r>
      <w:r/>
    </w:p>
    <w:p>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P67</w:t>
            </w:r>
          </w:p>
        </w:tc>
        <w:tc>
          <w:tcPr>
            <w:tcW w:type="dxa" w:w="1080"/>
          </w:tcPr>
          <w:p>
            <w:r>
              <w:t>≤ 1 year</w:t>
            </w:r>
          </w:p>
        </w:tc>
        <w:tc>
          <w:tcPr>
            <w:tcW w:type="dxa" w:w="1080"/>
          </w:tcPr>
          <w:p>
            <w:r>
              <w:t>&gt; 1 and ≤ 5 years</w:t>
            </w:r>
          </w:p>
        </w:tc>
        <w:tc>
          <w:tcPr>
            <w:tcW w:type="dxa" w:w="1080"/>
          </w:tcPr>
          <w:p>
            <w:r>
              <w:t>&gt; 5 and ≤ 10 years</w:t>
            </w:r>
          </w:p>
        </w:tc>
        <w:tc>
          <w:tcPr>
            <w:tcW w:type="dxa" w:w="1080"/>
          </w:tcPr>
          <w:p>
            <w:r>
              <w:t>&gt; 10 and ≤ 15 years</w:t>
            </w:r>
          </w:p>
        </w:tc>
        <w:tc>
          <w:tcPr>
            <w:tcW w:type="dxa" w:w="1080"/>
          </w:tcPr>
          <w:p>
            <w:r>
              <w:t>&gt; 15 and ≤ 20 years</w:t>
            </w:r>
          </w:p>
        </w:tc>
        <w:tc>
          <w:tcPr>
            <w:tcW w:type="dxa" w:w="1080"/>
          </w:tcPr>
          <w:p>
            <w:r>
              <w:t>&gt; 20 years</w:t>
            </w:r>
          </w:p>
        </w:tc>
        <w:tc>
          <w:tcPr>
            <w:tcW w:type="dxa" w:w="1080"/>
          </w:tcPr>
          <w:p>
            <w:r>
              <w:t>Total</w:t>
            </w:r>
          </w:p>
        </w:tc>
      </w:tr>
      <w:tr>
        <w:tc>
          <w:tcPr>
            <w:tcW w:type="dxa" w:w="1080"/>
          </w:tcPr>
          <w:p>
            <w:r>
              <w:t>1 (Very pessimistic)</w:t>
            </w:r>
          </w:p>
        </w:tc>
        <w:tc>
          <w:tcPr>
            <w:tcW w:type="dxa" w:w="1080"/>
          </w:tcPr>
          <w:p>
            <w:r>
              <w:t>10.8% (4)</w:t>
            </w:r>
          </w:p>
        </w:tc>
        <w:tc>
          <w:tcPr>
            <w:tcW w:type="dxa" w:w="1080"/>
          </w:tcPr>
          <w:p>
            <w:r>
              <w:t>2.4% (2)</w:t>
            </w:r>
          </w:p>
        </w:tc>
        <w:tc>
          <w:tcPr>
            <w:tcW w:type="dxa" w:w="1080"/>
          </w:tcPr>
          <w:p>
            <w:r>
              <w:t>11.5% (6)</w:t>
            </w:r>
          </w:p>
        </w:tc>
        <w:tc>
          <w:tcPr>
            <w:tcW w:type="dxa" w:w="1080"/>
          </w:tcPr>
          <w:p>
            <w:r>
              <w:t>3.3% (1)</w:t>
            </w:r>
          </w:p>
        </w:tc>
        <w:tc>
          <w:tcPr>
            <w:tcW w:type="dxa" w:w="1080"/>
          </w:tcPr>
          <w:p>
            <w:r>
              <w:t>4.8% (1)</w:t>
            </w:r>
          </w:p>
        </w:tc>
        <w:tc>
          <w:tcPr>
            <w:tcW w:type="dxa" w:w="1080"/>
          </w:tcPr>
          <w:p>
            <w:r>
              <w:t>4.5% (3)</w:t>
            </w:r>
          </w:p>
        </w:tc>
        <w:tc>
          <w:tcPr>
            <w:tcW w:type="dxa" w:w="1080"/>
          </w:tcPr>
          <w:p>
            <w:r>
              <w:t>5.9% (17)</w:t>
            </w:r>
          </w:p>
        </w:tc>
      </w:tr>
      <w:tr>
        <w:tc>
          <w:tcPr>
            <w:tcW w:type="dxa" w:w="1080"/>
          </w:tcPr>
          <w:p>
            <w:r>
              <w:t>2</w:t>
            </w:r>
          </w:p>
        </w:tc>
        <w:tc>
          <w:tcPr>
            <w:tcW w:type="dxa" w:w="1080"/>
          </w:tcPr>
          <w:p>
            <w:r>
              <w:t>8.1% (3)</w:t>
            </w:r>
          </w:p>
        </w:tc>
        <w:tc>
          <w:tcPr>
            <w:tcW w:type="dxa" w:w="1080"/>
          </w:tcPr>
          <w:p>
            <w:r>
              <w:t>3.6% (3)</w:t>
            </w:r>
          </w:p>
        </w:tc>
        <w:tc>
          <w:tcPr>
            <w:tcW w:type="dxa" w:w="1080"/>
          </w:tcPr>
          <w:p>
            <w:r>
              <w:t>5.8% (3)</w:t>
            </w:r>
          </w:p>
        </w:tc>
        <w:tc>
          <w:tcPr>
            <w:tcW w:type="dxa" w:w="1080"/>
          </w:tcPr>
          <w:p>
            <w:r>
              <w:t>10.0% (3)</w:t>
            </w:r>
          </w:p>
        </w:tc>
        <w:tc>
          <w:tcPr>
            <w:tcW w:type="dxa" w:w="1080"/>
          </w:tcPr>
          <w:p>
            <w:r>
              <w:t>4.8% (1)</w:t>
            </w:r>
          </w:p>
        </w:tc>
        <w:tc>
          <w:tcPr>
            <w:tcW w:type="dxa" w:w="1080"/>
          </w:tcPr>
          <w:p>
            <w:r>
              <w:t>4.5% (3)</w:t>
            </w:r>
          </w:p>
        </w:tc>
        <w:tc>
          <w:tcPr>
            <w:tcW w:type="dxa" w:w="1080"/>
          </w:tcPr>
          <w:p>
            <w:r>
              <w:t>5.5% (16)</w:t>
            </w:r>
          </w:p>
        </w:tc>
      </w:tr>
      <w:tr>
        <w:tc>
          <w:tcPr>
            <w:tcW w:type="dxa" w:w="1080"/>
          </w:tcPr>
          <w:p>
            <w:r>
              <w:t>3</w:t>
            </w:r>
          </w:p>
        </w:tc>
        <w:tc>
          <w:tcPr>
            <w:tcW w:type="dxa" w:w="1080"/>
          </w:tcPr>
          <w:p>
            <w:r>
              <w:t>16.2% (6)</w:t>
            </w:r>
          </w:p>
        </w:tc>
        <w:tc>
          <w:tcPr>
            <w:tcW w:type="dxa" w:w="1080"/>
          </w:tcPr>
          <w:p>
            <w:r>
              <w:t>14.5% (12)</w:t>
            </w:r>
          </w:p>
        </w:tc>
        <w:tc>
          <w:tcPr>
            <w:tcW w:type="dxa" w:w="1080"/>
          </w:tcPr>
          <w:p>
            <w:r>
              <w:t>13.5% (7)</w:t>
            </w:r>
          </w:p>
        </w:tc>
        <w:tc>
          <w:tcPr>
            <w:tcW w:type="dxa" w:w="1080"/>
          </w:tcPr>
          <w:p>
            <w:r>
              <w:t>23.3% (7)</w:t>
            </w:r>
          </w:p>
        </w:tc>
        <w:tc>
          <w:tcPr>
            <w:tcW w:type="dxa" w:w="1080"/>
          </w:tcPr>
          <w:p>
            <w:r>
              <w:t>33.3% (7)</w:t>
            </w:r>
          </w:p>
        </w:tc>
        <w:tc>
          <w:tcPr>
            <w:tcW w:type="dxa" w:w="1080"/>
          </w:tcPr>
          <w:p>
            <w:r>
              <w:t>21.2% (14)</w:t>
            </w:r>
          </w:p>
        </w:tc>
        <w:tc>
          <w:tcPr>
            <w:tcW w:type="dxa" w:w="1080"/>
          </w:tcPr>
          <w:p>
            <w:r>
              <w:t>18.3% (53)</w:t>
            </w:r>
          </w:p>
        </w:tc>
      </w:tr>
      <w:tr>
        <w:tc>
          <w:tcPr>
            <w:tcW w:type="dxa" w:w="1080"/>
          </w:tcPr>
          <w:p>
            <w:r>
              <w:t>4</w:t>
            </w:r>
          </w:p>
        </w:tc>
        <w:tc>
          <w:tcPr>
            <w:tcW w:type="dxa" w:w="1080"/>
          </w:tcPr>
          <w:p>
            <w:r>
              <w:t>21.6% (8)</w:t>
            </w:r>
          </w:p>
        </w:tc>
        <w:tc>
          <w:tcPr>
            <w:tcW w:type="dxa" w:w="1080"/>
          </w:tcPr>
          <w:p>
            <w:r>
              <w:t>16.9% (14)</w:t>
            </w:r>
          </w:p>
        </w:tc>
        <w:tc>
          <w:tcPr>
            <w:tcW w:type="dxa" w:w="1080"/>
          </w:tcPr>
          <w:p>
            <w:r>
              <w:t>17.3% (9)</w:t>
            </w:r>
          </w:p>
        </w:tc>
        <w:tc>
          <w:tcPr>
            <w:tcW w:type="dxa" w:w="1080"/>
          </w:tcPr>
          <w:p>
            <w:r>
              <w:t>20.0% (6)</w:t>
            </w:r>
          </w:p>
        </w:tc>
        <w:tc>
          <w:tcPr>
            <w:tcW w:type="dxa" w:w="1080"/>
          </w:tcPr>
          <w:p>
            <w:r>
              <w:t>4.8% (1)</w:t>
            </w:r>
          </w:p>
        </w:tc>
        <w:tc>
          <w:tcPr>
            <w:tcW w:type="dxa" w:w="1080"/>
          </w:tcPr>
          <w:p>
            <w:r>
              <w:t>19.7% (13)</w:t>
            </w:r>
          </w:p>
        </w:tc>
        <w:tc>
          <w:tcPr>
            <w:tcW w:type="dxa" w:w="1080"/>
          </w:tcPr>
          <w:p>
            <w:r>
              <w:t>17.6% (51)</w:t>
            </w:r>
          </w:p>
        </w:tc>
      </w:tr>
      <w:tr>
        <w:tc>
          <w:tcPr>
            <w:tcW w:type="dxa" w:w="1080"/>
          </w:tcPr>
          <w:p>
            <w:r>
              <w:t>5</w:t>
            </w:r>
          </w:p>
        </w:tc>
        <w:tc>
          <w:tcPr>
            <w:tcW w:type="dxa" w:w="1080"/>
          </w:tcPr>
          <w:p>
            <w:r>
              <w:t>10.8% (4)</w:t>
            </w:r>
          </w:p>
        </w:tc>
        <w:tc>
          <w:tcPr>
            <w:tcW w:type="dxa" w:w="1080"/>
          </w:tcPr>
          <w:p>
            <w:r>
              <w:t>21.7% (18)</w:t>
            </w:r>
          </w:p>
        </w:tc>
        <w:tc>
          <w:tcPr>
            <w:tcW w:type="dxa" w:w="1080"/>
          </w:tcPr>
          <w:p>
            <w:r>
              <w:t>23.1% (12)</w:t>
            </w:r>
          </w:p>
        </w:tc>
        <w:tc>
          <w:tcPr>
            <w:tcW w:type="dxa" w:w="1080"/>
          </w:tcPr>
          <w:p>
            <w:r>
              <w:t>3.3% (1)</w:t>
            </w:r>
          </w:p>
        </w:tc>
        <w:tc>
          <w:tcPr>
            <w:tcW w:type="dxa" w:w="1080"/>
          </w:tcPr>
          <w:p>
            <w:r>
              <w:t>23.8% (5)</w:t>
            </w:r>
          </w:p>
        </w:tc>
        <w:tc>
          <w:tcPr>
            <w:tcW w:type="dxa" w:w="1080"/>
          </w:tcPr>
          <w:p>
            <w:r>
              <w:t>16.7% (11)</w:t>
            </w:r>
          </w:p>
        </w:tc>
        <w:tc>
          <w:tcPr>
            <w:tcW w:type="dxa" w:w="1080"/>
          </w:tcPr>
          <w:p>
            <w:r>
              <w:t>17.6% (51)</w:t>
            </w:r>
          </w:p>
        </w:tc>
      </w:tr>
      <w:tr>
        <w:tc>
          <w:tcPr>
            <w:tcW w:type="dxa" w:w="1080"/>
          </w:tcPr>
          <w:p>
            <w:r>
              <w:t>6 (Very optimistic)</w:t>
            </w:r>
          </w:p>
        </w:tc>
        <w:tc>
          <w:tcPr>
            <w:tcW w:type="dxa" w:w="1080"/>
          </w:tcPr>
          <w:p>
            <w:r>
              <w:t>32.4% (12)</w:t>
            </w:r>
          </w:p>
        </w:tc>
        <w:tc>
          <w:tcPr>
            <w:tcW w:type="dxa" w:w="1080"/>
          </w:tcPr>
          <w:p>
            <w:r>
              <w:t>41.0% (34)</w:t>
            </w:r>
          </w:p>
        </w:tc>
        <w:tc>
          <w:tcPr>
            <w:tcW w:type="dxa" w:w="1080"/>
          </w:tcPr>
          <w:p>
            <w:r>
              <w:t>28.8% (15)</w:t>
            </w:r>
          </w:p>
        </w:tc>
        <w:tc>
          <w:tcPr>
            <w:tcW w:type="dxa" w:w="1080"/>
          </w:tcPr>
          <w:p>
            <w:r>
              <w:t>40.0% (12)</w:t>
            </w:r>
          </w:p>
        </w:tc>
        <w:tc>
          <w:tcPr>
            <w:tcW w:type="dxa" w:w="1080"/>
          </w:tcPr>
          <w:p>
            <w:r>
              <w:t>28.6% (6)</w:t>
            </w:r>
          </w:p>
        </w:tc>
        <w:tc>
          <w:tcPr>
            <w:tcW w:type="dxa" w:w="1080"/>
          </w:tcPr>
          <w:p>
            <w:r>
              <w:t>33.3% (22)</w:t>
            </w:r>
          </w:p>
        </w:tc>
        <w:tc>
          <w:tcPr>
            <w:tcW w:type="dxa" w:w="1080"/>
          </w:tcPr>
          <w:p>
            <w:r>
              <w:t>34.9% (101)</w:t>
            </w:r>
          </w:p>
        </w:tc>
      </w:tr>
      <w:tr>
        <w:tc>
          <w:tcPr>
            <w:tcW w:type="dxa" w:w="1080"/>
          </w:tcPr>
          <w:p>
            <w:r>
              <w:t>**Total**</w:t>
            </w:r>
          </w:p>
        </w:tc>
        <w:tc>
          <w:tcPr>
            <w:tcW w:type="dxa" w:w="1080"/>
          </w:tcPr>
          <w:p>
            <w:r>
              <w:t>**37**</w:t>
            </w:r>
          </w:p>
        </w:tc>
        <w:tc>
          <w:tcPr>
            <w:tcW w:type="dxa" w:w="1080"/>
          </w:tcPr>
          <w:p>
            <w:r>
              <w:t>**83**</w:t>
            </w:r>
          </w:p>
        </w:tc>
        <w:tc>
          <w:tcPr>
            <w:tcW w:type="dxa" w:w="1080"/>
          </w:tcPr>
          <w:p>
            <w:r>
              <w:t>**52**</w:t>
            </w:r>
          </w:p>
        </w:tc>
        <w:tc>
          <w:tcPr>
            <w:tcW w:type="dxa" w:w="1080"/>
          </w:tcPr>
          <w:p>
            <w:r>
              <w:t>**30**</w:t>
            </w:r>
          </w:p>
        </w:tc>
        <w:tc>
          <w:tcPr>
            <w:tcW w:type="dxa" w:w="1080"/>
          </w:tcPr>
          <w:p>
            <w:r>
              <w:t>**21**</w:t>
            </w:r>
          </w:p>
        </w:tc>
        <w:tc>
          <w:tcPr>
            <w:tcW w:type="dxa" w:w="1080"/>
          </w:tcPr>
          <w:p>
            <w:r>
              <w:t>**66**</w:t>
            </w:r>
          </w:p>
        </w:tc>
        <w:tc>
          <w:tcPr>
            <w:tcW w:type="dxa" w:w="1080"/>
          </w:tcPr>
          <w:p>
            <w:r>
              <w:t>**289**</w:t>
            </w:r>
          </w:p>
        </w:tc>
      </w:tr>
    </w:tbl>
    <w:p>
      <w:r/>
    </w:p>
    <w:p>
      <w:r/>
      <w:r>
        <w:rPr>
          <w:b/>
        </w:rPr>
        <w:t>Line 2: Perception vs living time</w:t>
      </w:r>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P67</w:t>
            </w:r>
          </w:p>
        </w:tc>
        <w:tc>
          <w:tcPr>
            <w:tcW w:type="dxa" w:w="1080"/>
          </w:tcPr>
          <w:p>
            <w:r>
              <w:t>≤ 1 year</w:t>
            </w:r>
          </w:p>
        </w:tc>
        <w:tc>
          <w:tcPr>
            <w:tcW w:type="dxa" w:w="1080"/>
          </w:tcPr>
          <w:p>
            <w:r>
              <w:t>&gt; 1 and ≤ 5 years</w:t>
            </w:r>
          </w:p>
        </w:tc>
        <w:tc>
          <w:tcPr>
            <w:tcW w:type="dxa" w:w="1080"/>
          </w:tcPr>
          <w:p>
            <w:r>
              <w:t>&gt; 5 and ≤ 10 years</w:t>
            </w:r>
          </w:p>
        </w:tc>
        <w:tc>
          <w:tcPr>
            <w:tcW w:type="dxa" w:w="1080"/>
          </w:tcPr>
          <w:p>
            <w:r>
              <w:t>&gt; 10 and ≤ 15 years</w:t>
            </w:r>
          </w:p>
        </w:tc>
        <w:tc>
          <w:tcPr>
            <w:tcW w:type="dxa" w:w="1080"/>
          </w:tcPr>
          <w:p>
            <w:r>
              <w:t>&gt; 15 and ≤ 20 years</w:t>
            </w:r>
          </w:p>
        </w:tc>
        <w:tc>
          <w:tcPr>
            <w:tcW w:type="dxa" w:w="1080"/>
          </w:tcPr>
          <w:p>
            <w:r>
              <w:t>&gt; 20 years</w:t>
            </w:r>
          </w:p>
        </w:tc>
        <w:tc>
          <w:tcPr>
            <w:tcW w:type="dxa" w:w="1080"/>
          </w:tcPr>
          <w:p>
            <w:r>
              <w:t>Total</w:t>
            </w:r>
          </w:p>
        </w:tc>
      </w:tr>
      <w:tr>
        <w:tc>
          <w:tcPr>
            <w:tcW w:type="dxa" w:w="1080"/>
          </w:tcPr>
          <w:p>
            <w:r>
              <w:t>1 (Very pessimistic)</w:t>
            </w:r>
          </w:p>
        </w:tc>
        <w:tc>
          <w:tcPr>
            <w:tcW w:type="dxa" w:w="1080"/>
          </w:tcPr>
          <w:p>
            <w:r>
              <w:t>13.5% (5)</w:t>
            </w:r>
          </w:p>
        </w:tc>
        <w:tc>
          <w:tcPr>
            <w:tcW w:type="dxa" w:w="1080"/>
          </w:tcPr>
          <w:p>
            <w:r>
              <w:t>11.0% (8)</w:t>
            </w:r>
          </w:p>
        </w:tc>
        <w:tc>
          <w:tcPr>
            <w:tcW w:type="dxa" w:w="1080"/>
          </w:tcPr>
          <w:p>
            <w:r>
              <w:t>17.8% (8)</w:t>
            </w:r>
          </w:p>
        </w:tc>
        <w:tc>
          <w:tcPr>
            <w:tcW w:type="dxa" w:w="1080"/>
          </w:tcPr>
          <w:p>
            <w:r>
              <w:t>5.3% (1)</w:t>
            </w:r>
          </w:p>
        </w:tc>
        <w:tc>
          <w:tcPr>
            <w:tcW w:type="dxa" w:w="1080"/>
          </w:tcPr>
          <w:p>
            <w:r>
              <w:t>18.2% (2)</w:t>
            </w:r>
          </w:p>
        </w:tc>
        <w:tc>
          <w:tcPr>
            <w:tcW w:type="dxa" w:w="1080"/>
          </w:tcPr>
          <w:p>
            <w:r>
              <w:t>16.1% (10)</w:t>
            </w:r>
          </w:p>
        </w:tc>
        <w:tc>
          <w:tcPr>
            <w:tcW w:type="dxa" w:w="1080"/>
          </w:tcPr>
          <w:p>
            <w:r>
              <w:t>13.8% (34)</w:t>
            </w:r>
          </w:p>
        </w:tc>
      </w:tr>
      <w:tr>
        <w:tc>
          <w:tcPr>
            <w:tcW w:type="dxa" w:w="1080"/>
          </w:tcPr>
          <w:p>
            <w:r>
              <w:t>2</w:t>
            </w:r>
          </w:p>
        </w:tc>
        <w:tc>
          <w:tcPr>
            <w:tcW w:type="dxa" w:w="1080"/>
          </w:tcPr>
          <w:p>
            <w:r>
              <w:t>2.7% (1)</w:t>
            </w:r>
          </w:p>
        </w:tc>
        <w:tc>
          <w:tcPr>
            <w:tcW w:type="dxa" w:w="1080"/>
          </w:tcPr>
          <w:p>
            <w:r>
              <w:t>2.7% (2)</w:t>
            </w:r>
          </w:p>
        </w:tc>
        <w:tc>
          <w:tcPr>
            <w:tcW w:type="dxa" w:w="1080"/>
          </w:tcPr>
          <w:p>
            <w:r>
              <w:t>6.7% (3)</w:t>
            </w:r>
          </w:p>
        </w:tc>
        <w:tc>
          <w:tcPr>
            <w:tcW w:type="dxa" w:w="1080"/>
          </w:tcPr>
          <w:p>
            <w:r>
              <w:t>0.0% (0)</w:t>
            </w:r>
          </w:p>
        </w:tc>
        <w:tc>
          <w:tcPr>
            <w:tcW w:type="dxa" w:w="1080"/>
          </w:tcPr>
          <w:p>
            <w:r>
              <w:t>18.2% (2)</w:t>
            </w:r>
          </w:p>
        </w:tc>
        <w:tc>
          <w:tcPr>
            <w:tcW w:type="dxa" w:w="1080"/>
          </w:tcPr>
          <w:p>
            <w:r>
              <w:t>6.5% (4)</w:t>
            </w:r>
          </w:p>
        </w:tc>
        <w:tc>
          <w:tcPr>
            <w:tcW w:type="dxa" w:w="1080"/>
          </w:tcPr>
          <w:p>
            <w:r>
              <w:t>4.9% (12)</w:t>
            </w:r>
          </w:p>
        </w:tc>
      </w:tr>
      <w:tr>
        <w:tc>
          <w:tcPr>
            <w:tcW w:type="dxa" w:w="1080"/>
          </w:tcPr>
          <w:p>
            <w:r>
              <w:t>3</w:t>
            </w:r>
          </w:p>
        </w:tc>
        <w:tc>
          <w:tcPr>
            <w:tcW w:type="dxa" w:w="1080"/>
          </w:tcPr>
          <w:p>
            <w:r>
              <w:t>21.6% (8)</w:t>
            </w:r>
          </w:p>
        </w:tc>
        <w:tc>
          <w:tcPr>
            <w:tcW w:type="dxa" w:w="1080"/>
          </w:tcPr>
          <w:p>
            <w:r>
              <w:t>26.0% (19)</w:t>
            </w:r>
          </w:p>
        </w:tc>
        <w:tc>
          <w:tcPr>
            <w:tcW w:type="dxa" w:w="1080"/>
          </w:tcPr>
          <w:p>
            <w:r>
              <w:t>26.7% (12)</w:t>
            </w:r>
          </w:p>
        </w:tc>
        <w:tc>
          <w:tcPr>
            <w:tcW w:type="dxa" w:w="1080"/>
          </w:tcPr>
          <w:p>
            <w:r>
              <w:t>15.8% (3)</w:t>
            </w:r>
          </w:p>
        </w:tc>
        <w:tc>
          <w:tcPr>
            <w:tcW w:type="dxa" w:w="1080"/>
          </w:tcPr>
          <w:p>
            <w:r>
              <w:t>18.2% (2)</w:t>
            </w:r>
          </w:p>
        </w:tc>
        <w:tc>
          <w:tcPr>
            <w:tcW w:type="dxa" w:w="1080"/>
          </w:tcPr>
          <w:p>
            <w:r>
              <w:t>16.1% (10)</w:t>
            </w:r>
          </w:p>
        </w:tc>
        <w:tc>
          <w:tcPr>
            <w:tcW w:type="dxa" w:w="1080"/>
          </w:tcPr>
          <w:p>
            <w:r>
              <w:t>21.9% (54)</w:t>
            </w:r>
          </w:p>
        </w:tc>
      </w:tr>
      <w:tr>
        <w:tc>
          <w:tcPr>
            <w:tcW w:type="dxa" w:w="1080"/>
          </w:tcPr>
          <w:p>
            <w:r>
              <w:t>4</w:t>
            </w:r>
          </w:p>
        </w:tc>
        <w:tc>
          <w:tcPr>
            <w:tcW w:type="dxa" w:w="1080"/>
          </w:tcPr>
          <w:p>
            <w:r>
              <w:t>18.9% (7)</w:t>
            </w:r>
          </w:p>
        </w:tc>
        <w:tc>
          <w:tcPr>
            <w:tcW w:type="dxa" w:w="1080"/>
          </w:tcPr>
          <w:p>
            <w:r>
              <w:t>17.8% (13)</w:t>
            </w:r>
          </w:p>
        </w:tc>
        <w:tc>
          <w:tcPr>
            <w:tcW w:type="dxa" w:w="1080"/>
          </w:tcPr>
          <w:p>
            <w:r>
              <w:t>22.2% (10)</w:t>
            </w:r>
          </w:p>
        </w:tc>
        <w:tc>
          <w:tcPr>
            <w:tcW w:type="dxa" w:w="1080"/>
          </w:tcPr>
          <w:p>
            <w:r>
              <w:t>36.8% (7)</w:t>
            </w:r>
          </w:p>
        </w:tc>
        <w:tc>
          <w:tcPr>
            <w:tcW w:type="dxa" w:w="1080"/>
          </w:tcPr>
          <w:p>
            <w:r>
              <w:t>18.2% (2)</w:t>
            </w:r>
          </w:p>
        </w:tc>
        <w:tc>
          <w:tcPr>
            <w:tcW w:type="dxa" w:w="1080"/>
          </w:tcPr>
          <w:p>
            <w:r>
              <w:t>14.5% (9)</w:t>
            </w:r>
          </w:p>
        </w:tc>
        <w:tc>
          <w:tcPr>
            <w:tcW w:type="dxa" w:w="1080"/>
          </w:tcPr>
          <w:p>
            <w:r>
              <w:t>19.4% (48)</w:t>
            </w:r>
          </w:p>
        </w:tc>
      </w:tr>
      <w:tr>
        <w:tc>
          <w:tcPr>
            <w:tcW w:type="dxa" w:w="1080"/>
          </w:tcPr>
          <w:p>
            <w:r>
              <w:t>5</w:t>
            </w:r>
          </w:p>
        </w:tc>
        <w:tc>
          <w:tcPr>
            <w:tcW w:type="dxa" w:w="1080"/>
          </w:tcPr>
          <w:p>
            <w:r>
              <w:t>21.6% (8)</w:t>
            </w:r>
          </w:p>
        </w:tc>
        <w:tc>
          <w:tcPr>
            <w:tcW w:type="dxa" w:w="1080"/>
          </w:tcPr>
          <w:p>
            <w:r>
              <w:t>13.7% (10)</w:t>
            </w:r>
          </w:p>
        </w:tc>
        <w:tc>
          <w:tcPr>
            <w:tcW w:type="dxa" w:w="1080"/>
          </w:tcPr>
          <w:p>
            <w:r>
              <w:t>15.6% (7)</w:t>
            </w:r>
          </w:p>
        </w:tc>
        <w:tc>
          <w:tcPr>
            <w:tcW w:type="dxa" w:w="1080"/>
          </w:tcPr>
          <w:p>
            <w:r>
              <w:t>10.5% (2)</w:t>
            </w:r>
          </w:p>
        </w:tc>
        <w:tc>
          <w:tcPr>
            <w:tcW w:type="dxa" w:w="1080"/>
          </w:tcPr>
          <w:p>
            <w:r>
              <w:t>0.0% (0)</w:t>
            </w:r>
          </w:p>
        </w:tc>
        <w:tc>
          <w:tcPr>
            <w:tcW w:type="dxa" w:w="1080"/>
          </w:tcPr>
          <w:p>
            <w:r>
              <w:t>22.6% (14)</w:t>
            </w:r>
          </w:p>
        </w:tc>
        <w:tc>
          <w:tcPr>
            <w:tcW w:type="dxa" w:w="1080"/>
          </w:tcPr>
          <w:p>
            <w:r>
              <w:t>16.6% (41)</w:t>
            </w:r>
          </w:p>
        </w:tc>
      </w:tr>
      <w:tr>
        <w:tc>
          <w:tcPr>
            <w:tcW w:type="dxa" w:w="1080"/>
          </w:tcPr>
          <w:p>
            <w:r>
              <w:t>6 (Very optimistic)</w:t>
            </w:r>
          </w:p>
        </w:tc>
        <w:tc>
          <w:tcPr>
            <w:tcW w:type="dxa" w:w="1080"/>
          </w:tcPr>
          <w:p>
            <w:r>
              <w:t>21.6% (8)</w:t>
            </w:r>
          </w:p>
        </w:tc>
        <w:tc>
          <w:tcPr>
            <w:tcW w:type="dxa" w:w="1080"/>
          </w:tcPr>
          <w:p>
            <w:r>
              <w:t>28.8% (21)</w:t>
            </w:r>
          </w:p>
        </w:tc>
        <w:tc>
          <w:tcPr>
            <w:tcW w:type="dxa" w:w="1080"/>
          </w:tcPr>
          <w:p>
            <w:r>
              <w:t>11.1% (5)</w:t>
            </w:r>
          </w:p>
        </w:tc>
        <w:tc>
          <w:tcPr>
            <w:tcW w:type="dxa" w:w="1080"/>
          </w:tcPr>
          <w:p>
            <w:r>
              <w:t>31.6% (6)</w:t>
            </w:r>
          </w:p>
        </w:tc>
        <w:tc>
          <w:tcPr>
            <w:tcW w:type="dxa" w:w="1080"/>
          </w:tcPr>
          <w:p>
            <w:r>
              <w:t>27.3% (3)</w:t>
            </w:r>
          </w:p>
        </w:tc>
        <w:tc>
          <w:tcPr>
            <w:tcW w:type="dxa" w:w="1080"/>
          </w:tcPr>
          <w:p>
            <w:r>
              <w:t>24.2% (15)</w:t>
            </w:r>
          </w:p>
        </w:tc>
        <w:tc>
          <w:tcPr>
            <w:tcW w:type="dxa" w:w="1080"/>
          </w:tcPr>
          <w:p>
            <w:r>
              <w:t>23.5% (58)</w:t>
            </w:r>
          </w:p>
        </w:tc>
      </w:tr>
      <w:tr>
        <w:tc>
          <w:tcPr>
            <w:tcW w:type="dxa" w:w="1080"/>
          </w:tcPr>
          <w:p>
            <w:r>
              <w:t>**Total**</w:t>
            </w:r>
          </w:p>
        </w:tc>
        <w:tc>
          <w:tcPr>
            <w:tcW w:type="dxa" w:w="1080"/>
          </w:tcPr>
          <w:p>
            <w:r>
              <w:t>37</w:t>
            </w:r>
          </w:p>
        </w:tc>
        <w:tc>
          <w:tcPr>
            <w:tcW w:type="dxa" w:w="1080"/>
          </w:tcPr>
          <w:p>
            <w:r>
              <w:t>73</w:t>
            </w:r>
          </w:p>
        </w:tc>
        <w:tc>
          <w:tcPr>
            <w:tcW w:type="dxa" w:w="1080"/>
          </w:tcPr>
          <w:p>
            <w:r>
              <w:t>45</w:t>
            </w:r>
          </w:p>
        </w:tc>
        <w:tc>
          <w:tcPr>
            <w:tcW w:type="dxa" w:w="1080"/>
          </w:tcPr>
          <w:p>
            <w:r>
              <w:t>19</w:t>
            </w:r>
          </w:p>
        </w:tc>
        <w:tc>
          <w:tcPr>
            <w:tcW w:type="dxa" w:w="1080"/>
          </w:tcPr>
          <w:p>
            <w:r>
              <w:t>11</w:t>
            </w:r>
          </w:p>
        </w:tc>
        <w:tc>
          <w:tcPr>
            <w:tcW w:type="dxa" w:w="1080"/>
          </w:tcPr>
          <w:p>
            <w:r>
              <w:t>62</w:t>
            </w:r>
          </w:p>
        </w:tc>
        <w:tc>
          <w:tcPr>
            <w:tcW w:type="dxa" w:w="1080"/>
          </w:tcPr>
          <w:p>
            <w:r>
              <w:t>247</w:t>
            </w:r>
          </w:p>
        </w:tc>
      </w:tr>
    </w:tbl>
    <w:p>
      <w:r/>
    </w:p>
    <w:p>
      <w:r/>
    </w:p>
    <w:p>
      <w:r/>
    </w:p>
    <w:p>
      <w:r/>
    </w:p>
    <w:p>
      <w:r/>
    </w:p>
    <w:p>
      <w:pPr>
        <w:pStyle w:val="Heading4"/>
      </w:pPr>
      <w:r>
        <w:t>Perception vs Monthly Rent</w:t>
      </w:r>
    </w:p>
    <w:p>
      <w:r/>
    </w:p>
    <w:p>
      <w:r/>
      <w:r>
        <w:rPr>
          <w:b/>
        </w:rPr>
        <w:t>Line 1: perception vs monthly rent</w:t>
      </w:r>
      <w:r/>
    </w:p>
    <w:p>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P67</w:t>
            </w:r>
          </w:p>
        </w:tc>
        <w:tc>
          <w:tcPr>
            <w:tcW w:type="dxa" w:w="1080"/>
          </w:tcPr>
          <w:p>
            <w:r>
              <w:t>Prefer not to answer</w:t>
            </w:r>
          </w:p>
        </w:tc>
        <w:tc>
          <w:tcPr>
            <w:tcW w:type="dxa" w:w="1080"/>
          </w:tcPr>
          <w:p>
            <w:r>
              <w:t>Less than or equal to \$500,000</w:t>
            </w:r>
          </w:p>
        </w:tc>
        <w:tc>
          <w:tcPr>
            <w:tcW w:type="dxa" w:w="1080"/>
          </w:tcPr>
          <w:p>
            <w:r>
              <w:t>More than \$500,000 and up to \$1,000,000</w:t>
            </w:r>
          </w:p>
        </w:tc>
        <w:tc>
          <w:tcPr>
            <w:tcW w:type="dxa" w:w="1080"/>
          </w:tcPr>
          <w:p>
            <w:r>
              <w:t>More than \$1,000,000 and up to \$1,500,000</w:t>
            </w:r>
          </w:p>
        </w:tc>
        <w:tc>
          <w:tcPr>
            <w:tcW w:type="dxa" w:w="1080"/>
          </w:tcPr>
          <w:p>
            <w:r>
              <w:t>More than \$1,500,000 and up to \$2,000,000</w:t>
            </w:r>
          </w:p>
        </w:tc>
        <w:tc>
          <w:tcPr>
            <w:tcW w:type="dxa" w:w="1080"/>
          </w:tcPr>
          <w:p>
            <w:r>
              <w:t>More than \$2,000,000 and up to \$3,000,000</w:t>
            </w:r>
          </w:p>
        </w:tc>
        <w:tc>
          <w:tcPr>
            <w:tcW w:type="dxa" w:w="1080"/>
          </w:tcPr>
          <w:p>
            <w:r>
              <w:t>Total</w:t>
            </w:r>
          </w:p>
        </w:tc>
      </w:tr>
      <w:tr>
        <w:tc>
          <w:tcPr>
            <w:tcW w:type="dxa" w:w="1080"/>
          </w:tcPr>
          <w:p>
            <w:r>
              <w:t>1 (Very pessimistic)</w:t>
            </w:r>
          </w:p>
        </w:tc>
        <w:tc>
          <w:tcPr>
            <w:tcW w:type="dxa" w:w="1080"/>
          </w:tcPr>
          <w:p>
            <w:r>
              <w:t>6.2% (1)</w:t>
            </w:r>
          </w:p>
        </w:tc>
        <w:tc>
          <w:tcPr>
            <w:tcW w:type="dxa" w:w="1080"/>
          </w:tcPr>
          <w:p>
            <w:r>
              <w:t>0.0% (0)</w:t>
            </w:r>
          </w:p>
        </w:tc>
        <w:tc>
          <w:tcPr>
            <w:tcW w:type="dxa" w:w="1080"/>
          </w:tcPr>
          <w:p>
            <w:r>
              <w:t>9.3% (7)</w:t>
            </w:r>
          </w:p>
        </w:tc>
        <w:tc>
          <w:tcPr>
            <w:tcW w:type="dxa" w:w="1080"/>
          </w:tcPr>
          <w:p>
            <w:r>
              <w:t>4.5% (1)</w:t>
            </w:r>
          </w:p>
        </w:tc>
        <w:tc>
          <w:tcPr>
            <w:tcW w:type="dxa" w:w="1080"/>
          </w:tcPr>
          <w:p>
            <w:r>
              <w:t>0.0% (0)</w:t>
            </w:r>
          </w:p>
        </w:tc>
        <w:tc>
          <w:tcPr>
            <w:tcW w:type="dxa" w:w="1080"/>
          </w:tcPr>
          <w:p>
            <w:r>
              <w:t>20.0% (1)</w:t>
            </w:r>
          </w:p>
        </w:tc>
        <w:tc>
          <w:tcPr>
            <w:tcW w:type="dxa" w:w="1080"/>
          </w:tcPr>
          <w:p>
            <w:r>
              <w:t>10</w:t>
            </w:r>
          </w:p>
        </w:tc>
      </w:tr>
      <w:tr>
        <w:tc>
          <w:tcPr>
            <w:tcW w:type="dxa" w:w="1080"/>
          </w:tcPr>
          <w:p>
            <w:r>
              <w:t>2</w:t>
            </w:r>
          </w:p>
        </w:tc>
        <w:tc>
          <w:tcPr>
            <w:tcW w:type="dxa" w:w="1080"/>
          </w:tcPr>
          <w:p>
            <w:r>
              <w:t>18.8% (3)</w:t>
            </w:r>
          </w:p>
        </w:tc>
        <w:tc>
          <w:tcPr>
            <w:tcW w:type="dxa" w:w="1080"/>
          </w:tcPr>
          <w:p>
            <w:r>
              <w:t>0.0% (0)</w:t>
            </w:r>
          </w:p>
        </w:tc>
        <w:tc>
          <w:tcPr>
            <w:tcW w:type="dxa" w:w="1080"/>
          </w:tcPr>
          <w:p>
            <w:r>
              <w:t>1.3% (1)</w:t>
            </w:r>
          </w:p>
        </w:tc>
        <w:tc>
          <w:tcPr>
            <w:tcW w:type="dxa" w:w="1080"/>
          </w:tcPr>
          <w:p>
            <w:r>
              <w:t>4.5% (1)</w:t>
            </w:r>
          </w:p>
        </w:tc>
        <w:tc>
          <w:tcPr>
            <w:tcW w:type="dxa" w:w="1080"/>
          </w:tcPr>
          <w:p>
            <w:r>
              <w:t>25.0% (1)</w:t>
            </w:r>
          </w:p>
        </w:tc>
        <w:tc>
          <w:tcPr>
            <w:tcW w:type="dxa" w:w="1080"/>
          </w:tcPr>
          <w:p>
            <w:r>
              <w:t>20.0% (1)</w:t>
            </w:r>
          </w:p>
        </w:tc>
        <w:tc>
          <w:tcPr>
            <w:tcW w:type="dxa" w:w="1080"/>
          </w:tcPr>
          <w:p>
            <w:r>
              <w:t>7</w:t>
            </w:r>
          </w:p>
        </w:tc>
      </w:tr>
      <w:tr>
        <w:tc>
          <w:tcPr>
            <w:tcW w:type="dxa" w:w="1080"/>
          </w:tcPr>
          <w:p>
            <w:r>
              <w:t>3</w:t>
            </w:r>
          </w:p>
        </w:tc>
        <w:tc>
          <w:tcPr>
            <w:tcW w:type="dxa" w:w="1080"/>
          </w:tcPr>
          <w:p>
            <w:r>
              <w:t>12.5% (2)</w:t>
            </w:r>
          </w:p>
        </w:tc>
        <w:tc>
          <w:tcPr>
            <w:tcW w:type="dxa" w:w="1080"/>
          </w:tcPr>
          <w:p>
            <w:r>
              <w:t>15.8% (3)</w:t>
            </w:r>
          </w:p>
        </w:tc>
        <w:tc>
          <w:tcPr>
            <w:tcW w:type="dxa" w:w="1080"/>
          </w:tcPr>
          <w:p>
            <w:r>
              <w:t>14.7% (11)</w:t>
            </w:r>
          </w:p>
        </w:tc>
        <w:tc>
          <w:tcPr>
            <w:tcW w:type="dxa" w:w="1080"/>
          </w:tcPr>
          <w:p>
            <w:r>
              <w:t>18.2% (4)</w:t>
            </w:r>
          </w:p>
        </w:tc>
        <w:tc>
          <w:tcPr>
            <w:tcW w:type="dxa" w:w="1080"/>
          </w:tcPr>
          <w:p>
            <w:r>
              <w:t>0.0% (0)</w:t>
            </w:r>
          </w:p>
        </w:tc>
        <w:tc>
          <w:tcPr>
            <w:tcW w:type="dxa" w:w="1080"/>
          </w:tcPr>
          <w:p>
            <w:r>
              <w:t>20.0% (1)</w:t>
            </w:r>
          </w:p>
        </w:tc>
        <w:tc>
          <w:tcPr>
            <w:tcW w:type="dxa" w:w="1080"/>
          </w:tcPr>
          <w:p>
            <w:r>
              <w:t>21</w:t>
            </w:r>
          </w:p>
        </w:tc>
      </w:tr>
      <w:tr>
        <w:tc>
          <w:tcPr>
            <w:tcW w:type="dxa" w:w="1080"/>
          </w:tcPr>
          <w:p>
            <w:r>
              <w:t>4</w:t>
            </w:r>
          </w:p>
        </w:tc>
        <w:tc>
          <w:tcPr>
            <w:tcW w:type="dxa" w:w="1080"/>
          </w:tcPr>
          <w:p>
            <w:r>
              <w:t>6.2% (1)</w:t>
            </w:r>
          </w:p>
        </w:tc>
        <w:tc>
          <w:tcPr>
            <w:tcW w:type="dxa" w:w="1080"/>
          </w:tcPr>
          <w:p>
            <w:r>
              <w:t>15.8% (3)</w:t>
            </w:r>
          </w:p>
        </w:tc>
        <w:tc>
          <w:tcPr>
            <w:tcW w:type="dxa" w:w="1080"/>
          </w:tcPr>
          <w:p>
            <w:r>
              <w:t>18.7% (14)</w:t>
            </w:r>
          </w:p>
        </w:tc>
        <w:tc>
          <w:tcPr>
            <w:tcW w:type="dxa" w:w="1080"/>
          </w:tcPr>
          <w:p>
            <w:r>
              <w:t>22.7% (5)</w:t>
            </w:r>
          </w:p>
        </w:tc>
        <w:tc>
          <w:tcPr>
            <w:tcW w:type="dxa" w:w="1080"/>
          </w:tcPr>
          <w:p>
            <w:r>
              <w:t>25.0% (1)</w:t>
            </w:r>
          </w:p>
        </w:tc>
        <w:tc>
          <w:tcPr>
            <w:tcW w:type="dxa" w:w="1080"/>
          </w:tcPr>
          <w:p>
            <w:r>
              <w:t>20.0% (1)</w:t>
            </w:r>
          </w:p>
        </w:tc>
        <w:tc>
          <w:tcPr>
            <w:tcW w:type="dxa" w:w="1080"/>
          </w:tcPr>
          <w:p>
            <w:r>
              <w:t>25</w:t>
            </w:r>
          </w:p>
        </w:tc>
      </w:tr>
      <w:tr>
        <w:tc>
          <w:tcPr>
            <w:tcW w:type="dxa" w:w="1080"/>
          </w:tcPr>
          <w:p>
            <w:r>
              <w:t>5</w:t>
            </w:r>
          </w:p>
        </w:tc>
        <w:tc>
          <w:tcPr>
            <w:tcW w:type="dxa" w:w="1080"/>
          </w:tcPr>
          <w:p>
            <w:r>
              <w:t>12.5% (2)</w:t>
            </w:r>
          </w:p>
        </w:tc>
        <w:tc>
          <w:tcPr>
            <w:tcW w:type="dxa" w:w="1080"/>
          </w:tcPr>
          <w:p>
            <w:r>
              <w:t>15.8% (3)</w:t>
            </w:r>
          </w:p>
        </w:tc>
        <w:tc>
          <w:tcPr>
            <w:tcW w:type="dxa" w:w="1080"/>
          </w:tcPr>
          <w:p>
            <w:r>
              <w:t>18.7% (14)</w:t>
            </w:r>
          </w:p>
        </w:tc>
        <w:tc>
          <w:tcPr>
            <w:tcW w:type="dxa" w:w="1080"/>
          </w:tcPr>
          <w:p>
            <w:r>
              <w:t>27.3% (6)</w:t>
            </w:r>
          </w:p>
        </w:tc>
        <w:tc>
          <w:tcPr>
            <w:tcW w:type="dxa" w:w="1080"/>
          </w:tcPr>
          <w:p>
            <w:r>
              <w:t>25.0% (1)</w:t>
            </w:r>
          </w:p>
        </w:tc>
        <w:tc>
          <w:tcPr>
            <w:tcW w:type="dxa" w:w="1080"/>
          </w:tcPr>
          <w:p>
            <w:r>
              <w:t>0.0% (0)</w:t>
            </w:r>
          </w:p>
        </w:tc>
        <w:tc>
          <w:tcPr>
            <w:tcW w:type="dxa" w:w="1080"/>
          </w:tcPr>
          <w:p>
            <w:r>
              <w:t>26</w:t>
            </w:r>
          </w:p>
        </w:tc>
      </w:tr>
      <w:tr>
        <w:tc>
          <w:tcPr>
            <w:tcW w:type="dxa" w:w="1080"/>
          </w:tcPr>
          <w:p>
            <w:r>
              <w:t>6 (Very optimistic)</w:t>
            </w:r>
          </w:p>
        </w:tc>
        <w:tc>
          <w:tcPr>
            <w:tcW w:type="dxa" w:w="1080"/>
          </w:tcPr>
          <w:p>
            <w:r>
              <w:t>43.8% (7)</w:t>
            </w:r>
          </w:p>
        </w:tc>
        <w:tc>
          <w:tcPr>
            <w:tcW w:type="dxa" w:w="1080"/>
          </w:tcPr>
          <w:p>
            <w:r>
              <w:t>52.6% (10)</w:t>
            </w:r>
          </w:p>
        </w:tc>
        <w:tc>
          <w:tcPr>
            <w:tcW w:type="dxa" w:w="1080"/>
          </w:tcPr>
          <w:p>
            <w:r>
              <w:t>37.3% (28)</w:t>
            </w:r>
          </w:p>
        </w:tc>
        <w:tc>
          <w:tcPr>
            <w:tcW w:type="dxa" w:w="1080"/>
          </w:tcPr>
          <w:p>
            <w:r>
              <w:t>22.7% (5)</w:t>
            </w:r>
          </w:p>
        </w:tc>
        <w:tc>
          <w:tcPr>
            <w:tcW w:type="dxa" w:w="1080"/>
          </w:tcPr>
          <w:p>
            <w:r>
              <w:t>25.0% (1)</w:t>
            </w:r>
          </w:p>
        </w:tc>
        <w:tc>
          <w:tcPr>
            <w:tcW w:type="dxa" w:w="1080"/>
          </w:tcPr>
          <w:p>
            <w:r>
              <w:t>20.0% (1)</w:t>
            </w:r>
          </w:p>
        </w:tc>
        <w:tc>
          <w:tcPr>
            <w:tcW w:type="dxa" w:w="1080"/>
          </w:tcPr>
          <w:p>
            <w:r>
              <w:t>52</w:t>
            </w:r>
          </w:p>
        </w:tc>
      </w:tr>
      <w:tr>
        <w:tc>
          <w:tcPr>
            <w:tcW w:type="dxa" w:w="1080"/>
          </w:tcPr>
          <w:p>
            <w:r>
              <w:t>**Total**</w:t>
            </w:r>
          </w:p>
        </w:tc>
        <w:tc>
          <w:tcPr>
            <w:tcW w:type="dxa" w:w="1080"/>
          </w:tcPr>
          <w:p>
            <w:r>
              <w:t>**16**</w:t>
            </w:r>
          </w:p>
        </w:tc>
        <w:tc>
          <w:tcPr>
            <w:tcW w:type="dxa" w:w="1080"/>
          </w:tcPr>
          <w:p>
            <w:r>
              <w:t>**19**</w:t>
            </w:r>
          </w:p>
        </w:tc>
        <w:tc>
          <w:tcPr>
            <w:tcW w:type="dxa" w:w="1080"/>
          </w:tcPr>
          <w:p>
            <w:r>
              <w:t>**75**</w:t>
            </w:r>
          </w:p>
        </w:tc>
        <w:tc>
          <w:tcPr>
            <w:tcW w:type="dxa" w:w="1080"/>
          </w:tcPr>
          <w:p>
            <w:r>
              <w:t>**22**</w:t>
            </w:r>
          </w:p>
        </w:tc>
        <w:tc>
          <w:tcPr>
            <w:tcW w:type="dxa" w:w="1080"/>
          </w:tcPr>
          <w:p>
            <w:r>
              <w:t>**4**</w:t>
            </w:r>
          </w:p>
        </w:tc>
        <w:tc>
          <w:tcPr>
            <w:tcW w:type="dxa" w:w="1080"/>
          </w:tcPr>
          <w:p>
            <w:r>
              <w:t>**5**</w:t>
            </w:r>
          </w:p>
        </w:tc>
        <w:tc>
          <w:tcPr>
            <w:tcW w:type="dxa" w:w="1080"/>
          </w:tcPr>
          <w:p>
            <w:r>
              <w:t>**141**</w:t>
            </w:r>
          </w:p>
        </w:tc>
      </w:tr>
    </w:tbl>
    <w:p>
      <w:r/>
    </w:p>
    <w:p>
      <w:r/>
      <w:r>
        <w:rPr>
          <w:b/>
        </w:rPr>
        <w:t>Line 2: perception vs monthly rent</w:t>
      </w:r>
      <w:r/>
    </w:p>
    <w:p>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P67</w:t>
            </w:r>
          </w:p>
        </w:tc>
        <w:tc>
          <w:tcPr>
            <w:tcW w:type="dxa" w:w="960"/>
          </w:tcPr>
          <w:p>
            <w:r>
              <w:t>Prefer not to answer</w:t>
            </w:r>
          </w:p>
        </w:tc>
        <w:tc>
          <w:tcPr>
            <w:tcW w:type="dxa" w:w="960"/>
          </w:tcPr>
          <w:p>
            <w:r>
              <w:t>≤ \$500,000</w:t>
            </w:r>
          </w:p>
        </w:tc>
        <w:tc>
          <w:tcPr>
            <w:tcW w:type="dxa" w:w="960"/>
          </w:tcPr>
          <w:p>
            <w:r>
              <w:t>&gt; \$500,000 – \$1,000,000</w:t>
            </w:r>
          </w:p>
        </w:tc>
        <w:tc>
          <w:tcPr>
            <w:tcW w:type="dxa" w:w="960"/>
          </w:tcPr>
          <w:p>
            <w:r>
              <w:t>&gt; \$1,000,000 – \$1,500,000</w:t>
            </w:r>
          </w:p>
        </w:tc>
        <w:tc>
          <w:tcPr>
            <w:tcW w:type="dxa" w:w="960"/>
          </w:tcPr>
          <w:p>
            <w:r>
              <w:t>&gt; \$1,500,000 – \$2,000,000</w:t>
            </w:r>
          </w:p>
        </w:tc>
        <w:tc>
          <w:tcPr>
            <w:tcW w:type="dxa" w:w="960"/>
          </w:tcPr>
          <w:p>
            <w:r>
              <w:t>&gt; \$2,000,000 – \$3,000,000</w:t>
            </w:r>
          </w:p>
        </w:tc>
        <w:tc>
          <w:tcPr>
            <w:tcW w:type="dxa" w:w="960"/>
          </w:tcPr>
          <w:p>
            <w:r>
              <w:t>&gt; \$3,000,000 – \$4,000,000</w:t>
            </w:r>
          </w:p>
        </w:tc>
        <w:tc>
          <w:tcPr>
            <w:tcW w:type="dxa" w:w="960"/>
          </w:tcPr>
          <w:p>
            <w:r>
              <w:t>Total</w:t>
            </w:r>
          </w:p>
        </w:tc>
      </w:tr>
      <w:tr>
        <w:tc>
          <w:tcPr>
            <w:tcW w:type="dxa" w:w="960"/>
          </w:tcPr>
          <w:p>
            <w:r>
              <w:t>1 (Very pessimistic)</w:t>
            </w:r>
          </w:p>
        </w:tc>
        <w:tc>
          <w:tcPr>
            <w:tcW w:type="dxa" w:w="960"/>
          </w:tcPr>
          <w:p>
            <w:r>
              <w:t>23.1% (3)</w:t>
            </w:r>
          </w:p>
        </w:tc>
        <w:tc>
          <w:tcPr>
            <w:tcW w:type="dxa" w:w="960"/>
          </w:tcPr>
          <w:p>
            <w:r>
              <w:t>11.1% (1)</w:t>
            </w:r>
          </w:p>
        </w:tc>
        <w:tc>
          <w:tcPr>
            <w:tcW w:type="dxa" w:w="960"/>
          </w:tcPr>
          <w:p>
            <w:r>
              <w:t>13.3% (11)</w:t>
            </w:r>
          </w:p>
        </w:tc>
        <w:tc>
          <w:tcPr>
            <w:tcW w:type="dxa" w:w="960"/>
          </w:tcPr>
          <w:p>
            <w:r>
              <w:t>8.5% (4)</w:t>
            </w:r>
          </w:p>
        </w:tc>
        <w:tc>
          <w:tcPr>
            <w:tcW w:type="dxa" w:w="960"/>
          </w:tcPr>
          <w:p>
            <w:r>
              <w:t>8.3% (1)</w:t>
            </w:r>
          </w:p>
        </w:tc>
        <w:tc>
          <w:tcPr>
            <w:tcW w:type="dxa" w:w="960"/>
          </w:tcPr>
          <w:p>
            <w:r>
              <w:t>28.6% (2)</w:t>
            </w:r>
          </w:p>
        </w:tc>
        <w:tc>
          <w:tcPr>
            <w:tcW w:type="dxa" w:w="960"/>
          </w:tcPr>
          <w:p>
            <w:r>
              <w:t>0.0% (0)</w:t>
            </w:r>
          </w:p>
        </w:tc>
        <w:tc>
          <w:tcPr>
            <w:tcW w:type="dxa" w:w="960"/>
          </w:tcPr>
          <w:p>
            <w:r>
              <w:t>22</w:t>
            </w:r>
          </w:p>
        </w:tc>
      </w:tr>
      <w:tr>
        <w:tc>
          <w:tcPr>
            <w:tcW w:type="dxa" w:w="960"/>
          </w:tcPr>
          <w:p>
            <w:r>
              <w:t>2</w:t>
            </w:r>
          </w:p>
        </w:tc>
        <w:tc>
          <w:tcPr>
            <w:tcW w:type="dxa" w:w="960"/>
          </w:tcPr>
          <w:p>
            <w:r>
              <w:t>0.0% (0)</w:t>
            </w:r>
          </w:p>
        </w:tc>
        <w:tc>
          <w:tcPr>
            <w:tcW w:type="dxa" w:w="960"/>
          </w:tcPr>
          <w:p>
            <w:r>
              <w:t>0.0% (0)</w:t>
            </w:r>
          </w:p>
        </w:tc>
        <w:tc>
          <w:tcPr>
            <w:tcW w:type="dxa" w:w="960"/>
          </w:tcPr>
          <w:p>
            <w:r>
              <w:t>3.6% (3)</w:t>
            </w:r>
          </w:p>
        </w:tc>
        <w:tc>
          <w:tcPr>
            <w:tcW w:type="dxa" w:w="960"/>
          </w:tcPr>
          <w:p>
            <w:r>
              <w:t>6.4% (3)</w:t>
            </w:r>
          </w:p>
        </w:tc>
        <w:tc>
          <w:tcPr>
            <w:tcW w:type="dxa" w:w="960"/>
          </w:tcPr>
          <w:p>
            <w:r>
              <w:t>0.0% (0)</w:t>
            </w:r>
          </w:p>
        </w:tc>
        <w:tc>
          <w:tcPr>
            <w:tcW w:type="dxa" w:w="960"/>
          </w:tcPr>
          <w:p>
            <w:r>
              <w:t>0.0% (0)</w:t>
            </w:r>
          </w:p>
        </w:tc>
        <w:tc>
          <w:tcPr>
            <w:tcW w:type="dxa" w:w="960"/>
          </w:tcPr>
          <w:p>
            <w:r>
              <w:t>0.0% (0)</w:t>
            </w:r>
          </w:p>
        </w:tc>
        <w:tc>
          <w:tcPr>
            <w:tcW w:type="dxa" w:w="960"/>
          </w:tcPr>
          <w:p>
            <w:r>
              <w:t>6</w:t>
            </w:r>
          </w:p>
        </w:tc>
      </w:tr>
      <w:tr>
        <w:tc>
          <w:tcPr>
            <w:tcW w:type="dxa" w:w="960"/>
          </w:tcPr>
          <w:p>
            <w:r>
              <w:t>3</w:t>
            </w:r>
          </w:p>
        </w:tc>
        <w:tc>
          <w:tcPr>
            <w:tcW w:type="dxa" w:w="960"/>
          </w:tcPr>
          <w:p>
            <w:r>
              <w:t>30.8% (4)</w:t>
            </w:r>
          </w:p>
        </w:tc>
        <w:tc>
          <w:tcPr>
            <w:tcW w:type="dxa" w:w="960"/>
          </w:tcPr>
          <w:p>
            <w:r>
              <w:t>11.1% (1)</w:t>
            </w:r>
          </w:p>
        </w:tc>
        <w:tc>
          <w:tcPr>
            <w:tcW w:type="dxa" w:w="960"/>
          </w:tcPr>
          <w:p>
            <w:r>
              <w:t>16.9% (14)</w:t>
            </w:r>
          </w:p>
        </w:tc>
        <w:tc>
          <w:tcPr>
            <w:tcW w:type="dxa" w:w="960"/>
          </w:tcPr>
          <w:p>
            <w:r>
              <w:t>38.3% (18)</w:t>
            </w:r>
          </w:p>
        </w:tc>
        <w:tc>
          <w:tcPr>
            <w:tcW w:type="dxa" w:w="960"/>
          </w:tcPr>
          <w:p>
            <w:r>
              <w:t>16.7% (2)</w:t>
            </w:r>
          </w:p>
        </w:tc>
        <w:tc>
          <w:tcPr>
            <w:tcW w:type="dxa" w:w="960"/>
          </w:tcPr>
          <w:p>
            <w:r>
              <w:t>42.9% (3)</w:t>
            </w:r>
          </w:p>
        </w:tc>
        <w:tc>
          <w:tcPr>
            <w:tcW w:type="dxa" w:w="960"/>
          </w:tcPr>
          <w:p>
            <w:r>
              <w:t>50.0% (1)</w:t>
            </w:r>
          </w:p>
        </w:tc>
        <w:tc>
          <w:tcPr>
            <w:tcW w:type="dxa" w:w="960"/>
          </w:tcPr>
          <w:p>
            <w:r>
              <w:t>43</w:t>
            </w:r>
          </w:p>
        </w:tc>
      </w:tr>
      <w:tr>
        <w:tc>
          <w:tcPr>
            <w:tcW w:type="dxa" w:w="960"/>
          </w:tcPr>
          <w:p>
            <w:r>
              <w:t>4</w:t>
            </w:r>
          </w:p>
        </w:tc>
        <w:tc>
          <w:tcPr>
            <w:tcW w:type="dxa" w:w="960"/>
          </w:tcPr>
          <w:p>
            <w:r>
              <w:t>0.0% (0)</w:t>
            </w:r>
          </w:p>
        </w:tc>
        <w:tc>
          <w:tcPr>
            <w:tcW w:type="dxa" w:w="960"/>
          </w:tcPr>
          <w:p>
            <w:r>
              <w:t>11.1% (1)</w:t>
            </w:r>
          </w:p>
        </w:tc>
        <w:tc>
          <w:tcPr>
            <w:tcW w:type="dxa" w:w="960"/>
          </w:tcPr>
          <w:p>
            <w:r>
              <w:t>22.9% (19)</w:t>
            </w:r>
          </w:p>
        </w:tc>
        <w:tc>
          <w:tcPr>
            <w:tcW w:type="dxa" w:w="960"/>
          </w:tcPr>
          <w:p>
            <w:r>
              <w:t>21.3% (10)</w:t>
            </w:r>
          </w:p>
        </w:tc>
        <w:tc>
          <w:tcPr>
            <w:tcW w:type="dxa" w:w="960"/>
          </w:tcPr>
          <w:p>
            <w:r>
              <w:t>16.7% (2)</w:t>
            </w:r>
          </w:p>
        </w:tc>
        <w:tc>
          <w:tcPr>
            <w:tcW w:type="dxa" w:w="960"/>
          </w:tcPr>
          <w:p>
            <w:r>
              <w:t>14.3% (1)</w:t>
            </w:r>
          </w:p>
        </w:tc>
        <w:tc>
          <w:tcPr>
            <w:tcW w:type="dxa" w:w="960"/>
          </w:tcPr>
          <w:p>
            <w:r>
              <w:t>50.0% (1)</w:t>
            </w:r>
          </w:p>
        </w:tc>
        <w:tc>
          <w:tcPr>
            <w:tcW w:type="dxa" w:w="960"/>
          </w:tcPr>
          <w:p>
            <w:r>
              <w:t>34</w:t>
            </w:r>
          </w:p>
        </w:tc>
      </w:tr>
      <w:tr>
        <w:tc>
          <w:tcPr>
            <w:tcW w:type="dxa" w:w="960"/>
          </w:tcPr>
          <w:p>
            <w:r>
              <w:t>5</w:t>
            </w:r>
          </w:p>
        </w:tc>
        <w:tc>
          <w:tcPr>
            <w:tcW w:type="dxa" w:w="960"/>
          </w:tcPr>
          <w:p>
            <w:r>
              <w:t>23.1% (3)</w:t>
            </w:r>
          </w:p>
        </w:tc>
        <w:tc>
          <w:tcPr>
            <w:tcW w:type="dxa" w:w="960"/>
          </w:tcPr>
          <w:p>
            <w:r>
              <w:t>55.6% (5)</w:t>
            </w:r>
          </w:p>
        </w:tc>
        <w:tc>
          <w:tcPr>
            <w:tcW w:type="dxa" w:w="960"/>
          </w:tcPr>
          <w:p>
            <w:r>
              <w:t>16.9% (14)</w:t>
            </w:r>
          </w:p>
        </w:tc>
        <w:tc>
          <w:tcPr>
            <w:tcW w:type="dxa" w:w="960"/>
          </w:tcPr>
          <w:p>
            <w:r>
              <w:t>10.6% (5)</w:t>
            </w:r>
          </w:p>
        </w:tc>
        <w:tc>
          <w:tcPr>
            <w:tcW w:type="dxa" w:w="960"/>
          </w:tcPr>
          <w:p>
            <w:r>
              <w:t>8.3% (1)</w:t>
            </w:r>
          </w:p>
        </w:tc>
        <w:tc>
          <w:tcPr>
            <w:tcW w:type="dxa" w:w="960"/>
          </w:tcPr>
          <w:p>
            <w:r>
              <w:t>14.3% (1)</w:t>
            </w:r>
          </w:p>
        </w:tc>
        <w:tc>
          <w:tcPr>
            <w:tcW w:type="dxa" w:w="960"/>
          </w:tcPr>
          <w:p>
            <w:r>
              <w:t>0.0% (0)</w:t>
            </w:r>
          </w:p>
        </w:tc>
        <w:tc>
          <w:tcPr>
            <w:tcW w:type="dxa" w:w="960"/>
          </w:tcPr>
          <w:p>
            <w:r>
              <w:t>29</w:t>
            </w:r>
          </w:p>
        </w:tc>
      </w:tr>
      <w:tr>
        <w:tc>
          <w:tcPr>
            <w:tcW w:type="dxa" w:w="960"/>
          </w:tcPr>
          <w:p>
            <w:r>
              <w:t>6 (Very optimistic)</w:t>
            </w:r>
          </w:p>
        </w:tc>
        <w:tc>
          <w:tcPr>
            <w:tcW w:type="dxa" w:w="960"/>
          </w:tcPr>
          <w:p>
            <w:r>
              <w:t>23.1% (3)</w:t>
            </w:r>
          </w:p>
        </w:tc>
        <w:tc>
          <w:tcPr>
            <w:tcW w:type="dxa" w:w="960"/>
          </w:tcPr>
          <w:p>
            <w:r>
              <w:t>11.1% (1)</w:t>
            </w:r>
          </w:p>
        </w:tc>
        <w:tc>
          <w:tcPr>
            <w:tcW w:type="dxa" w:w="960"/>
          </w:tcPr>
          <w:p>
            <w:r>
              <w:t>26.5% (22)</w:t>
            </w:r>
          </w:p>
        </w:tc>
        <w:tc>
          <w:tcPr>
            <w:tcW w:type="dxa" w:w="960"/>
          </w:tcPr>
          <w:p>
            <w:r>
              <w:t>14.9% (7)</w:t>
            </w:r>
          </w:p>
        </w:tc>
        <w:tc>
          <w:tcPr>
            <w:tcW w:type="dxa" w:w="960"/>
          </w:tcPr>
          <w:p>
            <w:r>
              <w:t>50.0% (6)</w:t>
            </w:r>
          </w:p>
        </w:tc>
        <w:tc>
          <w:tcPr>
            <w:tcW w:type="dxa" w:w="960"/>
          </w:tcPr>
          <w:p>
            <w:r>
              <w:t>0.0% (0)</w:t>
            </w:r>
          </w:p>
        </w:tc>
        <w:tc>
          <w:tcPr>
            <w:tcW w:type="dxa" w:w="960"/>
          </w:tcPr>
          <w:p>
            <w:r>
              <w:t>0.0% (0)</w:t>
            </w:r>
          </w:p>
        </w:tc>
        <w:tc>
          <w:tcPr>
            <w:tcW w:type="dxa" w:w="960"/>
          </w:tcPr>
          <w:p>
            <w:r>
              <w:t>39</w:t>
            </w:r>
          </w:p>
        </w:tc>
      </w:tr>
      <w:tr>
        <w:tc>
          <w:tcPr>
            <w:tcW w:type="dxa" w:w="960"/>
          </w:tcPr>
          <w:p>
            <w:r>
              <w:t>**Total**</w:t>
            </w:r>
          </w:p>
        </w:tc>
        <w:tc>
          <w:tcPr>
            <w:tcW w:type="dxa" w:w="960"/>
          </w:tcPr>
          <w:p>
            <w:r>
              <w:t>**13**</w:t>
            </w:r>
          </w:p>
        </w:tc>
        <w:tc>
          <w:tcPr>
            <w:tcW w:type="dxa" w:w="960"/>
          </w:tcPr>
          <w:p>
            <w:r>
              <w:t>**9**</w:t>
            </w:r>
          </w:p>
        </w:tc>
        <w:tc>
          <w:tcPr>
            <w:tcW w:type="dxa" w:w="960"/>
          </w:tcPr>
          <w:p>
            <w:r>
              <w:t>**83**</w:t>
            </w:r>
          </w:p>
        </w:tc>
        <w:tc>
          <w:tcPr>
            <w:tcW w:type="dxa" w:w="960"/>
          </w:tcPr>
          <w:p>
            <w:r>
              <w:t>**47**</w:t>
            </w:r>
          </w:p>
        </w:tc>
        <w:tc>
          <w:tcPr>
            <w:tcW w:type="dxa" w:w="960"/>
          </w:tcPr>
          <w:p>
            <w:r>
              <w:t>**12**</w:t>
            </w:r>
          </w:p>
        </w:tc>
        <w:tc>
          <w:tcPr>
            <w:tcW w:type="dxa" w:w="960"/>
          </w:tcPr>
          <w:p>
            <w:r>
              <w:t>**7**</w:t>
            </w:r>
          </w:p>
        </w:tc>
        <w:tc>
          <w:tcPr>
            <w:tcW w:type="dxa" w:w="960"/>
          </w:tcPr>
          <w:p>
            <w:r>
              <w:t>**2**</w:t>
            </w:r>
          </w:p>
        </w:tc>
        <w:tc>
          <w:tcPr>
            <w:tcW w:type="dxa" w:w="960"/>
          </w:tcPr>
          <w:p>
            <w:r>
              <w:t>**173**</w:t>
            </w:r>
          </w:p>
        </w:tc>
      </w:tr>
    </w:tbl>
    <w:p>
      <w:r/>
    </w:p>
    <w:p>
      <w:pPr>
        <w:pStyle w:val="Heading3"/>
      </w:pPr>
      <w:r>
        <w:t>Takeaway</w:t>
      </w:r>
    </w:p>
    <w:p>
      <w:r/>
    </w:p>
    <w:p>
      <w:pPr>
        <w:pStyle w:val="Heading4"/>
      </w:pPr>
      <w:r>
        <w:t>General summary</w:t>
      </w:r>
    </w:p>
    <w:p>
      <w:r/>
    </w:p>
    <w:p>
      <w:r>
        <w:t>Relationship 1 examines how respondents’ overall perception of the Bogotá Metro (P67, an ordinal scale from 1 = “Very pessimistic” to 6 = “Very optimistics ”) varies by three housing characteristics:</w:t>
      </w:r>
    </w:p>
    <w:p>
      <w:r>
        <w:t xml:space="preserve">- </w:t>
      </w:r>
      <w:r>
        <w:rPr>
          <w:b/>
        </w:rPr>
        <w:t>Ownership (P82)</w:t>
      </w:r>
      <w:r>
        <w:t>: Both owners (n=148) and renters (n=141) show a majority of optimistics views (P67=6): 33.1% of owners and 36.9% of renters in Line 1, and 25.7% of owners vs. 22.5% of renters in Line 2 report “Very optimistic.” Pessimistic views (P67=1–2) are uniformly low across both groups</w:t>
      </w:r>
    </w:p>
    <w:p>
      <w:r>
        <w:t xml:space="preserve">- </w:t>
      </w:r>
      <w:r>
        <w:rPr>
          <w:b/>
        </w:rPr>
        <w:t>Length of Residence (P83)</w:t>
      </w:r>
      <w:r>
        <w:t>: Longer-term residents tend to be more optimistics. In Line 1, those living in their home &gt; 5 years account for over 68% of the “Very optimistics” category (P67=6), whereas shorter-term residents (≤ 1 year) make up only 32.4% of that group</w:t>
      </w:r>
    </w:p>
    <w:p>
      <w:r>
        <w:t xml:space="preserve">- </w:t>
      </w:r>
      <w:r>
        <w:rPr>
          <w:b/>
        </w:rPr>
        <w:t>Monthly Rent (P86)</w:t>
      </w:r>
      <w:r>
        <w:t>: Lower-rent tenants report higher optimistic: among those paying ≤ 500 000 COP, 52.6% are “Very optimistics,” compared with 22.7% in the &gt; 1 000 000–1 500 000 COP bracket</w:t>
      </w:r>
    </w:p>
    <w:p>
      <w:r/>
    </w:p>
    <w:p>
      <w:pPr>
        <w:pStyle w:val="Heading4"/>
      </w:pPr>
      <w:r>
        <w:t>Suitability for Regression Analysis</w:t>
      </w:r>
    </w:p>
    <w:p>
      <w:r/>
    </w:p>
    <w:p>
      <w:r>
        <w:t xml:space="preserve">- </w:t>
      </w:r>
      <w:r>
        <w:rPr>
          <w:b/>
        </w:rPr>
        <w:t>Variable types &amp; sample size</w:t>
      </w:r>
      <w:r>
        <w:t>: As before, P67 is an ordinal outcome; P82 is binary; P83 and P86 are ordinal. Overall N≈289 is adequate, but some P83/P86 cells are small and may need category collapsing.</w:t>
      </w:r>
    </w:p>
    <w:p>
      <w:r/>
    </w:p>
    <w:p>
      <w:r/>
    </w:p>
    <w:p>
      <w:pPr>
        <w:pStyle w:val="Heading4"/>
      </w:pPr>
      <w:r>
        <w:t>Potential Regression Model</w:t>
      </w:r>
    </w:p>
    <w:p>
      <w:r/>
    </w:p>
    <w:p>
      <w:r>
        <w:t xml:space="preserve">- </w:t>
      </w:r>
      <w:r>
        <w:rPr>
          <w:b/>
        </w:rPr>
        <w:t>Ordinal logistic regression (proportional-odds model)</w:t>
      </w:r>
      <w:r>
        <w:t>, with P67 as the outcome and P82 (ownership), P83 (residence duration), and P86 (rent level) as predictors.</w:t>
      </w:r>
    </w:p>
    <w:p>
      <w:r>
        <w:t xml:space="preserve">- </w:t>
      </w:r>
      <w:r>
        <w:rPr>
          <w:b/>
        </w:rPr>
        <w:t>Sample size and cell counts</w:t>
      </w:r>
      <w:r>
        <w:t>: With ~289 respondents for Line 1, there is adequate overall sample size, but several P83 and P86 categories have small cell counts (e.g., only 4 respondents in the “&gt; 1 500 000–2 000 000 COP” rent category).</w:t>
      </w:r>
    </w:p>
    <w:p>
      <w:r>
        <w:t xml:space="preserve">- </w:t>
      </w:r>
      <w:r>
        <w:rPr>
          <w:b/>
        </w:rPr>
        <w:t>Assumptions</w:t>
      </w:r>
      <w:r>
        <w:t>: An ordinal regression model (e.g., proportional odds) requires the proportional-odds assumption; small cells may need collapsing of adjacent categories to ensure stable estimates. After suitable recoding, the data are appropriate for regression.</w:t>
      </w:r>
    </w:p>
    <w:p>
      <w:r>
        <w:t xml:space="preserve">- </w:t>
      </w:r>
      <w:r>
        <w:rPr>
          <w:b/>
        </w:rPr>
        <w:t>Covariant concerns</w:t>
      </w:r>
      <w:r>
        <w:t>: A small sample size combined with limited variation in the predictors across categories reduces statistical power and often leads to non-significant results, making it difficult to detect true effects and increasing the likelihood of failing to reject the null hypothesis.</w:t>
      </w:r>
    </w:p>
    <w:p>
      <w:r/>
    </w:p>
    <w:p>
      <w:r/>
    </w:p>
    <w:p>
      <w:r/>
      <w:r>
        <w:rPr>
          <w:b/>
        </w:rPr>
        <w:t>Alternative approaches</w:t>
      </w:r>
      <w:r>
        <w:t>:</w:t>
      </w:r>
    </w:p>
    <w:p>
      <w:r/>
    </w:p>
    <w:p>
      <w:r>
        <w:t>- If the proportional-odd assumption is violated, a multinomial logistic regression on P67.</w:t>
      </w:r>
    </w:p>
    <w:p>
      <w:r>
        <w:t>- If P67 is dichotomized (e.g., optimistic vs. pessimistic), a binary logistic regression.</w:t>
      </w:r>
    </w:p>
    <w:p>
      <w:r>
        <w:t>- For a simpler approximation, treating P67 as continuous and using linear regression, noting the usual caveats about ordinal outcomes. (</w:t>
      </w:r>
      <w:r>
        <w:rPr>
          <w:b/>
        </w:rPr>
        <w:t>Not ideal</w:t>
      </w:r>
      <w:r>
        <w:t>)</w:t>
      </w:r>
    </w:p>
    <w:p>
      <w:r/>
    </w:p>
    <w:p>
      <w:pPr>
        <w:pStyle w:val="Heading2"/>
      </w:pPr>
      <w:r>
        <w:t>Relationship 2: Impact of Metro Project on Housing Rents (increase the sample size by including all household members)</w:t>
      </w:r>
    </w:p>
    <w:p>
      <w:r/>
    </w:p>
    <w:p>
      <w:pPr>
        <w:pStyle w:val="Heading3"/>
      </w:pPr>
      <w:r>
        <w:t>Hypothesis</w:t>
      </w:r>
    </w:p>
    <w:p>
      <w:r>
        <w:t>- Most residents are renters</w:t>
      </w:r>
    </w:p>
    <w:p>
      <w:r>
        <w:t>- They prefer to live close to mass transit to reduce travel times</w:t>
      </w:r>
    </w:p>
    <w:p>
      <w:r/>
    </w:p>
    <w:p>
      <w:pPr>
        <w:pStyle w:val="Heading3"/>
      </w:pPr>
      <w:r>
        <w:t>Bivariable table</w:t>
      </w:r>
    </w:p>
    <w:p>
      <w:r/>
    </w:p>
    <w:p>
      <w:r>
        <w:t>According to the distribution of housing tenure, approximately 70% of residents living along Bogotá’s Second Metro Line (L2) are renters, significantly higher than those along Line 1 (L1), where the proportion of owners and renters is nearly equal. This supports Hypothesis 1: most residents are renters, particularly in areas affected by the L2 project.</w:t>
      </w:r>
    </w:p>
    <w:p>
      <w:r/>
    </w:p>
    <w:p>
      <w:r>
        <w:t>To examine this relationship, we separately analyze the commuting modes of people living near Line 1 and Line 2. For Line 1, the bivariate table is as follows:</w:t>
      </w:r>
    </w:p>
    <w:p>
      <w:r/>
    </w:p>
    <w:p>
      <w:r/>
      <w:r>
        <w:rPr>
          <w:b/>
        </w:rPr>
        <w:t>Line 1: Commuting Modes by Tenure</w:t>
      </w:r>
      <w:r/>
    </w:p>
    <w:p>
      <w:r/>
    </w:p>
    <w:tbl>
      <w:tblPr>
        <w:tblW w:type="auto" w:w="0"/>
        <w:tblLook w:firstColumn="1" w:firstRow="1" w:lastColumn="0" w:lastRow="0" w:noHBand="0" w:noVBand="1" w:val="04A0"/>
      </w:tblPr>
      <w:tblGrid>
        <w:gridCol w:w="2880"/>
        <w:gridCol w:w="2880"/>
        <w:gridCol w:w="2880"/>
      </w:tblGrid>
      <w:tr>
        <w:tc>
          <w:tcPr>
            <w:tcW w:type="dxa" w:w="2880"/>
          </w:tcPr>
          <w:p>
            <w:r>
              <w:t>P52\_group</w:t>
            </w:r>
          </w:p>
        </w:tc>
        <w:tc>
          <w:tcPr>
            <w:tcW w:type="dxa" w:w="2880"/>
          </w:tcPr>
          <w:p>
            <w:r>
              <w:t>Owner</w:t>
            </w:r>
          </w:p>
        </w:tc>
        <w:tc>
          <w:tcPr>
            <w:tcW w:type="dxa" w:w="2880"/>
          </w:tcPr>
          <w:p>
            <w:r>
              <w:t>Renter</w:t>
            </w:r>
          </w:p>
        </w:tc>
      </w:tr>
      <w:tr>
        <w:tc>
          <w:tcPr>
            <w:tcW w:type="dxa" w:w="2880"/>
          </w:tcPr>
          <w:p>
            <w:r>
              <w:t>BRT</w:t>
            </w:r>
          </w:p>
        </w:tc>
        <w:tc>
          <w:tcPr>
            <w:tcW w:type="dxa" w:w="2880"/>
          </w:tcPr>
          <w:p>
            <w:r>
              <w:t>41 (35.7%)</w:t>
            </w:r>
          </w:p>
        </w:tc>
        <w:tc>
          <w:tcPr>
            <w:tcW w:type="dxa" w:w="2880"/>
          </w:tcPr>
          <w:p>
            <w:r>
              <w:t>42 (36.5%)</w:t>
            </w:r>
          </w:p>
        </w:tc>
      </w:tr>
      <w:tr>
        <w:tc>
          <w:tcPr>
            <w:tcW w:type="dxa" w:w="2880"/>
          </w:tcPr>
          <w:p>
            <w:r>
              <w:t>Bicycle</w:t>
            </w:r>
          </w:p>
        </w:tc>
        <w:tc>
          <w:tcPr>
            <w:tcW w:type="dxa" w:w="2880"/>
          </w:tcPr>
          <w:p>
            <w:r>
              <w:t>8 (7.0%)</w:t>
            </w:r>
          </w:p>
        </w:tc>
        <w:tc>
          <w:tcPr>
            <w:tcW w:type="dxa" w:w="2880"/>
          </w:tcPr>
          <w:p>
            <w:r>
              <w:t>11 (9.6%)</w:t>
            </w:r>
          </w:p>
        </w:tc>
      </w:tr>
      <w:tr>
        <w:tc>
          <w:tcPr>
            <w:tcW w:type="dxa" w:w="2880"/>
          </w:tcPr>
          <w:p>
            <w:r>
              <w:t>Car</w:t>
            </w:r>
          </w:p>
        </w:tc>
        <w:tc>
          <w:tcPr>
            <w:tcW w:type="dxa" w:w="2880"/>
          </w:tcPr>
          <w:p>
            <w:r>
              <w:t>9 (7.8%)</w:t>
            </w:r>
          </w:p>
        </w:tc>
        <w:tc>
          <w:tcPr>
            <w:tcW w:type="dxa" w:w="2880"/>
          </w:tcPr>
          <w:p>
            <w:r>
              <w:t>7 (6.1%)</w:t>
            </w:r>
          </w:p>
        </w:tc>
      </w:tr>
      <w:tr>
        <w:tc>
          <w:tcPr>
            <w:tcW w:type="dxa" w:w="2880"/>
          </w:tcPr>
          <w:p>
            <w:r>
              <w:t>Intermunicipal</w:t>
            </w:r>
          </w:p>
        </w:tc>
        <w:tc>
          <w:tcPr>
            <w:tcW w:type="dxa" w:w="2880"/>
          </w:tcPr>
          <w:p>
            <w:r>
              <w:t>5 (4.3%)</w:t>
            </w:r>
          </w:p>
        </w:tc>
        <w:tc>
          <w:tcPr>
            <w:tcW w:type="dxa" w:w="2880"/>
          </w:tcPr>
          <w:p>
            <w:r>
              <w:t>0 (0.0%)</w:t>
            </w:r>
          </w:p>
        </w:tc>
      </w:tr>
      <w:tr>
        <w:tc>
          <w:tcPr>
            <w:tcW w:type="dxa" w:w="2880"/>
          </w:tcPr>
          <w:p>
            <w:r>
              <w:t>Motorcycle</w:t>
            </w:r>
          </w:p>
        </w:tc>
        <w:tc>
          <w:tcPr>
            <w:tcW w:type="dxa" w:w="2880"/>
          </w:tcPr>
          <w:p>
            <w:r>
              <w:t>11 (9.6%)</w:t>
            </w:r>
          </w:p>
        </w:tc>
        <w:tc>
          <w:tcPr>
            <w:tcW w:type="dxa" w:w="2880"/>
          </w:tcPr>
          <w:p>
            <w:r>
              <w:t>9 (7.8%)</w:t>
            </w:r>
          </w:p>
        </w:tc>
      </w:tr>
      <w:tr>
        <w:tc>
          <w:tcPr>
            <w:tcW w:type="dxa" w:w="2880"/>
          </w:tcPr>
          <w:p>
            <w:r>
              <w:t>Other</w:t>
            </w:r>
          </w:p>
        </w:tc>
        <w:tc>
          <w:tcPr>
            <w:tcW w:type="dxa" w:w="2880"/>
          </w:tcPr>
          <w:p>
            <w:r>
              <w:t>4 (3.5%)</w:t>
            </w:r>
          </w:p>
        </w:tc>
        <w:tc>
          <w:tcPr>
            <w:tcW w:type="dxa" w:w="2880"/>
          </w:tcPr>
          <w:p>
            <w:r>
              <w:t>0 (0.0%)</w:t>
            </w:r>
          </w:p>
        </w:tc>
      </w:tr>
      <w:tr>
        <w:tc>
          <w:tcPr>
            <w:tcW w:type="dxa" w:w="2880"/>
          </w:tcPr>
          <w:p>
            <w:r>
              <w:t>Other Private</w:t>
            </w:r>
          </w:p>
        </w:tc>
        <w:tc>
          <w:tcPr>
            <w:tcW w:type="dxa" w:w="2880"/>
          </w:tcPr>
          <w:p>
            <w:r>
              <w:t>0 (0.0%)</w:t>
            </w:r>
          </w:p>
        </w:tc>
        <w:tc>
          <w:tcPr>
            <w:tcW w:type="dxa" w:w="2880"/>
          </w:tcPr>
          <w:p>
            <w:r>
              <w:t>2 (1.7%)</w:t>
            </w:r>
          </w:p>
        </w:tc>
      </w:tr>
      <w:tr>
        <w:tc>
          <w:tcPr>
            <w:tcW w:type="dxa" w:w="2880"/>
          </w:tcPr>
          <w:p>
            <w:r>
              <w:t>Other Public</w:t>
            </w:r>
          </w:p>
        </w:tc>
        <w:tc>
          <w:tcPr>
            <w:tcW w:type="dxa" w:w="2880"/>
          </w:tcPr>
          <w:p>
            <w:r>
              <w:t>1 (0.9%)</w:t>
            </w:r>
          </w:p>
        </w:tc>
        <w:tc>
          <w:tcPr>
            <w:tcW w:type="dxa" w:w="2880"/>
          </w:tcPr>
          <w:p>
            <w:r>
              <w:t>1 (0.9%)</w:t>
            </w:r>
          </w:p>
        </w:tc>
      </w:tr>
      <w:tr>
        <w:tc>
          <w:tcPr>
            <w:tcW w:type="dxa" w:w="2880"/>
          </w:tcPr>
          <w:p>
            <w:r>
              <w:t>SITP</w:t>
            </w:r>
          </w:p>
        </w:tc>
        <w:tc>
          <w:tcPr>
            <w:tcW w:type="dxa" w:w="2880"/>
          </w:tcPr>
          <w:p>
            <w:r>
              <w:t>12 (10.4%)</w:t>
            </w:r>
          </w:p>
        </w:tc>
        <w:tc>
          <w:tcPr>
            <w:tcW w:type="dxa" w:w="2880"/>
          </w:tcPr>
          <w:p>
            <w:r>
              <w:t>14 (12.2%)</w:t>
            </w:r>
          </w:p>
        </w:tc>
      </w:tr>
      <w:tr>
        <w:tc>
          <w:tcPr>
            <w:tcW w:type="dxa" w:w="2880"/>
          </w:tcPr>
          <w:p>
            <w:r>
              <w:t>Taxi</w:t>
            </w:r>
          </w:p>
        </w:tc>
        <w:tc>
          <w:tcPr>
            <w:tcW w:type="dxa" w:w="2880"/>
          </w:tcPr>
          <w:p>
            <w:r>
              <w:t>6 (5.2%)</w:t>
            </w:r>
          </w:p>
        </w:tc>
        <w:tc>
          <w:tcPr>
            <w:tcW w:type="dxa" w:w="2880"/>
          </w:tcPr>
          <w:p>
            <w:r>
              <w:t>3 (2.6%)</w:t>
            </w:r>
          </w:p>
        </w:tc>
      </w:tr>
      <w:tr>
        <w:tc>
          <w:tcPr>
            <w:tcW w:type="dxa" w:w="2880"/>
          </w:tcPr>
          <w:p>
            <w:r>
              <w:t>Walk</w:t>
            </w:r>
          </w:p>
        </w:tc>
        <w:tc>
          <w:tcPr>
            <w:tcW w:type="dxa" w:w="2880"/>
          </w:tcPr>
          <w:p>
            <w:r>
              <w:t>18 (15.7%)</w:t>
            </w:r>
          </w:p>
        </w:tc>
        <w:tc>
          <w:tcPr>
            <w:tcW w:type="dxa" w:w="2880"/>
          </w:tcPr>
          <w:p>
            <w:r>
              <w:t>26 (22.6%)</w:t>
            </w:r>
          </w:p>
        </w:tc>
      </w:tr>
    </w:tbl>
    <w:p>
      <w:r/>
    </w:p>
    <w:p>
      <w:r/>
      <w:r>
        <w:rPr>
          <w:b/>
        </w:rPr>
        <w:t>Line 2: Commuting Modes by Tenure</w:t>
      </w:r>
      <w:r/>
    </w:p>
    <w:p>
      <w:r/>
    </w:p>
    <w:tbl>
      <w:tblPr>
        <w:tblW w:type="auto" w:w="0"/>
        <w:tblLook w:firstColumn="1" w:firstRow="1" w:lastColumn="0" w:lastRow="0" w:noHBand="0" w:noVBand="1" w:val="04A0"/>
      </w:tblPr>
      <w:tblGrid>
        <w:gridCol w:w="2880"/>
        <w:gridCol w:w="2880"/>
        <w:gridCol w:w="2880"/>
      </w:tblGrid>
      <w:tr>
        <w:tc>
          <w:tcPr>
            <w:tcW w:type="dxa" w:w="2880"/>
          </w:tcPr>
          <w:p>
            <w:r>
              <w:t>P52\_group</w:t>
            </w:r>
          </w:p>
        </w:tc>
        <w:tc>
          <w:tcPr>
            <w:tcW w:type="dxa" w:w="2880"/>
          </w:tcPr>
          <w:p>
            <w:r>
              <w:t>Owner</w:t>
            </w:r>
          </w:p>
        </w:tc>
        <w:tc>
          <w:tcPr>
            <w:tcW w:type="dxa" w:w="2880"/>
          </w:tcPr>
          <w:p>
            <w:r>
              <w:t>Renter</w:t>
            </w:r>
          </w:p>
        </w:tc>
      </w:tr>
      <w:tr>
        <w:tc>
          <w:tcPr>
            <w:tcW w:type="dxa" w:w="2880"/>
          </w:tcPr>
          <w:p>
            <w:r>
              <w:t>BRT</w:t>
            </w:r>
          </w:p>
        </w:tc>
        <w:tc>
          <w:tcPr>
            <w:tcW w:type="dxa" w:w="2880"/>
          </w:tcPr>
          <w:p>
            <w:r>
              <w:t>22 (41.5%)</w:t>
            </w:r>
          </w:p>
        </w:tc>
        <w:tc>
          <w:tcPr>
            <w:tcW w:type="dxa" w:w="2880"/>
          </w:tcPr>
          <w:p>
            <w:r>
              <w:t>41 (27.9%)</w:t>
            </w:r>
          </w:p>
        </w:tc>
      </w:tr>
      <w:tr>
        <w:tc>
          <w:tcPr>
            <w:tcW w:type="dxa" w:w="2880"/>
          </w:tcPr>
          <w:p>
            <w:r>
              <w:t>Bicycle</w:t>
            </w:r>
          </w:p>
        </w:tc>
        <w:tc>
          <w:tcPr>
            <w:tcW w:type="dxa" w:w="2880"/>
          </w:tcPr>
          <w:p>
            <w:r>
              <w:t>5 (9.4%)</w:t>
            </w:r>
          </w:p>
        </w:tc>
        <w:tc>
          <w:tcPr>
            <w:tcW w:type="dxa" w:w="2880"/>
          </w:tcPr>
          <w:p>
            <w:r>
              <w:t>16 (10.9%)</w:t>
            </w:r>
          </w:p>
        </w:tc>
      </w:tr>
      <w:tr>
        <w:tc>
          <w:tcPr>
            <w:tcW w:type="dxa" w:w="2880"/>
          </w:tcPr>
          <w:p>
            <w:r>
              <w:t>Car</w:t>
            </w:r>
          </w:p>
        </w:tc>
        <w:tc>
          <w:tcPr>
            <w:tcW w:type="dxa" w:w="2880"/>
          </w:tcPr>
          <w:p>
            <w:r>
              <w:t>4 (7.5%)</w:t>
            </w:r>
          </w:p>
        </w:tc>
        <w:tc>
          <w:tcPr>
            <w:tcW w:type="dxa" w:w="2880"/>
          </w:tcPr>
          <w:p>
            <w:r>
              <w:t>9 (6.1%)</w:t>
            </w:r>
          </w:p>
        </w:tc>
      </w:tr>
      <w:tr>
        <w:tc>
          <w:tcPr>
            <w:tcW w:type="dxa" w:w="2880"/>
          </w:tcPr>
          <w:p>
            <w:r>
              <w:t>Motorcycle</w:t>
            </w:r>
          </w:p>
        </w:tc>
        <w:tc>
          <w:tcPr>
            <w:tcW w:type="dxa" w:w="2880"/>
          </w:tcPr>
          <w:p>
            <w:r>
              <w:t>3 (5.7%)</w:t>
            </w:r>
          </w:p>
        </w:tc>
        <w:tc>
          <w:tcPr>
            <w:tcW w:type="dxa" w:w="2880"/>
          </w:tcPr>
          <w:p>
            <w:r>
              <w:t>13 (8.8%)</w:t>
            </w:r>
          </w:p>
        </w:tc>
      </w:tr>
      <w:tr>
        <w:tc>
          <w:tcPr>
            <w:tcW w:type="dxa" w:w="2880"/>
          </w:tcPr>
          <w:p>
            <w:r>
              <w:t>Other</w:t>
            </w:r>
          </w:p>
        </w:tc>
        <w:tc>
          <w:tcPr>
            <w:tcW w:type="dxa" w:w="2880"/>
          </w:tcPr>
          <w:p>
            <w:r>
              <w:t>1 (1.9%)</w:t>
            </w:r>
          </w:p>
        </w:tc>
        <w:tc>
          <w:tcPr>
            <w:tcW w:type="dxa" w:w="2880"/>
          </w:tcPr>
          <w:p>
            <w:r>
              <w:t>5 (3.4%)</w:t>
            </w:r>
          </w:p>
        </w:tc>
      </w:tr>
      <w:tr>
        <w:tc>
          <w:tcPr>
            <w:tcW w:type="dxa" w:w="2880"/>
          </w:tcPr>
          <w:p>
            <w:r>
              <w:t>Other Private</w:t>
            </w:r>
          </w:p>
        </w:tc>
        <w:tc>
          <w:tcPr>
            <w:tcW w:type="dxa" w:w="2880"/>
          </w:tcPr>
          <w:p>
            <w:r>
              <w:t>0 (0.0%)</w:t>
            </w:r>
          </w:p>
        </w:tc>
        <w:tc>
          <w:tcPr>
            <w:tcW w:type="dxa" w:w="2880"/>
          </w:tcPr>
          <w:p>
            <w:r>
              <w:t>1 (0.7%)</w:t>
            </w:r>
          </w:p>
        </w:tc>
      </w:tr>
      <w:tr>
        <w:tc>
          <w:tcPr>
            <w:tcW w:type="dxa" w:w="2880"/>
          </w:tcPr>
          <w:p>
            <w:r>
              <w:t>Other Public</w:t>
            </w:r>
          </w:p>
        </w:tc>
        <w:tc>
          <w:tcPr>
            <w:tcW w:type="dxa" w:w="2880"/>
          </w:tcPr>
          <w:p>
            <w:r>
              <w:t>1 (1.9%)</w:t>
            </w:r>
          </w:p>
        </w:tc>
        <w:tc>
          <w:tcPr>
            <w:tcW w:type="dxa" w:w="2880"/>
          </w:tcPr>
          <w:p>
            <w:r>
              <w:t>2 (1.4%)</w:t>
            </w:r>
          </w:p>
        </w:tc>
      </w:tr>
      <w:tr>
        <w:tc>
          <w:tcPr>
            <w:tcW w:type="dxa" w:w="2880"/>
          </w:tcPr>
          <w:p>
            <w:r>
              <w:t>SITP</w:t>
            </w:r>
          </w:p>
        </w:tc>
        <w:tc>
          <w:tcPr>
            <w:tcW w:type="dxa" w:w="2880"/>
          </w:tcPr>
          <w:p>
            <w:r>
              <w:t>8 (15.1%)</w:t>
            </w:r>
          </w:p>
        </w:tc>
        <w:tc>
          <w:tcPr>
            <w:tcW w:type="dxa" w:w="2880"/>
          </w:tcPr>
          <w:p>
            <w:r>
              <w:t>18 (12.2%)</w:t>
            </w:r>
          </w:p>
        </w:tc>
      </w:tr>
      <w:tr>
        <w:tc>
          <w:tcPr>
            <w:tcW w:type="dxa" w:w="2880"/>
          </w:tcPr>
          <w:p>
            <w:r>
              <w:t>Taxi</w:t>
            </w:r>
          </w:p>
        </w:tc>
        <w:tc>
          <w:tcPr>
            <w:tcW w:type="dxa" w:w="2880"/>
          </w:tcPr>
          <w:p>
            <w:r>
              <w:t>1 (1.9%)</w:t>
            </w:r>
          </w:p>
        </w:tc>
        <w:tc>
          <w:tcPr>
            <w:tcW w:type="dxa" w:w="2880"/>
          </w:tcPr>
          <w:p>
            <w:r>
              <w:t>2 (1.4%)</w:t>
            </w:r>
          </w:p>
        </w:tc>
      </w:tr>
      <w:tr>
        <w:tc>
          <w:tcPr>
            <w:tcW w:type="dxa" w:w="2880"/>
          </w:tcPr>
          <w:p>
            <w:r>
              <w:t>Walk</w:t>
            </w:r>
          </w:p>
        </w:tc>
        <w:tc>
          <w:tcPr>
            <w:tcW w:type="dxa" w:w="2880"/>
          </w:tcPr>
          <w:p>
            <w:r>
              <w:t>8 (15.1%)</w:t>
            </w:r>
          </w:p>
        </w:tc>
        <w:tc>
          <w:tcPr>
            <w:tcW w:type="dxa" w:w="2880"/>
          </w:tcPr>
          <w:p>
            <w:r>
              <w:t>40 (27.2%)</w:t>
            </w:r>
          </w:p>
        </w:tc>
      </w:tr>
    </w:tbl>
    <w:p>
      <w:r/>
    </w:p>
    <w:p>
      <w:r>
        <w:t>In terms of travel mode, renters along Line 1 use BRT (36.5%) and SITP (12.2%) at slightly higher rates than owners, indicating a relatively stronger reliance on mass transit. However, along Line 2, despite renters making up a larger share, they use BRT (27.9%) and SITP (12.2%) less than owners (41.5% and 15.1%, respectively), while the proportion of walking increases significantly (27.2%). This suggests that renters in the L2 area tend to live closer to their workplaces or metro stations, thereby reducing travel time, which supports the second hypothesis that they prefer to live near mass transit to shorten commute durations.</w:t>
      </w:r>
    </w:p>
    <w:p>
      <w:r/>
    </w:p>
    <w:p>
      <w:pPr>
        <w:pStyle w:val="Heading2"/>
      </w:pPr>
      <w:r>
        <w:t>Relationship 3: Income vs Willingness to Pay</w:t>
      </w:r>
    </w:p>
    <w:p>
      <w:r/>
    </w:p>
    <w:p>
      <w:pPr>
        <w:pStyle w:val="Heading3"/>
      </w:pPr>
      <w:r>
        <w:t>Research Question</w:t>
      </w:r>
    </w:p>
    <w:p>
      <w:r/>
      <w:r>
        <w:rPr>
          <w:b/>
        </w:rPr>
        <w:t>Household income vs Willingness to pay</w:t>
      </w:r>
      <w:r/>
    </w:p>
    <w:p>
      <w:r/>
    </w:p>
    <w:p>
      <w:r>
        <w:t>The survey questions involve `P50` and `P81`</w:t>
      </w:r>
    </w:p>
    <w:p>
      <w:r/>
    </w:p>
    <w:p>
      <w:pPr>
        <w:pStyle w:val="Heading3"/>
      </w:pPr>
      <w:r>
        <w:t>Hypothesis:</w:t>
      </w:r>
    </w:p>
    <w:p>
      <w:r>
        <w:t>The higher the income is, the higher the amount they are willing to pay for the Metro fare</w:t>
      </w:r>
    </w:p>
    <w:p>
      <w:r/>
    </w:p>
    <w:p>
      <w:pPr>
        <w:pStyle w:val="Heading3"/>
      </w:pPr>
      <w:r>
        <w:t>Bivariate table</w:t>
      </w:r>
    </w:p>
    <w:p>
      <w:r/>
    </w:p>
    <w:p>
      <w:r/>
      <w:r>
        <w:rPr>
          <w:b/>
        </w:rPr>
        <w:t>Line 1: Income vs Willingness to pay</w:t>
      </w:r>
      <w:r/>
    </w:p>
    <w:p>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P50</w:t>
            </w:r>
          </w:p>
        </w:tc>
        <w:tc>
          <w:tcPr>
            <w:tcW w:type="dxa" w:w="1080"/>
          </w:tcPr>
          <w:p>
            <w:r>
              <w:t>$0 - $3,200</w:t>
            </w:r>
          </w:p>
        </w:tc>
        <w:tc>
          <w:tcPr>
            <w:tcW w:type="dxa" w:w="1080"/>
          </w:tcPr>
          <w:p>
            <w:r>
              <w:t>$3,200 - $3,500</w:t>
            </w:r>
          </w:p>
        </w:tc>
        <w:tc>
          <w:tcPr>
            <w:tcW w:type="dxa" w:w="1080"/>
          </w:tcPr>
          <w:p>
            <w:r>
              <w:t>$3,500 - $3,800</w:t>
            </w:r>
          </w:p>
        </w:tc>
        <w:tc>
          <w:tcPr>
            <w:tcW w:type="dxa" w:w="1080"/>
          </w:tcPr>
          <w:p>
            <w:r>
              <w:t>$3,800 - $4,100</w:t>
            </w:r>
          </w:p>
        </w:tc>
        <w:tc>
          <w:tcPr>
            <w:tcW w:type="dxa" w:w="1080"/>
          </w:tcPr>
          <w:p>
            <w:r>
              <w:t>$4,100 - $4,500</w:t>
            </w:r>
          </w:p>
        </w:tc>
        <w:tc>
          <w:tcPr>
            <w:tcW w:type="dxa" w:w="1080"/>
          </w:tcPr>
          <w:p>
            <w:r>
              <w:t>More than $4,500</w:t>
            </w:r>
          </w:p>
        </w:tc>
        <w:tc>
          <w:tcPr>
            <w:tcW w:type="dxa" w:w="1080"/>
          </w:tcPr>
          <w:p>
            <w:r>
              <w:t>Total</w:t>
            </w:r>
          </w:p>
        </w:tc>
      </w:tr>
      <w:tr>
        <w:tc>
          <w:tcPr>
            <w:tcW w:type="dxa" w:w="1080"/>
          </w:tcPr>
          <w:p>
            <w:r>
              <w:t>0 - $400,000</w:t>
            </w:r>
          </w:p>
        </w:tc>
        <w:tc>
          <w:tcPr>
            <w:tcW w:type="dxa" w:w="1080"/>
          </w:tcPr>
          <w:p>
            <w:r>
              <w:t>2.4% (5)</w:t>
            </w:r>
          </w:p>
        </w:tc>
        <w:tc>
          <w:tcPr>
            <w:tcW w:type="dxa" w:w="1080"/>
          </w:tcPr>
          <w:p>
            <w:r>
              <w:t>0.0% (0)</w:t>
            </w:r>
          </w:p>
        </w:tc>
        <w:tc>
          <w:tcPr>
            <w:tcW w:type="dxa" w:w="1080"/>
          </w:tcPr>
          <w:p>
            <w:r>
              <w:t>0.0% (0)</w:t>
            </w:r>
          </w:p>
        </w:tc>
        <w:tc>
          <w:tcPr>
            <w:tcW w:type="dxa" w:w="1080"/>
          </w:tcPr>
          <w:p>
            <w:r>
              <w:t>0.0% (0)</w:t>
            </w:r>
          </w:p>
        </w:tc>
        <w:tc>
          <w:tcPr>
            <w:tcW w:type="dxa" w:w="1080"/>
          </w:tcPr>
          <w:p>
            <w:r>
              <w:t>0.0% (0)</w:t>
            </w:r>
          </w:p>
        </w:tc>
        <w:tc>
          <w:tcPr>
            <w:tcW w:type="dxa" w:w="1080"/>
          </w:tcPr>
          <w:p>
            <w:r>
              <w:t>0.0% (0)</w:t>
            </w:r>
          </w:p>
        </w:tc>
        <w:tc>
          <w:tcPr>
            <w:tcW w:type="dxa" w:w="1080"/>
          </w:tcPr>
          <w:p>
            <w:r>
              <w:t>1.7% (5)</w:t>
            </w:r>
          </w:p>
        </w:tc>
      </w:tr>
      <w:tr>
        <w:tc>
          <w:tcPr>
            <w:tcW w:type="dxa" w:w="1080"/>
          </w:tcPr>
          <w:p>
            <w:r>
              <w:t>$400,001 - $800,000</w:t>
            </w:r>
          </w:p>
        </w:tc>
        <w:tc>
          <w:tcPr>
            <w:tcW w:type="dxa" w:w="1080"/>
          </w:tcPr>
          <w:p>
            <w:r>
              <w:t>6.7% (14)</w:t>
            </w:r>
          </w:p>
        </w:tc>
        <w:tc>
          <w:tcPr>
            <w:tcW w:type="dxa" w:w="1080"/>
          </w:tcPr>
          <w:p>
            <w:r>
              <w:t>11.1% (6)</w:t>
            </w:r>
          </w:p>
        </w:tc>
        <w:tc>
          <w:tcPr>
            <w:tcW w:type="dxa" w:w="1080"/>
          </w:tcPr>
          <w:p>
            <w:r>
              <w:t>11.1% (2)</w:t>
            </w:r>
          </w:p>
        </w:tc>
        <w:tc>
          <w:tcPr>
            <w:tcW w:type="dxa" w:w="1080"/>
          </w:tcPr>
          <w:p>
            <w:r>
              <w:t>0.0% (0)</w:t>
            </w:r>
          </w:p>
        </w:tc>
        <w:tc>
          <w:tcPr>
            <w:tcW w:type="dxa" w:w="1080"/>
          </w:tcPr>
          <w:p>
            <w:r>
              <w:t>50.0% (1)</w:t>
            </w:r>
          </w:p>
        </w:tc>
        <w:tc>
          <w:tcPr>
            <w:tcW w:type="dxa" w:w="1080"/>
          </w:tcPr>
          <w:p>
            <w:r>
              <w:t>0.0% (0)</w:t>
            </w:r>
          </w:p>
        </w:tc>
        <w:tc>
          <w:tcPr>
            <w:tcW w:type="dxa" w:w="1080"/>
          </w:tcPr>
          <w:p>
            <w:r>
              <w:t>8.0% (23)</w:t>
            </w:r>
          </w:p>
        </w:tc>
      </w:tr>
      <w:tr>
        <w:tc>
          <w:tcPr>
            <w:tcW w:type="dxa" w:w="1080"/>
          </w:tcPr>
          <w:p>
            <w:r>
              <w:t>$800,001 - $1,160,000</w:t>
            </w:r>
          </w:p>
        </w:tc>
        <w:tc>
          <w:tcPr>
            <w:tcW w:type="dxa" w:w="1080"/>
          </w:tcPr>
          <w:p>
            <w:r>
              <w:t>9.6% (20)</w:t>
            </w:r>
          </w:p>
        </w:tc>
        <w:tc>
          <w:tcPr>
            <w:tcW w:type="dxa" w:w="1080"/>
          </w:tcPr>
          <w:p>
            <w:r>
              <w:t>9.3% (5)</w:t>
            </w:r>
          </w:p>
        </w:tc>
        <w:tc>
          <w:tcPr>
            <w:tcW w:type="dxa" w:w="1080"/>
          </w:tcPr>
          <w:p>
            <w:r>
              <w:t>5.6% (1)</w:t>
            </w:r>
          </w:p>
        </w:tc>
        <w:tc>
          <w:tcPr>
            <w:tcW w:type="dxa" w:w="1080"/>
          </w:tcPr>
          <w:p>
            <w:r>
              <w:t>0.0% (0)</w:t>
            </w:r>
          </w:p>
        </w:tc>
        <w:tc>
          <w:tcPr>
            <w:tcW w:type="dxa" w:w="1080"/>
          </w:tcPr>
          <w:p>
            <w:r>
              <w:t>0.0% (0)</w:t>
            </w:r>
          </w:p>
        </w:tc>
        <w:tc>
          <w:tcPr>
            <w:tcW w:type="dxa" w:w="1080"/>
          </w:tcPr>
          <w:p>
            <w:r>
              <w:t>0.0% (0)</w:t>
            </w:r>
          </w:p>
        </w:tc>
        <w:tc>
          <w:tcPr>
            <w:tcW w:type="dxa" w:w="1080"/>
          </w:tcPr>
          <w:p>
            <w:r>
              <w:t>9.0% (26)</w:t>
            </w:r>
          </w:p>
        </w:tc>
      </w:tr>
      <w:tr>
        <w:tc>
          <w:tcPr>
            <w:tcW w:type="dxa" w:w="1080"/>
          </w:tcPr>
          <w:p>
            <w:r>
              <w:t>$1,160,001 - $1,500,000</w:t>
            </w:r>
          </w:p>
        </w:tc>
        <w:tc>
          <w:tcPr>
            <w:tcW w:type="dxa" w:w="1080"/>
          </w:tcPr>
          <w:p>
            <w:r>
              <w:t>9.6% (20)</w:t>
            </w:r>
          </w:p>
        </w:tc>
        <w:tc>
          <w:tcPr>
            <w:tcW w:type="dxa" w:w="1080"/>
          </w:tcPr>
          <w:p>
            <w:r>
              <w:t>11.1% (6)</w:t>
            </w:r>
          </w:p>
        </w:tc>
        <w:tc>
          <w:tcPr>
            <w:tcW w:type="dxa" w:w="1080"/>
          </w:tcPr>
          <w:p>
            <w:r>
              <w:t>22.2% (4)</w:t>
            </w:r>
          </w:p>
        </w:tc>
        <w:tc>
          <w:tcPr>
            <w:tcW w:type="dxa" w:w="1080"/>
          </w:tcPr>
          <w:p>
            <w:r>
              <w:t>20.0% (1)</w:t>
            </w:r>
          </w:p>
        </w:tc>
        <w:tc>
          <w:tcPr>
            <w:tcW w:type="dxa" w:w="1080"/>
          </w:tcPr>
          <w:p>
            <w:r>
              <w:t>0.0% (0)</w:t>
            </w:r>
          </w:p>
        </w:tc>
        <w:tc>
          <w:tcPr>
            <w:tcW w:type="dxa" w:w="1080"/>
          </w:tcPr>
          <w:p>
            <w:r>
              <w:t>0.0% (0)</w:t>
            </w:r>
          </w:p>
        </w:tc>
        <w:tc>
          <w:tcPr>
            <w:tcW w:type="dxa" w:w="1080"/>
          </w:tcPr>
          <w:p>
            <w:r>
              <w:t>10.7% (31)</w:t>
            </w:r>
          </w:p>
        </w:tc>
      </w:tr>
      <w:tr>
        <w:tc>
          <w:tcPr>
            <w:tcW w:type="dxa" w:w="1080"/>
          </w:tcPr>
          <w:p>
            <w:r>
              <w:t>$1,500,000 - $2,000,000</w:t>
            </w:r>
          </w:p>
        </w:tc>
        <w:tc>
          <w:tcPr>
            <w:tcW w:type="dxa" w:w="1080"/>
          </w:tcPr>
          <w:p>
            <w:r>
              <w:t>5.7% (12)</w:t>
            </w:r>
          </w:p>
        </w:tc>
        <w:tc>
          <w:tcPr>
            <w:tcW w:type="dxa" w:w="1080"/>
          </w:tcPr>
          <w:p>
            <w:r>
              <w:t>13.0% (7)</w:t>
            </w:r>
          </w:p>
        </w:tc>
        <w:tc>
          <w:tcPr>
            <w:tcW w:type="dxa" w:w="1080"/>
          </w:tcPr>
          <w:p>
            <w:r>
              <w:t>16.7% (3)</w:t>
            </w:r>
          </w:p>
        </w:tc>
        <w:tc>
          <w:tcPr>
            <w:tcW w:type="dxa" w:w="1080"/>
          </w:tcPr>
          <w:p>
            <w:r>
              <w:t>40.0% (2)</w:t>
            </w:r>
          </w:p>
        </w:tc>
        <w:tc>
          <w:tcPr>
            <w:tcW w:type="dxa" w:w="1080"/>
          </w:tcPr>
          <w:p>
            <w:r>
              <w:t>0.0% (0)</w:t>
            </w:r>
          </w:p>
        </w:tc>
        <w:tc>
          <w:tcPr>
            <w:tcW w:type="dxa" w:w="1080"/>
          </w:tcPr>
          <w:p>
            <w:r>
              <w:t>0.0% (0)</w:t>
            </w:r>
          </w:p>
        </w:tc>
        <w:tc>
          <w:tcPr>
            <w:tcW w:type="dxa" w:w="1080"/>
          </w:tcPr>
          <w:p>
            <w:r>
              <w:t>8.3% (24)</w:t>
            </w:r>
          </w:p>
        </w:tc>
      </w:tr>
      <w:tr>
        <w:tc>
          <w:tcPr>
            <w:tcW w:type="dxa" w:w="1080"/>
          </w:tcPr>
          <w:p>
            <w:r>
              <w:t>$2,000,001 - $2,500,000</w:t>
            </w:r>
          </w:p>
        </w:tc>
        <w:tc>
          <w:tcPr>
            <w:tcW w:type="dxa" w:w="1080"/>
          </w:tcPr>
          <w:p>
            <w:r>
              <w:t>8.6% (18)</w:t>
            </w:r>
          </w:p>
        </w:tc>
        <w:tc>
          <w:tcPr>
            <w:tcW w:type="dxa" w:w="1080"/>
          </w:tcPr>
          <w:p>
            <w:r>
              <w:t>11.1% (6)</w:t>
            </w:r>
          </w:p>
        </w:tc>
        <w:tc>
          <w:tcPr>
            <w:tcW w:type="dxa" w:w="1080"/>
          </w:tcPr>
          <w:p>
            <w:r>
              <w:t>5.6% (1)</w:t>
            </w:r>
          </w:p>
        </w:tc>
        <w:tc>
          <w:tcPr>
            <w:tcW w:type="dxa" w:w="1080"/>
          </w:tcPr>
          <w:p>
            <w:r>
              <w:t>0.0% (0)</w:t>
            </w:r>
          </w:p>
        </w:tc>
        <w:tc>
          <w:tcPr>
            <w:tcW w:type="dxa" w:w="1080"/>
          </w:tcPr>
          <w:p>
            <w:r>
              <w:t>0.0% (0)</w:t>
            </w:r>
          </w:p>
        </w:tc>
        <w:tc>
          <w:tcPr>
            <w:tcW w:type="dxa" w:w="1080"/>
          </w:tcPr>
          <w:p>
            <w:r>
              <w:t>0.0% (0)</w:t>
            </w:r>
          </w:p>
        </w:tc>
        <w:tc>
          <w:tcPr>
            <w:tcW w:type="dxa" w:w="1080"/>
          </w:tcPr>
          <w:p>
            <w:r>
              <w:t>8.7% (25)</w:t>
            </w:r>
          </w:p>
        </w:tc>
      </w:tr>
      <w:tr>
        <w:tc>
          <w:tcPr>
            <w:tcW w:type="dxa" w:w="1080"/>
          </w:tcPr>
          <w:p>
            <w:r>
              <w:t>$2,500,001 - $3,500,000</w:t>
            </w:r>
          </w:p>
        </w:tc>
        <w:tc>
          <w:tcPr>
            <w:tcW w:type="dxa" w:w="1080"/>
          </w:tcPr>
          <w:p>
            <w:r>
              <w:t>9.6% (20)</w:t>
            </w:r>
          </w:p>
        </w:tc>
        <w:tc>
          <w:tcPr>
            <w:tcW w:type="dxa" w:w="1080"/>
          </w:tcPr>
          <w:p>
            <w:r>
              <w:t>16.7% (9)</w:t>
            </w:r>
          </w:p>
        </w:tc>
        <w:tc>
          <w:tcPr>
            <w:tcW w:type="dxa" w:w="1080"/>
          </w:tcPr>
          <w:p>
            <w:r>
              <w:t>11.1% (2)</w:t>
            </w:r>
          </w:p>
        </w:tc>
        <w:tc>
          <w:tcPr>
            <w:tcW w:type="dxa" w:w="1080"/>
          </w:tcPr>
          <w:p>
            <w:r>
              <w:t>20.0% (1)</w:t>
            </w:r>
          </w:p>
        </w:tc>
        <w:tc>
          <w:tcPr>
            <w:tcW w:type="dxa" w:w="1080"/>
          </w:tcPr>
          <w:p>
            <w:r>
              <w:t>0.0% (0)</w:t>
            </w:r>
          </w:p>
        </w:tc>
        <w:tc>
          <w:tcPr>
            <w:tcW w:type="dxa" w:w="1080"/>
          </w:tcPr>
          <w:p>
            <w:r>
              <w:t>100.0% (1)</w:t>
            </w:r>
          </w:p>
        </w:tc>
        <w:tc>
          <w:tcPr>
            <w:tcW w:type="dxa" w:w="1080"/>
          </w:tcPr>
          <w:p>
            <w:r>
              <w:t>11.4% (33)</w:t>
            </w:r>
          </w:p>
        </w:tc>
      </w:tr>
      <w:tr>
        <w:tc>
          <w:tcPr>
            <w:tcW w:type="dxa" w:w="1080"/>
          </w:tcPr>
          <w:p>
            <w:r>
              <w:t>$3,500,001 - $4,900,000</w:t>
            </w:r>
          </w:p>
        </w:tc>
        <w:tc>
          <w:tcPr>
            <w:tcW w:type="dxa" w:w="1080"/>
          </w:tcPr>
          <w:p>
            <w:r>
              <w:t>6.7% (14)</w:t>
            </w:r>
          </w:p>
        </w:tc>
        <w:tc>
          <w:tcPr>
            <w:tcW w:type="dxa" w:w="1080"/>
          </w:tcPr>
          <w:p>
            <w:r>
              <w:t>5.6% (3)</w:t>
            </w:r>
          </w:p>
        </w:tc>
        <w:tc>
          <w:tcPr>
            <w:tcW w:type="dxa" w:w="1080"/>
          </w:tcPr>
          <w:p>
            <w:r>
              <w:t>5.6% (1)</w:t>
            </w:r>
          </w:p>
        </w:tc>
        <w:tc>
          <w:tcPr>
            <w:tcW w:type="dxa" w:w="1080"/>
          </w:tcPr>
          <w:p>
            <w:r>
              <w:t>0.0% (0)</w:t>
            </w:r>
          </w:p>
        </w:tc>
        <w:tc>
          <w:tcPr>
            <w:tcW w:type="dxa" w:w="1080"/>
          </w:tcPr>
          <w:p>
            <w:r>
              <w:t>0.0% (0)</w:t>
            </w:r>
          </w:p>
        </w:tc>
        <w:tc>
          <w:tcPr>
            <w:tcW w:type="dxa" w:w="1080"/>
          </w:tcPr>
          <w:p>
            <w:r>
              <w:t>0.0% (0)</w:t>
            </w:r>
          </w:p>
        </w:tc>
        <w:tc>
          <w:tcPr>
            <w:tcW w:type="dxa" w:w="1080"/>
          </w:tcPr>
          <w:p>
            <w:r>
              <w:t>6.2% (18)</w:t>
            </w:r>
          </w:p>
        </w:tc>
      </w:tr>
      <w:tr>
        <w:tc>
          <w:tcPr>
            <w:tcW w:type="dxa" w:w="1080"/>
          </w:tcPr>
          <w:p>
            <w:r>
              <w:t>$4,900,001 - $6,800,000</w:t>
            </w:r>
          </w:p>
        </w:tc>
        <w:tc>
          <w:tcPr>
            <w:tcW w:type="dxa" w:w="1080"/>
          </w:tcPr>
          <w:p>
            <w:r>
              <w:t>2.4% (5)</w:t>
            </w:r>
          </w:p>
        </w:tc>
        <w:tc>
          <w:tcPr>
            <w:tcW w:type="dxa" w:w="1080"/>
          </w:tcPr>
          <w:p>
            <w:r>
              <w:t>5.6% (3)</w:t>
            </w:r>
          </w:p>
        </w:tc>
        <w:tc>
          <w:tcPr>
            <w:tcW w:type="dxa" w:w="1080"/>
          </w:tcPr>
          <w:p>
            <w:r>
              <w:t>11.1% (2)</w:t>
            </w:r>
          </w:p>
        </w:tc>
        <w:tc>
          <w:tcPr>
            <w:tcW w:type="dxa" w:w="1080"/>
          </w:tcPr>
          <w:p>
            <w:r>
              <w:t>0.0% (0)</w:t>
            </w:r>
          </w:p>
        </w:tc>
        <w:tc>
          <w:tcPr>
            <w:tcW w:type="dxa" w:w="1080"/>
          </w:tcPr>
          <w:p>
            <w:r>
              <w:t>0.0% (0)</w:t>
            </w:r>
          </w:p>
        </w:tc>
        <w:tc>
          <w:tcPr>
            <w:tcW w:type="dxa" w:w="1080"/>
          </w:tcPr>
          <w:p>
            <w:r>
              <w:t>0.0% (0)</w:t>
            </w:r>
          </w:p>
        </w:tc>
        <w:tc>
          <w:tcPr>
            <w:tcW w:type="dxa" w:w="1080"/>
          </w:tcPr>
          <w:p>
            <w:r>
              <w:t>3.5% (10)</w:t>
            </w:r>
          </w:p>
        </w:tc>
      </w:tr>
      <w:tr>
        <w:tc>
          <w:tcPr>
            <w:tcW w:type="dxa" w:w="1080"/>
          </w:tcPr>
          <w:p>
            <w:r>
              <w:t>$6,800,001 - $9,000,000</w:t>
            </w:r>
          </w:p>
        </w:tc>
        <w:tc>
          <w:tcPr>
            <w:tcW w:type="dxa" w:w="1080"/>
          </w:tcPr>
          <w:p>
            <w:r>
              <w:t>1.9% (4)</w:t>
            </w:r>
          </w:p>
        </w:tc>
        <w:tc>
          <w:tcPr>
            <w:tcW w:type="dxa" w:w="1080"/>
          </w:tcPr>
          <w:p>
            <w:r>
              <w:t>0.0% (0)</w:t>
            </w:r>
          </w:p>
        </w:tc>
        <w:tc>
          <w:tcPr>
            <w:tcW w:type="dxa" w:w="1080"/>
          </w:tcPr>
          <w:p>
            <w:r>
              <w:t>0.0% (0)</w:t>
            </w:r>
          </w:p>
        </w:tc>
        <w:tc>
          <w:tcPr>
            <w:tcW w:type="dxa" w:w="1080"/>
          </w:tcPr>
          <w:p>
            <w:r>
              <w:t>0.0% (0)</w:t>
            </w:r>
          </w:p>
        </w:tc>
        <w:tc>
          <w:tcPr>
            <w:tcW w:type="dxa" w:w="1080"/>
          </w:tcPr>
          <w:p>
            <w:r>
              <w:t>0.0% (0)</w:t>
            </w:r>
          </w:p>
        </w:tc>
        <w:tc>
          <w:tcPr>
            <w:tcW w:type="dxa" w:w="1080"/>
          </w:tcPr>
          <w:p>
            <w:r>
              <w:t>0.0% (0)</w:t>
            </w:r>
          </w:p>
        </w:tc>
        <w:tc>
          <w:tcPr>
            <w:tcW w:type="dxa" w:w="1080"/>
          </w:tcPr>
          <w:p>
            <w:r>
              <w:t>1.4% (4)</w:t>
            </w:r>
          </w:p>
        </w:tc>
      </w:tr>
      <w:tr>
        <w:tc>
          <w:tcPr>
            <w:tcW w:type="dxa" w:w="1080"/>
          </w:tcPr>
          <w:p>
            <w:r>
              <w:t>Over $9,000,000</w:t>
            </w:r>
          </w:p>
        </w:tc>
        <w:tc>
          <w:tcPr>
            <w:tcW w:type="dxa" w:w="1080"/>
          </w:tcPr>
          <w:p>
            <w:r>
              <w:t>0.0% (0)</w:t>
            </w:r>
          </w:p>
        </w:tc>
        <w:tc>
          <w:tcPr>
            <w:tcW w:type="dxa" w:w="1080"/>
          </w:tcPr>
          <w:p>
            <w:r>
              <w:t>0.0% (0)</w:t>
            </w:r>
          </w:p>
        </w:tc>
        <w:tc>
          <w:tcPr>
            <w:tcW w:type="dxa" w:w="1080"/>
          </w:tcPr>
          <w:p>
            <w:r>
              <w:t>0.0% (0)</w:t>
            </w:r>
          </w:p>
        </w:tc>
        <w:tc>
          <w:tcPr>
            <w:tcW w:type="dxa" w:w="1080"/>
          </w:tcPr>
          <w:p>
            <w:r>
              <w:t>20.0% (1)</w:t>
            </w:r>
          </w:p>
        </w:tc>
        <w:tc>
          <w:tcPr>
            <w:tcW w:type="dxa" w:w="1080"/>
          </w:tcPr>
          <w:p>
            <w:r>
              <w:t>0.0% (0)</w:t>
            </w:r>
          </w:p>
        </w:tc>
        <w:tc>
          <w:tcPr>
            <w:tcW w:type="dxa" w:w="1080"/>
          </w:tcPr>
          <w:p>
            <w:r>
              <w:t>0.0% (0)</w:t>
            </w:r>
          </w:p>
        </w:tc>
        <w:tc>
          <w:tcPr>
            <w:tcW w:type="dxa" w:w="1080"/>
          </w:tcPr>
          <w:p>
            <w:r>
              <w:t>0.3% (1)</w:t>
            </w:r>
          </w:p>
        </w:tc>
      </w:tr>
      <w:tr>
        <w:tc>
          <w:tcPr>
            <w:tcW w:type="dxa" w:w="1080"/>
          </w:tcPr>
          <w:p>
            <w:r>
              <w:t>not reported</w:t>
            </w:r>
          </w:p>
        </w:tc>
        <w:tc>
          <w:tcPr>
            <w:tcW w:type="dxa" w:w="1080"/>
          </w:tcPr>
          <w:p>
            <w:r>
              <w:t>36.8% (77)</w:t>
            </w:r>
          </w:p>
        </w:tc>
        <w:tc>
          <w:tcPr>
            <w:tcW w:type="dxa" w:w="1080"/>
          </w:tcPr>
          <w:p>
            <w:r>
              <w:t>16.7% (9)</w:t>
            </w:r>
          </w:p>
        </w:tc>
        <w:tc>
          <w:tcPr>
            <w:tcW w:type="dxa" w:w="1080"/>
          </w:tcPr>
          <w:p>
            <w:r>
              <w:t>11.1% (2)</w:t>
            </w:r>
          </w:p>
        </w:tc>
        <w:tc>
          <w:tcPr>
            <w:tcW w:type="dxa" w:w="1080"/>
          </w:tcPr>
          <w:p>
            <w:r>
              <w:t>0.0% (0)</w:t>
            </w:r>
          </w:p>
        </w:tc>
        <w:tc>
          <w:tcPr>
            <w:tcW w:type="dxa" w:w="1080"/>
          </w:tcPr>
          <w:p>
            <w:r>
              <w:t>50.0% (1)</w:t>
            </w:r>
          </w:p>
        </w:tc>
        <w:tc>
          <w:tcPr>
            <w:tcW w:type="dxa" w:w="1080"/>
          </w:tcPr>
          <w:p>
            <w:r>
              <w:t>100.0% (1)</w:t>
            </w:r>
          </w:p>
        </w:tc>
        <w:tc>
          <w:tcPr>
            <w:tcW w:type="dxa" w:w="1080"/>
          </w:tcPr>
          <w:p>
            <w:r>
              <w:t>30.8% (89)</w:t>
            </w:r>
          </w:p>
        </w:tc>
      </w:tr>
      <w:tr>
        <w:tc>
          <w:tcPr>
            <w:tcW w:type="dxa" w:w="1080"/>
          </w:tcPr>
          <w:p>
            <w:r>
              <w:t>**Total**</w:t>
            </w:r>
          </w:p>
        </w:tc>
        <w:tc>
          <w:tcPr>
            <w:tcW w:type="dxa" w:w="1080"/>
          </w:tcPr>
          <w:p>
            <w:r>
              <w:t>**100.0% (209)**</w:t>
            </w:r>
          </w:p>
        </w:tc>
        <w:tc>
          <w:tcPr>
            <w:tcW w:type="dxa" w:w="1080"/>
          </w:tcPr>
          <w:p>
            <w:r>
              <w:t>**100.0% (54)**</w:t>
            </w:r>
          </w:p>
        </w:tc>
        <w:tc>
          <w:tcPr>
            <w:tcW w:type="dxa" w:w="1080"/>
          </w:tcPr>
          <w:p>
            <w:r>
              <w:t>**100.0% (18)**</w:t>
            </w:r>
          </w:p>
        </w:tc>
        <w:tc>
          <w:tcPr>
            <w:tcW w:type="dxa" w:w="1080"/>
          </w:tcPr>
          <w:p>
            <w:r>
              <w:t>**100.0% (5)**</w:t>
            </w:r>
          </w:p>
        </w:tc>
        <w:tc>
          <w:tcPr>
            <w:tcW w:type="dxa" w:w="1080"/>
          </w:tcPr>
          <w:p>
            <w:r>
              <w:t>**100.0% (2)**</w:t>
            </w:r>
          </w:p>
        </w:tc>
        <w:tc>
          <w:tcPr>
            <w:tcW w:type="dxa" w:w="1080"/>
          </w:tcPr>
          <w:p>
            <w:r>
              <w:t>**100.0% (1)**</w:t>
            </w:r>
          </w:p>
        </w:tc>
        <w:tc>
          <w:tcPr>
            <w:tcW w:type="dxa" w:w="1080"/>
          </w:tcPr>
          <w:p>
            <w:r>
              <w:t>**100.0% (289)**</w:t>
            </w:r>
          </w:p>
        </w:tc>
      </w:tr>
    </w:tbl>
    <w:p>
      <w:r/>
    </w:p>
    <w:p>
      <w:r/>
      <w:r>
        <w:rPr>
          <w:b/>
        </w:rPr>
        <w:t>Line 2: Income vs Willingness to pay</w:t>
      </w:r>
      <w:r/>
    </w:p>
    <w:p>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P50</w:t>
            </w:r>
          </w:p>
        </w:tc>
        <w:tc>
          <w:tcPr>
            <w:tcW w:type="dxa" w:w="1234"/>
          </w:tcPr>
          <w:p>
            <w:r>
              <w:t>$0 - $3,200</w:t>
            </w:r>
          </w:p>
        </w:tc>
        <w:tc>
          <w:tcPr>
            <w:tcW w:type="dxa" w:w="1234"/>
          </w:tcPr>
          <w:p>
            <w:r>
              <w:t>$3,200 - $3,500</w:t>
            </w:r>
          </w:p>
        </w:tc>
        <w:tc>
          <w:tcPr>
            <w:tcW w:type="dxa" w:w="1234"/>
          </w:tcPr>
          <w:p>
            <w:r>
              <w:t>$3,500 - $3,800</w:t>
            </w:r>
          </w:p>
        </w:tc>
        <w:tc>
          <w:tcPr>
            <w:tcW w:type="dxa" w:w="1234"/>
          </w:tcPr>
          <w:p>
            <w:r>
              <w:t>$3,800 - $4,100</w:t>
            </w:r>
          </w:p>
        </w:tc>
        <w:tc>
          <w:tcPr>
            <w:tcW w:type="dxa" w:w="1234"/>
          </w:tcPr>
          <w:p>
            <w:r>
              <w:t>More than $4,500</w:t>
            </w:r>
          </w:p>
        </w:tc>
        <w:tc>
          <w:tcPr>
            <w:tcW w:type="dxa" w:w="1234"/>
          </w:tcPr>
          <w:p>
            <w:r>
              <w:t>Total</w:t>
            </w:r>
          </w:p>
        </w:tc>
      </w:tr>
      <w:tr>
        <w:tc>
          <w:tcPr>
            <w:tcW w:type="dxa" w:w="1234"/>
          </w:tcPr>
          <w:p>
            <w:r>
              <w:t>0 - $400,000</w:t>
            </w:r>
          </w:p>
        </w:tc>
        <w:tc>
          <w:tcPr>
            <w:tcW w:type="dxa" w:w="1234"/>
          </w:tcPr>
          <w:p>
            <w:r>
              <w:t>3.8% (7)</w:t>
            </w:r>
          </w:p>
        </w:tc>
        <w:tc>
          <w:tcPr>
            <w:tcW w:type="dxa" w:w="1234"/>
          </w:tcPr>
          <w:p>
            <w:r>
              <w:t>0.0% (0)</w:t>
            </w:r>
          </w:p>
        </w:tc>
        <w:tc>
          <w:tcPr>
            <w:tcW w:type="dxa" w:w="1234"/>
          </w:tcPr>
          <w:p>
            <w:r>
              <w:t>7.1% (1)</w:t>
            </w:r>
          </w:p>
        </w:tc>
        <w:tc>
          <w:tcPr>
            <w:tcW w:type="dxa" w:w="1234"/>
          </w:tcPr>
          <w:p>
            <w:r>
              <w:t>0.0% (0)</w:t>
            </w:r>
          </w:p>
        </w:tc>
        <w:tc>
          <w:tcPr>
            <w:tcW w:type="dxa" w:w="1234"/>
          </w:tcPr>
          <w:p>
            <w:r>
              <w:t>0.0% (0)</w:t>
            </w:r>
          </w:p>
        </w:tc>
        <w:tc>
          <w:tcPr>
            <w:tcW w:type="dxa" w:w="1234"/>
          </w:tcPr>
          <w:p>
            <w:r>
              <w:t>3.2% (8)</w:t>
            </w:r>
          </w:p>
        </w:tc>
      </w:tr>
      <w:tr>
        <w:tc>
          <w:tcPr>
            <w:tcW w:type="dxa" w:w="1234"/>
          </w:tcPr>
          <w:p>
            <w:r>
              <w:t>$400,001 - $800,000</w:t>
            </w:r>
          </w:p>
        </w:tc>
        <w:tc>
          <w:tcPr>
            <w:tcW w:type="dxa" w:w="1234"/>
          </w:tcPr>
          <w:p>
            <w:r>
              <w:t>7.0% (13)</w:t>
            </w:r>
          </w:p>
        </w:tc>
        <w:tc>
          <w:tcPr>
            <w:tcW w:type="dxa" w:w="1234"/>
          </w:tcPr>
          <w:p>
            <w:r>
              <w:t>4.9% (2)</w:t>
            </w:r>
          </w:p>
        </w:tc>
        <w:tc>
          <w:tcPr>
            <w:tcW w:type="dxa" w:w="1234"/>
          </w:tcPr>
          <w:p>
            <w:r>
              <w:t>0.0% (0)</w:t>
            </w:r>
          </w:p>
        </w:tc>
        <w:tc>
          <w:tcPr>
            <w:tcW w:type="dxa" w:w="1234"/>
          </w:tcPr>
          <w:p>
            <w:r>
              <w:t>0.0% (0)</w:t>
            </w:r>
          </w:p>
        </w:tc>
        <w:tc>
          <w:tcPr>
            <w:tcW w:type="dxa" w:w="1234"/>
          </w:tcPr>
          <w:p>
            <w:r>
              <w:t>0.0% (0)</w:t>
            </w:r>
          </w:p>
        </w:tc>
        <w:tc>
          <w:tcPr>
            <w:tcW w:type="dxa" w:w="1234"/>
          </w:tcPr>
          <w:p>
            <w:r>
              <w:t>6.1% (15)</w:t>
            </w:r>
          </w:p>
        </w:tc>
      </w:tr>
      <w:tr>
        <w:tc>
          <w:tcPr>
            <w:tcW w:type="dxa" w:w="1234"/>
          </w:tcPr>
          <w:p>
            <w:r>
              <w:t>$800,001 - $1,160,000</w:t>
            </w:r>
          </w:p>
        </w:tc>
        <w:tc>
          <w:tcPr>
            <w:tcW w:type="dxa" w:w="1234"/>
          </w:tcPr>
          <w:p>
            <w:r>
              <w:t>12.9% (24)</w:t>
            </w:r>
          </w:p>
        </w:tc>
        <w:tc>
          <w:tcPr>
            <w:tcW w:type="dxa" w:w="1234"/>
          </w:tcPr>
          <w:p>
            <w:r>
              <w:t>4.9% (2)</w:t>
            </w:r>
          </w:p>
        </w:tc>
        <w:tc>
          <w:tcPr>
            <w:tcW w:type="dxa" w:w="1234"/>
          </w:tcPr>
          <w:p>
            <w:r>
              <w:t>7.1% (1)</w:t>
            </w:r>
          </w:p>
        </w:tc>
        <w:tc>
          <w:tcPr>
            <w:tcW w:type="dxa" w:w="1234"/>
          </w:tcPr>
          <w:p>
            <w:r>
              <w:t>0.0% (0)</w:t>
            </w:r>
          </w:p>
        </w:tc>
        <w:tc>
          <w:tcPr>
            <w:tcW w:type="dxa" w:w="1234"/>
          </w:tcPr>
          <w:p>
            <w:r>
              <w:t>0.0% (0)</w:t>
            </w:r>
          </w:p>
        </w:tc>
        <w:tc>
          <w:tcPr>
            <w:tcW w:type="dxa" w:w="1234"/>
          </w:tcPr>
          <w:p>
            <w:r>
              <w:t>10.9% (27)</w:t>
            </w:r>
          </w:p>
        </w:tc>
      </w:tr>
      <w:tr>
        <w:tc>
          <w:tcPr>
            <w:tcW w:type="dxa" w:w="1234"/>
          </w:tcPr>
          <w:p>
            <w:r>
              <w:t>$1,160,001 - $1,500,000</w:t>
            </w:r>
          </w:p>
        </w:tc>
        <w:tc>
          <w:tcPr>
            <w:tcW w:type="dxa" w:w="1234"/>
          </w:tcPr>
          <w:p>
            <w:r>
              <w:t>22.0% (41)</w:t>
            </w:r>
          </w:p>
        </w:tc>
        <w:tc>
          <w:tcPr>
            <w:tcW w:type="dxa" w:w="1234"/>
          </w:tcPr>
          <w:p>
            <w:r>
              <w:t>19.5% (8)</w:t>
            </w:r>
          </w:p>
        </w:tc>
        <w:tc>
          <w:tcPr>
            <w:tcW w:type="dxa" w:w="1234"/>
          </w:tcPr>
          <w:p>
            <w:r>
              <w:t>28.6% (4)</w:t>
            </w:r>
          </w:p>
        </w:tc>
        <w:tc>
          <w:tcPr>
            <w:tcW w:type="dxa" w:w="1234"/>
          </w:tcPr>
          <w:p>
            <w:r>
              <w:t>0.0% (0)</w:t>
            </w:r>
          </w:p>
        </w:tc>
        <w:tc>
          <w:tcPr>
            <w:tcW w:type="dxa" w:w="1234"/>
          </w:tcPr>
          <w:p>
            <w:r>
              <w:t>33.3% (1)</w:t>
            </w:r>
          </w:p>
        </w:tc>
        <w:tc>
          <w:tcPr>
            <w:tcW w:type="dxa" w:w="1234"/>
          </w:tcPr>
          <w:p>
            <w:r>
              <w:t>21.9% (54)</w:t>
            </w:r>
          </w:p>
        </w:tc>
      </w:tr>
      <w:tr>
        <w:tc>
          <w:tcPr>
            <w:tcW w:type="dxa" w:w="1234"/>
          </w:tcPr>
          <w:p>
            <w:r>
              <w:t>$1,500,000 - $2,000,000</w:t>
            </w:r>
          </w:p>
        </w:tc>
        <w:tc>
          <w:tcPr>
            <w:tcW w:type="dxa" w:w="1234"/>
          </w:tcPr>
          <w:p>
            <w:r>
              <w:t>15.1% (28)</w:t>
            </w:r>
          </w:p>
        </w:tc>
        <w:tc>
          <w:tcPr>
            <w:tcW w:type="dxa" w:w="1234"/>
          </w:tcPr>
          <w:p>
            <w:r>
              <w:t>24.4% (10)</w:t>
            </w:r>
          </w:p>
        </w:tc>
        <w:tc>
          <w:tcPr>
            <w:tcW w:type="dxa" w:w="1234"/>
          </w:tcPr>
          <w:p>
            <w:r>
              <w:t>7.1% (1)</w:t>
            </w:r>
          </w:p>
        </w:tc>
        <w:tc>
          <w:tcPr>
            <w:tcW w:type="dxa" w:w="1234"/>
          </w:tcPr>
          <w:p>
            <w:r>
              <w:t>66.7% (2)</w:t>
            </w:r>
          </w:p>
        </w:tc>
        <w:tc>
          <w:tcPr>
            <w:tcW w:type="dxa" w:w="1234"/>
          </w:tcPr>
          <w:p>
            <w:r>
              <w:t>33.3% (1)</w:t>
            </w:r>
          </w:p>
        </w:tc>
        <w:tc>
          <w:tcPr>
            <w:tcW w:type="dxa" w:w="1234"/>
          </w:tcPr>
          <w:p>
            <w:r>
              <w:t>17.0% (42)</w:t>
            </w:r>
          </w:p>
        </w:tc>
      </w:tr>
      <w:tr>
        <w:tc>
          <w:tcPr>
            <w:tcW w:type="dxa" w:w="1234"/>
          </w:tcPr>
          <w:p>
            <w:r>
              <w:t>$2,000,001 - $2,500,000</w:t>
            </w:r>
          </w:p>
        </w:tc>
        <w:tc>
          <w:tcPr>
            <w:tcW w:type="dxa" w:w="1234"/>
          </w:tcPr>
          <w:p>
            <w:r>
              <w:t>11.3% (21)</w:t>
            </w:r>
          </w:p>
        </w:tc>
        <w:tc>
          <w:tcPr>
            <w:tcW w:type="dxa" w:w="1234"/>
          </w:tcPr>
          <w:p>
            <w:r>
              <w:t>9.8% (4)</w:t>
            </w:r>
          </w:p>
        </w:tc>
        <w:tc>
          <w:tcPr>
            <w:tcW w:type="dxa" w:w="1234"/>
          </w:tcPr>
          <w:p>
            <w:r>
              <w:t>7.1% (1)</w:t>
            </w:r>
          </w:p>
        </w:tc>
        <w:tc>
          <w:tcPr>
            <w:tcW w:type="dxa" w:w="1234"/>
          </w:tcPr>
          <w:p>
            <w:r>
              <w:t>0.0% (0)</w:t>
            </w:r>
          </w:p>
        </w:tc>
        <w:tc>
          <w:tcPr>
            <w:tcW w:type="dxa" w:w="1234"/>
          </w:tcPr>
          <w:p>
            <w:r>
              <w:t>33.3% (1)</w:t>
            </w:r>
          </w:p>
        </w:tc>
        <w:tc>
          <w:tcPr>
            <w:tcW w:type="dxa" w:w="1234"/>
          </w:tcPr>
          <w:p>
            <w:r>
              <w:t>10.9% (27)</w:t>
            </w:r>
          </w:p>
        </w:tc>
      </w:tr>
      <w:tr>
        <w:tc>
          <w:tcPr>
            <w:tcW w:type="dxa" w:w="1234"/>
          </w:tcPr>
          <w:p>
            <w:r>
              <w:t>$2,500,001 - $3,500,000</w:t>
            </w:r>
          </w:p>
        </w:tc>
        <w:tc>
          <w:tcPr>
            <w:tcW w:type="dxa" w:w="1234"/>
          </w:tcPr>
          <w:p>
            <w:r>
              <w:t>6.5% (12)</w:t>
            </w:r>
          </w:p>
        </w:tc>
        <w:tc>
          <w:tcPr>
            <w:tcW w:type="dxa" w:w="1234"/>
          </w:tcPr>
          <w:p>
            <w:r>
              <w:t>14.6% (6)</w:t>
            </w:r>
          </w:p>
        </w:tc>
        <w:tc>
          <w:tcPr>
            <w:tcW w:type="dxa" w:w="1234"/>
          </w:tcPr>
          <w:p>
            <w:r>
              <w:t>14.3% (2)</w:t>
            </w:r>
          </w:p>
        </w:tc>
        <w:tc>
          <w:tcPr>
            <w:tcW w:type="dxa" w:w="1234"/>
          </w:tcPr>
          <w:p>
            <w:r>
              <w:t>0.0% (0)</w:t>
            </w:r>
          </w:p>
        </w:tc>
        <w:tc>
          <w:tcPr>
            <w:tcW w:type="dxa" w:w="1234"/>
          </w:tcPr>
          <w:p>
            <w:r>
              <w:t>0.0% (0)</w:t>
            </w:r>
          </w:p>
        </w:tc>
        <w:tc>
          <w:tcPr>
            <w:tcW w:type="dxa" w:w="1234"/>
          </w:tcPr>
          <w:p>
            <w:r>
              <w:t>8.1% (20)</w:t>
            </w:r>
          </w:p>
        </w:tc>
      </w:tr>
      <w:tr>
        <w:tc>
          <w:tcPr>
            <w:tcW w:type="dxa" w:w="1234"/>
          </w:tcPr>
          <w:p>
            <w:r>
              <w:t>$3,500,001 - $4,900,000</w:t>
            </w:r>
          </w:p>
        </w:tc>
        <w:tc>
          <w:tcPr>
            <w:tcW w:type="dxa" w:w="1234"/>
          </w:tcPr>
          <w:p>
            <w:r>
              <w:t>9.7% (18)</w:t>
            </w:r>
          </w:p>
        </w:tc>
        <w:tc>
          <w:tcPr>
            <w:tcW w:type="dxa" w:w="1234"/>
          </w:tcPr>
          <w:p>
            <w:r>
              <w:t>7.3% (3)</w:t>
            </w:r>
          </w:p>
        </w:tc>
        <w:tc>
          <w:tcPr>
            <w:tcW w:type="dxa" w:w="1234"/>
          </w:tcPr>
          <w:p>
            <w:r>
              <w:t>0.0% (0)</w:t>
            </w:r>
          </w:p>
        </w:tc>
        <w:tc>
          <w:tcPr>
            <w:tcW w:type="dxa" w:w="1234"/>
          </w:tcPr>
          <w:p>
            <w:r>
              <w:t>0.0% (0)</w:t>
            </w:r>
          </w:p>
        </w:tc>
        <w:tc>
          <w:tcPr>
            <w:tcW w:type="dxa" w:w="1234"/>
          </w:tcPr>
          <w:p>
            <w:r>
              <w:t>0.0% (0)</w:t>
            </w:r>
          </w:p>
        </w:tc>
        <w:tc>
          <w:tcPr>
            <w:tcW w:type="dxa" w:w="1234"/>
          </w:tcPr>
          <w:p>
            <w:r>
              <w:t>8.5% (21)</w:t>
            </w:r>
          </w:p>
        </w:tc>
      </w:tr>
      <w:tr>
        <w:tc>
          <w:tcPr>
            <w:tcW w:type="dxa" w:w="1234"/>
          </w:tcPr>
          <w:p>
            <w:r>
              <w:t>$4,900,001 - $6,800,000</w:t>
            </w:r>
          </w:p>
        </w:tc>
        <w:tc>
          <w:tcPr>
            <w:tcW w:type="dxa" w:w="1234"/>
          </w:tcPr>
          <w:p>
            <w:r>
              <w:t>2.2% (4)</w:t>
            </w:r>
          </w:p>
        </w:tc>
        <w:tc>
          <w:tcPr>
            <w:tcW w:type="dxa" w:w="1234"/>
          </w:tcPr>
          <w:p>
            <w:r>
              <w:t>7.3% (3)</w:t>
            </w:r>
          </w:p>
        </w:tc>
        <w:tc>
          <w:tcPr>
            <w:tcW w:type="dxa" w:w="1234"/>
          </w:tcPr>
          <w:p>
            <w:r>
              <w:t>0.0% (0)</w:t>
            </w:r>
          </w:p>
        </w:tc>
        <w:tc>
          <w:tcPr>
            <w:tcW w:type="dxa" w:w="1234"/>
          </w:tcPr>
          <w:p>
            <w:r>
              <w:t>0.0% (0)</w:t>
            </w:r>
          </w:p>
        </w:tc>
        <w:tc>
          <w:tcPr>
            <w:tcW w:type="dxa" w:w="1234"/>
          </w:tcPr>
          <w:p>
            <w:r>
              <w:t>0.0% (0)</w:t>
            </w:r>
          </w:p>
        </w:tc>
        <w:tc>
          <w:tcPr>
            <w:tcW w:type="dxa" w:w="1234"/>
          </w:tcPr>
          <w:p>
            <w:r>
              <w:t>2.8% (7)</w:t>
            </w:r>
          </w:p>
        </w:tc>
      </w:tr>
      <w:tr>
        <w:tc>
          <w:tcPr>
            <w:tcW w:type="dxa" w:w="1234"/>
          </w:tcPr>
          <w:p>
            <w:r>
              <w:t>$6,800,001 - $9,000,000</w:t>
            </w:r>
          </w:p>
        </w:tc>
        <w:tc>
          <w:tcPr>
            <w:tcW w:type="dxa" w:w="1234"/>
          </w:tcPr>
          <w:p>
            <w:r>
              <w:t>0.0% (0)</w:t>
            </w:r>
          </w:p>
        </w:tc>
        <w:tc>
          <w:tcPr>
            <w:tcW w:type="dxa" w:w="1234"/>
          </w:tcPr>
          <w:p>
            <w:r>
              <w:t>0.0% (0)</w:t>
            </w:r>
          </w:p>
        </w:tc>
        <w:tc>
          <w:tcPr>
            <w:tcW w:type="dxa" w:w="1234"/>
          </w:tcPr>
          <w:p>
            <w:r>
              <w:t>7.1% (1)</w:t>
            </w:r>
          </w:p>
        </w:tc>
        <w:tc>
          <w:tcPr>
            <w:tcW w:type="dxa" w:w="1234"/>
          </w:tcPr>
          <w:p>
            <w:r>
              <w:t>0.0% (0)</w:t>
            </w:r>
          </w:p>
        </w:tc>
        <w:tc>
          <w:tcPr>
            <w:tcW w:type="dxa" w:w="1234"/>
          </w:tcPr>
          <w:p>
            <w:r>
              <w:t>0.0% (0)</w:t>
            </w:r>
          </w:p>
        </w:tc>
        <w:tc>
          <w:tcPr>
            <w:tcW w:type="dxa" w:w="1234"/>
          </w:tcPr>
          <w:p>
            <w:r>
              <w:t>0.4% (1)</w:t>
            </w:r>
          </w:p>
        </w:tc>
      </w:tr>
      <w:tr>
        <w:tc>
          <w:tcPr>
            <w:tcW w:type="dxa" w:w="1234"/>
          </w:tcPr>
          <w:p>
            <w:r>
              <w:t>Over $9,000,000</w:t>
            </w:r>
          </w:p>
        </w:tc>
        <w:tc>
          <w:tcPr>
            <w:tcW w:type="dxa" w:w="1234"/>
          </w:tcPr>
          <w:p>
            <w:r>
              <w:t>0.5% (1)</w:t>
            </w:r>
          </w:p>
        </w:tc>
        <w:tc>
          <w:tcPr>
            <w:tcW w:type="dxa" w:w="1234"/>
          </w:tcPr>
          <w:p>
            <w:r>
              <w:t>0.0% (0)</w:t>
            </w:r>
          </w:p>
        </w:tc>
        <w:tc>
          <w:tcPr>
            <w:tcW w:type="dxa" w:w="1234"/>
          </w:tcPr>
          <w:p>
            <w:r>
              <w:t>0.0% (0)</w:t>
            </w:r>
          </w:p>
        </w:tc>
        <w:tc>
          <w:tcPr>
            <w:tcW w:type="dxa" w:w="1234"/>
          </w:tcPr>
          <w:p>
            <w:r>
              <w:t>0.0% (0)</w:t>
            </w:r>
          </w:p>
        </w:tc>
        <w:tc>
          <w:tcPr>
            <w:tcW w:type="dxa" w:w="1234"/>
          </w:tcPr>
          <w:p>
            <w:r>
              <w:t>0.0% (0)</w:t>
            </w:r>
          </w:p>
        </w:tc>
        <w:tc>
          <w:tcPr>
            <w:tcW w:type="dxa" w:w="1234"/>
          </w:tcPr>
          <w:p>
            <w:r>
              <w:t>0.4% (1)</w:t>
            </w:r>
          </w:p>
        </w:tc>
      </w:tr>
      <w:tr>
        <w:tc>
          <w:tcPr>
            <w:tcW w:type="dxa" w:w="1234"/>
          </w:tcPr>
          <w:p>
            <w:r>
              <w:t>Not Reported</w:t>
            </w:r>
          </w:p>
        </w:tc>
        <w:tc>
          <w:tcPr>
            <w:tcW w:type="dxa" w:w="1234"/>
          </w:tcPr>
          <w:p>
            <w:r>
              <w:t>9.1% (17)</w:t>
            </w:r>
          </w:p>
        </w:tc>
        <w:tc>
          <w:tcPr>
            <w:tcW w:type="dxa" w:w="1234"/>
          </w:tcPr>
          <w:p>
            <w:r>
              <w:t>7.3% (3)</w:t>
            </w:r>
          </w:p>
        </w:tc>
        <w:tc>
          <w:tcPr>
            <w:tcW w:type="dxa" w:w="1234"/>
          </w:tcPr>
          <w:p>
            <w:r>
              <w:t>21.4% (3)</w:t>
            </w:r>
          </w:p>
        </w:tc>
        <w:tc>
          <w:tcPr>
            <w:tcW w:type="dxa" w:w="1234"/>
          </w:tcPr>
          <w:p>
            <w:r>
              <w:t>33.3% (1)</w:t>
            </w:r>
          </w:p>
        </w:tc>
        <w:tc>
          <w:tcPr>
            <w:tcW w:type="dxa" w:w="1234"/>
          </w:tcPr>
          <w:p>
            <w:r>
              <w:t>0.0% (0)</w:t>
            </w:r>
          </w:p>
        </w:tc>
        <w:tc>
          <w:tcPr>
            <w:tcW w:type="dxa" w:w="1234"/>
          </w:tcPr>
          <w:p>
            <w:r>
              <w:t>9.7% (24)</w:t>
            </w:r>
          </w:p>
        </w:tc>
      </w:tr>
      <w:tr>
        <w:tc>
          <w:tcPr>
            <w:tcW w:type="dxa" w:w="1234"/>
          </w:tcPr>
          <w:p>
            <w:r>
              <w:t>**Total**</w:t>
            </w:r>
          </w:p>
        </w:tc>
        <w:tc>
          <w:tcPr>
            <w:tcW w:type="dxa" w:w="1234"/>
          </w:tcPr>
          <w:p>
            <w:r>
              <w:t>**100.0% (186)**</w:t>
            </w:r>
          </w:p>
        </w:tc>
        <w:tc>
          <w:tcPr>
            <w:tcW w:type="dxa" w:w="1234"/>
          </w:tcPr>
          <w:p>
            <w:r>
              <w:t>**100.0% (41)**</w:t>
            </w:r>
          </w:p>
        </w:tc>
        <w:tc>
          <w:tcPr>
            <w:tcW w:type="dxa" w:w="1234"/>
          </w:tcPr>
          <w:p>
            <w:r>
              <w:t>**100.0% (14)**</w:t>
            </w:r>
          </w:p>
        </w:tc>
        <w:tc>
          <w:tcPr>
            <w:tcW w:type="dxa" w:w="1234"/>
          </w:tcPr>
          <w:p>
            <w:r>
              <w:t>**100.0% (3)**</w:t>
            </w:r>
          </w:p>
        </w:tc>
        <w:tc>
          <w:tcPr>
            <w:tcW w:type="dxa" w:w="1234"/>
          </w:tcPr>
          <w:p>
            <w:r>
              <w:t>**100.0% (3)**</w:t>
            </w:r>
          </w:p>
        </w:tc>
        <w:tc>
          <w:tcPr>
            <w:tcW w:type="dxa" w:w="1234"/>
          </w:tcPr>
          <w:p>
            <w:r>
              <w:t>**100.0% (247)**</w:t>
            </w:r>
          </w:p>
        </w:tc>
      </w:tr>
    </w:tbl>
    <w:p>
      <w:r/>
    </w:p>
    <w:p>
      <w:pPr>
        <w:pStyle w:val="Heading3"/>
      </w:pPr>
      <w:r>
        <w:t>Key Takeaway</w:t>
      </w:r>
    </w:p>
    <w:p>
      <w:r/>
    </w:p>
    <w:p>
      <w:pPr>
        <w:pStyle w:val="Heading4"/>
      </w:pPr>
      <w:r>
        <w:t>General summary</w:t>
      </w:r>
    </w:p>
    <w:p>
      <w:r/>
    </w:p>
    <w:p>
      <w:r/>
      <w:r>
        <w:rPr>
          <w:b/>
        </w:rPr>
        <w:t>In summary, a significant majority portion of the residents only willingness to pay price lower than $3,200. (75% for Line 2 and 72% for Line 1)</w:t>
      </w:r>
      <w:r/>
    </w:p>
    <w:p>
      <w:r/>
    </w:p>
    <w:p>
      <w:r>
        <w:t xml:space="preserve">- </w:t>
      </w:r>
      <w:r>
        <w:rPr>
          <w:b/>
        </w:rPr>
        <w:t>Positive association</w:t>
      </w:r>
      <w:r>
        <w:t>: Both for Line 1 and Line 2, mid- to upper-middle income households (especially those earning between COP 1.16 million and COP 2 million) make up progressively larger shares of respondents in the higher willingness-to-pay categories (≥ COP 3 800), while lower-income groups and non-reporters dominate the lowest category (≤ COP 3 200). For example, in Line 1 households earning COP 1.16–1.5 million account for 22.2% of those willing to pay COP 3 500–3 800, compared with just 9.6% of the lowest-income group; meanwhile, 36.8% of the lowest-willingness group did not report income :contentReference[oaicite:0]{index=0}.</w:t>
      </w:r>
    </w:p>
    <w:p>
      <w:r>
        <w:t xml:space="preserve">- </w:t>
      </w:r>
      <w:r>
        <w:rPr>
          <w:b/>
        </w:rPr>
        <w:t>Non-response and sparse extremes</w:t>
      </w:r>
      <w:r>
        <w:t>: Income non-response is substantial in Line 1 (30.8% in the lowest willingness category) and present in Line 2 (9.7%), and the highest income brackets (above COP 4.9 million) and highest willingness categories each contain very few observations (often fewer than 5), which reduces reliability at the tails :contentReference[oaicite:1]{index=1}.</w:t>
      </w:r>
    </w:p>
    <w:p>
      <w:r/>
    </w:p>
    <w:p>
      <w:pPr>
        <w:pStyle w:val="Heading4"/>
      </w:pPr>
      <w:r>
        <w:t>Suitability for Regression Analysis</w:t>
      </w:r>
    </w:p>
    <w:p>
      <w:r/>
    </w:p>
    <w:p>
      <w:r>
        <w:t xml:space="preserve">- </w:t>
      </w:r>
      <w:r>
        <w:rPr>
          <w:b/>
        </w:rPr>
        <w:t>Outcome</w:t>
      </w:r>
      <w:r>
        <w:t>: Willingness to pay (P81) is inherently ordinal (six ordered categories).</w:t>
      </w:r>
    </w:p>
    <w:p>
      <w:r>
        <w:t xml:space="preserve">- </w:t>
      </w:r>
      <w:r>
        <w:rPr>
          <w:b/>
        </w:rPr>
        <w:t>Predictor</w:t>
      </w:r>
      <w:r>
        <w:t>: Income group (P50) is also ordinal but includes a large “Not reported” category, which may need to filter out</w:t>
      </w:r>
    </w:p>
    <w:p>
      <w:r>
        <w:t xml:space="preserve">- </w:t>
      </w:r>
      <w:r>
        <w:rPr>
          <w:b/>
        </w:rPr>
        <w:t>Sample size</w:t>
      </w:r>
      <w:r>
        <w:t>: N≈289 for Line 1 and N≈247 for Line 2, adequate overall but with very small cell counts in some combinations (e.g., highest income × highest willingness). These sparse cells will need category collapsing or exclusion to avoid unstable estimates. These may lead to yield bias regression results.</w:t>
      </w:r>
    </w:p>
    <w:p>
      <w:r/>
    </w:p>
    <w:p>
      <w:pPr>
        <w:pStyle w:val="Heading4"/>
      </w:pPr>
      <w:r>
        <w:t>Potential Regression Model</w:t>
      </w:r>
    </w:p>
    <w:p>
      <w:r/>
    </w:p>
    <w:p>
      <w:r>
        <w:t xml:space="preserve">- </w:t>
      </w:r>
      <w:r>
        <w:rPr>
          <w:b/>
        </w:rPr>
        <w:t>Ordinal logistic regression</w:t>
      </w:r>
      <w:r>
        <w:t xml:space="preserve"> (proportional-odds model): Use P81 (willingness) as the outcome and P50 (income bracket) as the predictor.</w:t>
      </w:r>
    </w:p>
    <w:p>
      <w:r>
        <w:t xml:space="preserve">- </w:t>
      </w:r>
      <w:r>
        <w:rPr>
          <w:b/>
        </w:rPr>
        <w:t>Category consolidation</w:t>
      </w:r>
      <w:r>
        <w:t>: Merge extreme income brackets (e.g., all &gt; COP 2 million) into one or two top categories and combine the lowest willingness categories (e.g., ≤ COP 3 200 vs &gt; COP 3 200) if needed to ensure minimal cell counts.</w:t>
      </w:r>
    </w:p>
    <w:p>
      <w:r>
        <w:t xml:space="preserve">- </w:t>
      </w:r>
      <w:r>
        <w:rPr>
          <w:b/>
        </w:rPr>
        <w:t>Assumption checking</w:t>
      </w:r>
      <w:r>
        <w:t>: Test the proportional-odds assumption (e.g., Brant test). If violated, consider a partial proportional odds model or switch to multinomial logistic regression.</w:t>
      </w:r>
    </w:p>
    <w:p>
      <w:r/>
    </w:p>
    <w:p>
      <w:pPr>
        <w:pStyle w:val="Heading4"/>
      </w:pPr>
      <w:r>
        <w:t>Alternative approaches</w:t>
      </w:r>
    </w:p>
    <w:p>
      <w:r/>
    </w:p>
    <w:p>
      <w:r>
        <w:t xml:space="preserve">- </w:t>
      </w:r>
      <w:r>
        <w:rPr>
          <w:b/>
        </w:rPr>
        <w:t>Binary logistic regression</w:t>
      </w:r>
      <w:r>
        <w:t>: Dichotomize willingness (e.g., low vs high) and model as a binary outcome.</w:t>
      </w:r>
    </w:p>
    <w:p>
      <w:r>
        <w:t xml:space="preserve">- </w:t>
      </w:r>
      <w:r>
        <w:rPr>
          <w:b/>
        </w:rPr>
        <w:t>Linear regression proxy</w:t>
      </w:r>
      <w:r>
        <w:t>: Assign mid-points to P81 and P50 and treat them as continuous in a linear model—acceptable as a rough check, but note the ordinal nature.</w:t>
      </w:r>
    </w:p>
    <w:p>
      <w:r/>
    </w:p>
    <w:p>
      <w:pPr>
        <w:pStyle w:val="Heading2"/>
      </w:pPr>
      <w:r>
        <w:t>Relationship 4: Willingness to use vs transportation for work*</w:t>
      </w:r>
    </w:p>
    <w:p>
      <w:r/>
    </w:p>
    <w:p>
      <w:pPr>
        <w:pStyle w:val="Heading3"/>
      </w:pPr>
      <w:r>
        <w:t>Research Question</w:t>
      </w:r>
    </w:p>
    <w:p>
      <w:r/>
    </w:p>
    <w:p>
      <w:r/>
      <w:r>
        <w:rPr>
          <w:b/>
        </w:rPr>
        <w:t>Willingness to use vs transportation mode for work</w:t>
      </w:r>
      <w:r/>
    </w:p>
    <w:p>
      <w:r/>
    </w:p>
    <w:p>
      <w:r>
        <w:t>The survey question involved `P52`, `P78`</w:t>
      </w:r>
    </w:p>
    <w:p>
      <w:r/>
    </w:p>
    <w:p>
      <w:pPr>
        <w:pStyle w:val="Heading3"/>
      </w:pPr>
      <w:r>
        <w:t>Hypothesis</w:t>
      </w:r>
    </w:p>
    <w:p>
      <w:r/>
    </w:p>
    <w:p>
      <w:r>
        <w:t>The possibility of a mode shift based on the transportation modes</w:t>
      </w:r>
    </w:p>
    <w:p>
      <w:r/>
    </w:p>
    <w:p>
      <w:pPr>
        <w:pStyle w:val="Heading3"/>
      </w:pPr>
      <w:r>
        <w:t>Bivariate table</w:t>
      </w:r>
    </w:p>
    <w:p>
      <w:r/>
    </w:p>
    <w:p>
      <w:r/>
      <w:r>
        <w:rPr>
          <w:b/>
        </w:rPr>
        <w:t>Line 1: Willingness to use vs transportation for work</w:t>
      </w:r>
      <w:r/>
    </w:p>
    <w:p>
      <w:r/>
    </w:p>
    <w:tbl>
      <w:tblPr>
        <w:tblW w:type="auto" w:w="0"/>
        <w:tblLook w:firstColumn="1" w:firstRow="1" w:lastColumn="0" w:lastRow="0" w:noHBand="0" w:noVBand="1" w:val="04A0"/>
      </w:tblPr>
      <w:tblGrid>
        <w:gridCol w:w="2160"/>
        <w:gridCol w:w="2160"/>
        <w:gridCol w:w="2160"/>
        <w:gridCol w:w="2160"/>
      </w:tblGrid>
      <w:tr>
        <w:tc>
          <w:tcPr>
            <w:tcW w:type="dxa" w:w="2160"/>
          </w:tcPr>
          <w:p>
            <w:r>
              <w:t>P52</w:t>
            </w:r>
          </w:p>
        </w:tc>
        <w:tc>
          <w:tcPr>
            <w:tcW w:type="dxa" w:w="2160"/>
          </w:tcPr>
          <w:p>
            <w:r>
              <w:t>Yes</w:t>
            </w:r>
          </w:p>
        </w:tc>
        <w:tc>
          <w:tcPr>
            <w:tcW w:type="dxa" w:w="2160"/>
          </w:tcPr>
          <w:p>
            <w:r>
              <w:t>No</w:t>
            </w:r>
          </w:p>
        </w:tc>
        <w:tc>
          <w:tcPr>
            <w:tcW w:type="dxa" w:w="2160"/>
          </w:tcPr>
          <w:p>
            <w:r>
              <w:t>Total</w:t>
            </w:r>
          </w:p>
        </w:tc>
      </w:tr>
      <w:tr>
        <w:tc>
          <w:tcPr>
            <w:tcW w:type="dxa" w:w="2160"/>
          </w:tcPr>
          <w:p>
            <w:r>
              <w:t>Bicycle</w:t>
            </w:r>
          </w:p>
        </w:tc>
        <w:tc>
          <w:tcPr>
            <w:tcW w:type="dxa" w:w="2160"/>
          </w:tcPr>
          <w:p>
            <w:r>
              <w:t>6.7% (18)</w:t>
            </w:r>
          </w:p>
        </w:tc>
        <w:tc>
          <w:tcPr>
            <w:tcW w:type="dxa" w:w="2160"/>
          </w:tcPr>
          <w:p>
            <w:r>
              <w:t>4.8% (1)</w:t>
            </w:r>
          </w:p>
        </w:tc>
        <w:tc>
          <w:tcPr>
            <w:tcW w:type="dxa" w:w="2160"/>
          </w:tcPr>
          <w:p>
            <w:r>
              <w:t>6.6% (19)</w:t>
            </w:r>
          </w:p>
        </w:tc>
      </w:tr>
      <w:tr>
        <w:tc>
          <w:tcPr>
            <w:tcW w:type="dxa" w:w="2160"/>
          </w:tcPr>
          <w:p>
            <w:r>
              <w:t>BRT</w:t>
            </w:r>
          </w:p>
        </w:tc>
        <w:tc>
          <w:tcPr>
            <w:tcW w:type="dxa" w:w="2160"/>
          </w:tcPr>
          <w:p>
            <w:r>
              <w:t>29.1% (78)</w:t>
            </w:r>
          </w:p>
        </w:tc>
        <w:tc>
          <w:tcPr>
            <w:tcW w:type="dxa" w:w="2160"/>
          </w:tcPr>
          <w:p>
            <w:r>
              <w:t>23.8% (5)</w:t>
            </w:r>
          </w:p>
        </w:tc>
        <w:tc>
          <w:tcPr>
            <w:tcW w:type="dxa" w:w="2160"/>
          </w:tcPr>
          <w:p>
            <w:r>
              <w:t>28.7% (83)</w:t>
            </w:r>
          </w:p>
        </w:tc>
      </w:tr>
      <w:tr>
        <w:tc>
          <w:tcPr>
            <w:tcW w:type="dxa" w:w="2160"/>
          </w:tcPr>
          <w:p>
            <w:r>
              <w:t>Car</w:t>
            </w:r>
          </w:p>
        </w:tc>
        <w:tc>
          <w:tcPr>
            <w:tcW w:type="dxa" w:w="2160"/>
          </w:tcPr>
          <w:p>
            <w:r>
              <w:t>5.2% (14)</w:t>
            </w:r>
          </w:p>
        </w:tc>
        <w:tc>
          <w:tcPr>
            <w:tcW w:type="dxa" w:w="2160"/>
          </w:tcPr>
          <w:p>
            <w:r>
              <w:t>9.5% (2)</w:t>
            </w:r>
          </w:p>
        </w:tc>
        <w:tc>
          <w:tcPr>
            <w:tcW w:type="dxa" w:w="2160"/>
          </w:tcPr>
          <w:p>
            <w:r>
              <w:t>5.5% (16)</w:t>
            </w:r>
          </w:p>
        </w:tc>
      </w:tr>
      <w:tr>
        <w:tc>
          <w:tcPr>
            <w:tcW w:type="dxa" w:w="2160"/>
          </w:tcPr>
          <w:p>
            <w:r>
              <w:t>Intermunicipal</w:t>
            </w:r>
          </w:p>
        </w:tc>
        <w:tc>
          <w:tcPr>
            <w:tcW w:type="dxa" w:w="2160"/>
          </w:tcPr>
          <w:p>
            <w:r>
              <w:t>1.5% (4)</w:t>
            </w:r>
          </w:p>
        </w:tc>
        <w:tc>
          <w:tcPr>
            <w:tcW w:type="dxa" w:w="2160"/>
          </w:tcPr>
          <w:p>
            <w:r>
              <w:t>4.8% (1)</w:t>
            </w:r>
          </w:p>
        </w:tc>
        <w:tc>
          <w:tcPr>
            <w:tcW w:type="dxa" w:w="2160"/>
          </w:tcPr>
          <w:p>
            <w:r>
              <w:t>1.7% (5)</w:t>
            </w:r>
          </w:p>
        </w:tc>
      </w:tr>
      <w:tr>
        <w:tc>
          <w:tcPr>
            <w:tcW w:type="dxa" w:w="2160"/>
          </w:tcPr>
          <w:p>
            <w:r>
              <w:t>Motorcycle</w:t>
            </w:r>
          </w:p>
        </w:tc>
        <w:tc>
          <w:tcPr>
            <w:tcW w:type="dxa" w:w="2160"/>
          </w:tcPr>
          <w:p>
            <w:r>
              <w:t>6.3% (17)</w:t>
            </w:r>
          </w:p>
        </w:tc>
        <w:tc>
          <w:tcPr>
            <w:tcW w:type="dxa" w:w="2160"/>
          </w:tcPr>
          <w:p>
            <w:r>
              <w:t>14.3% (3)</w:t>
            </w:r>
          </w:p>
        </w:tc>
        <w:tc>
          <w:tcPr>
            <w:tcW w:type="dxa" w:w="2160"/>
          </w:tcPr>
          <w:p>
            <w:r>
              <w:t>6.9% (20)</w:t>
            </w:r>
          </w:p>
        </w:tc>
      </w:tr>
      <w:tr>
        <w:tc>
          <w:tcPr>
            <w:tcW w:type="dxa" w:w="2160"/>
          </w:tcPr>
          <w:p>
            <w:r>
              <w:t>Other</w:t>
            </w:r>
          </w:p>
        </w:tc>
        <w:tc>
          <w:tcPr>
            <w:tcW w:type="dxa" w:w="2160"/>
          </w:tcPr>
          <w:p>
            <w:r>
              <w:t>1.5% (4)</w:t>
            </w:r>
          </w:p>
        </w:tc>
        <w:tc>
          <w:tcPr>
            <w:tcW w:type="dxa" w:w="2160"/>
          </w:tcPr>
          <w:p>
            <w:r>
              <w:t>0.0% (0)</w:t>
            </w:r>
          </w:p>
        </w:tc>
        <w:tc>
          <w:tcPr>
            <w:tcW w:type="dxa" w:w="2160"/>
          </w:tcPr>
          <w:p>
            <w:r>
              <w:t>1.4% (4)</w:t>
            </w:r>
          </w:p>
        </w:tc>
      </w:tr>
      <w:tr>
        <w:tc>
          <w:tcPr>
            <w:tcW w:type="dxa" w:w="2160"/>
          </w:tcPr>
          <w:p>
            <w:r>
              <w:t>Other Private</w:t>
            </w:r>
          </w:p>
        </w:tc>
        <w:tc>
          <w:tcPr>
            <w:tcW w:type="dxa" w:w="2160"/>
          </w:tcPr>
          <w:p>
            <w:r>
              <w:t>0.4% (1)</w:t>
            </w:r>
          </w:p>
        </w:tc>
        <w:tc>
          <w:tcPr>
            <w:tcW w:type="dxa" w:w="2160"/>
          </w:tcPr>
          <w:p>
            <w:r>
              <w:t>4.8% (1)</w:t>
            </w:r>
          </w:p>
        </w:tc>
        <w:tc>
          <w:tcPr>
            <w:tcW w:type="dxa" w:w="2160"/>
          </w:tcPr>
          <w:p>
            <w:r>
              <w:t>0.7% (2)</w:t>
            </w:r>
          </w:p>
        </w:tc>
      </w:tr>
      <w:tr>
        <w:tc>
          <w:tcPr>
            <w:tcW w:type="dxa" w:w="2160"/>
          </w:tcPr>
          <w:p>
            <w:r>
              <w:t>Other Public</w:t>
            </w:r>
          </w:p>
        </w:tc>
        <w:tc>
          <w:tcPr>
            <w:tcW w:type="dxa" w:w="2160"/>
          </w:tcPr>
          <w:p>
            <w:r>
              <w:t>0.7% (2)</w:t>
            </w:r>
          </w:p>
        </w:tc>
        <w:tc>
          <w:tcPr>
            <w:tcW w:type="dxa" w:w="2160"/>
          </w:tcPr>
          <w:p>
            <w:r>
              <w:t>0.0% (0)</w:t>
            </w:r>
          </w:p>
        </w:tc>
        <w:tc>
          <w:tcPr>
            <w:tcW w:type="dxa" w:w="2160"/>
          </w:tcPr>
          <w:p>
            <w:r>
              <w:t>0.7% (2)</w:t>
            </w:r>
          </w:p>
        </w:tc>
      </w:tr>
      <w:tr>
        <w:tc>
          <w:tcPr>
            <w:tcW w:type="dxa" w:w="2160"/>
          </w:tcPr>
          <w:p>
            <w:r>
              <w:t>SITP</w:t>
            </w:r>
          </w:p>
        </w:tc>
        <w:tc>
          <w:tcPr>
            <w:tcW w:type="dxa" w:w="2160"/>
          </w:tcPr>
          <w:p>
            <w:r>
              <w:t>9.0% (24)</w:t>
            </w:r>
          </w:p>
        </w:tc>
        <w:tc>
          <w:tcPr>
            <w:tcW w:type="dxa" w:w="2160"/>
          </w:tcPr>
          <w:p>
            <w:r>
              <w:t>9.5% (2)</w:t>
            </w:r>
          </w:p>
        </w:tc>
        <w:tc>
          <w:tcPr>
            <w:tcW w:type="dxa" w:w="2160"/>
          </w:tcPr>
          <w:p>
            <w:r>
              <w:t>9.0% (26)</w:t>
            </w:r>
          </w:p>
        </w:tc>
      </w:tr>
      <w:tr>
        <w:tc>
          <w:tcPr>
            <w:tcW w:type="dxa" w:w="2160"/>
          </w:tcPr>
          <w:p>
            <w:r>
              <w:t>Taxi</w:t>
            </w:r>
          </w:p>
        </w:tc>
        <w:tc>
          <w:tcPr>
            <w:tcW w:type="dxa" w:w="2160"/>
          </w:tcPr>
          <w:p>
            <w:r>
              <w:t>3.0% (8)</w:t>
            </w:r>
          </w:p>
        </w:tc>
        <w:tc>
          <w:tcPr>
            <w:tcW w:type="dxa" w:w="2160"/>
          </w:tcPr>
          <w:p>
            <w:r>
              <w:t>4.8% (1)</w:t>
            </w:r>
          </w:p>
        </w:tc>
        <w:tc>
          <w:tcPr>
            <w:tcW w:type="dxa" w:w="2160"/>
          </w:tcPr>
          <w:p>
            <w:r>
              <w:t>3.1% (9)</w:t>
            </w:r>
          </w:p>
        </w:tc>
      </w:tr>
      <w:tr>
        <w:tc>
          <w:tcPr>
            <w:tcW w:type="dxa" w:w="2160"/>
          </w:tcPr>
          <w:p>
            <w:r>
              <w:t>Walk</w:t>
            </w:r>
          </w:p>
        </w:tc>
        <w:tc>
          <w:tcPr>
            <w:tcW w:type="dxa" w:w="2160"/>
          </w:tcPr>
          <w:p>
            <w:r>
              <w:t>16.0% (43)</w:t>
            </w:r>
          </w:p>
        </w:tc>
        <w:tc>
          <w:tcPr>
            <w:tcW w:type="dxa" w:w="2160"/>
          </w:tcPr>
          <w:p>
            <w:r>
              <w:t>4.8% (1)</w:t>
            </w:r>
          </w:p>
        </w:tc>
        <w:tc>
          <w:tcPr>
            <w:tcW w:type="dxa" w:w="2160"/>
          </w:tcPr>
          <w:p>
            <w:r>
              <w:t>15.2% (44)</w:t>
            </w:r>
          </w:p>
        </w:tc>
      </w:tr>
      <w:tr>
        <w:tc>
          <w:tcPr>
            <w:tcW w:type="dxa" w:w="2160"/>
          </w:tcPr>
          <w:p>
            <w:r>
              <w:t>Not reported or unemployed</w:t>
            </w:r>
          </w:p>
        </w:tc>
        <w:tc>
          <w:tcPr>
            <w:tcW w:type="dxa" w:w="2160"/>
          </w:tcPr>
          <w:p>
            <w:r>
              <w:t>20.5% (55)</w:t>
            </w:r>
          </w:p>
        </w:tc>
        <w:tc>
          <w:tcPr>
            <w:tcW w:type="dxa" w:w="2160"/>
          </w:tcPr>
          <w:p>
            <w:r>
              <w:t>19.0% (4)</w:t>
            </w:r>
          </w:p>
        </w:tc>
        <w:tc>
          <w:tcPr>
            <w:tcW w:type="dxa" w:w="2160"/>
          </w:tcPr>
          <w:p>
            <w:r>
              <w:t>20.4% (59)</w:t>
            </w:r>
          </w:p>
        </w:tc>
      </w:tr>
      <w:tr>
        <w:tc>
          <w:tcPr>
            <w:tcW w:type="dxa" w:w="2160"/>
          </w:tcPr>
          <w:p>
            <w:r>
              <w:t>**Total**</w:t>
            </w:r>
          </w:p>
        </w:tc>
        <w:tc>
          <w:tcPr>
            <w:tcW w:type="dxa" w:w="2160"/>
          </w:tcPr>
          <w:p>
            <w:r>
              <w:t>**100.0% (268)**</w:t>
            </w:r>
          </w:p>
        </w:tc>
        <w:tc>
          <w:tcPr>
            <w:tcW w:type="dxa" w:w="2160"/>
          </w:tcPr>
          <w:p>
            <w:r>
              <w:t>**100.0% (21)**</w:t>
            </w:r>
          </w:p>
        </w:tc>
        <w:tc>
          <w:tcPr>
            <w:tcW w:type="dxa" w:w="2160"/>
          </w:tcPr>
          <w:p>
            <w:r>
              <w:t>**100.0% (289)**</w:t>
            </w:r>
          </w:p>
        </w:tc>
      </w:tr>
    </w:tbl>
    <w:p>
      <w:r/>
    </w:p>
    <w:p>
      <w:r/>
      <w:r>
        <w:rPr>
          <w:b/>
        </w:rPr>
        <w:t>Line 2: Willingness to use vs transportation for work</w:t>
      </w:r>
      <w:r/>
    </w:p>
    <w:p>
      <w:r/>
    </w:p>
    <w:tbl>
      <w:tblPr>
        <w:tblW w:type="auto" w:w="0"/>
        <w:tblLook w:firstColumn="1" w:firstRow="1" w:lastColumn="0" w:lastRow="0" w:noHBand="0" w:noVBand="1" w:val="04A0"/>
      </w:tblPr>
      <w:tblGrid>
        <w:gridCol w:w="2160"/>
        <w:gridCol w:w="2160"/>
        <w:gridCol w:w="2160"/>
        <w:gridCol w:w="2160"/>
      </w:tblGrid>
      <w:tr>
        <w:tc>
          <w:tcPr>
            <w:tcW w:type="dxa" w:w="2160"/>
          </w:tcPr>
          <w:p>
            <w:r>
              <w:t>P52</w:t>
            </w:r>
          </w:p>
        </w:tc>
        <w:tc>
          <w:tcPr>
            <w:tcW w:type="dxa" w:w="2160"/>
          </w:tcPr>
          <w:p>
            <w:r>
              <w:t>Yes</w:t>
            </w:r>
          </w:p>
        </w:tc>
        <w:tc>
          <w:tcPr>
            <w:tcW w:type="dxa" w:w="2160"/>
          </w:tcPr>
          <w:p>
            <w:r>
              <w:t>no</w:t>
            </w:r>
          </w:p>
        </w:tc>
        <w:tc>
          <w:tcPr>
            <w:tcW w:type="dxa" w:w="2160"/>
          </w:tcPr>
          <w:p>
            <w:r>
              <w:t>Total</w:t>
            </w:r>
          </w:p>
        </w:tc>
      </w:tr>
      <w:tr>
        <w:tc>
          <w:tcPr>
            <w:tcW w:type="dxa" w:w="2160"/>
          </w:tcPr>
          <w:p>
            <w:r>
              <w:t>Bicycle</w:t>
            </w:r>
          </w:p>
        </w:tc>
        <w:tc>
          <w:tcPr>
            <w:tcW w:type="dxa" w:w="2160"/>
          </w:tcPr>
          <w:p>
            <w:r>
              <w:t>8.0% (18)</w:t>
            </w:r>
          </w:p>
        </w:tc>
        <w:tc>
          <w:tcPr>
            <w:tcW w:type="dxa" w:w="2160"/>
          </w:tcPr>
          <w:p>
            <w:r>
              <w:t>13.6% (3)</w:t>
            </w:r>
          </w:p>
        </w:tc>
        <w:tc>
          <w:tcPr>
            <w:tcW w:type="dxa" w:w="2160"/>
          </w:tcPr>
          <w:p>
            <w:r>
              <w:t>8.5% (21)</w:t>
            </w:r>
          </w:p>
        </w:tc>
      </w:tr>
      <w:tr>
        <w:tc>
          <w:tcPr>
            <w:tcW w:type="dxa" w:w="2160"/>
          </w:tcPr>
          <w:p>
            <w:r>
              <w:t>BRT</w:t>
            </w:r>
          </w:p>
        </w:tc>
        <w:tc>
          <w:tcPr>
            <w:tcW w:type="dxa" w:w="2160"/>
          </w:tcPr>
          <w:p>
            <w:r>
              <w:t>27.1% (61)</w:t>
            </w:r>
          </w:p>
        </w:tc>
        <w:tc>
          <w:tcPr>
            <w:tcW w:type="dxa" w:w="2160"/>
          </w:tcPr>
          <w:p>
            <w:r>
              <w:t>9.1% (2)</w:t>
            </w:r>
          </w:p>
        </w:tc>
        <w:tc>
          <w:tcPr>
            <w:tcW w:type="dxa" w:w="2160"/>
          </w:tcPr>
          <w:p>
            <w:r>
              <w:t>25.5% (63)</w:t>
            </w:r>
          </w:p>
        </w:tc>
      </w:tr>
      <w:tr>
        <w:tc>
          <w:tcPr>
            <w:tcW w:type="dxa" w:w="2160"/>
          </w:tcPr>
          <w:p>
            <w:r>
              <w:t>Car</w:t>
            </w:r>
          </w:p>
        </w:tc>
        <w:tc>
          <w:tcPr>
            <w:tcW w:type="dxa" w:w="2160"/>
          </w:tcPr>
          <w:p>
            <w:r>
              <w:t>4.9% (11)</w:t>
            </w:r>
          </w:p>
        </w:tc>
        <w:tc>
          <w:tcPr>
            <w:tcW w:type="dxa" w:w="2160"/>
          </w:tcPr>
          <w:p>
            <w:r>
              <w:t>9.1% (2)</w:t>
            </w:r>
          </w:p>
        </w:tc>
        <w:tc>
          <w:tcPr>
            <w:tcW w:type="dxa" w:w="2160"/>
          </w:tcPr>
          <w:p>
            <w:r>
              <w:t>5.3% (13)</w:t>
            </w:r>
          </w:p>
        </w:tc>
      </w:tr>
      <w:tr>
        <w:tc>
          <w:tcPr>
            <w:tcW w:type="dxa" w:w="2160"/>
          </w:tcPr>
          <w:p>
            <w:r>
              <w:t>Motorcycle</w:t>
            </w:r>
          </w:p>
        </w:tc>
        <w:tc>
          <w:tcPr>
            <w:tcW w:type="dxa" w:w="2160"/>
          </w:tcPr>
          <w:p>
            <w:r>
              <w:t>5.8% (13)</w:t>
            </w:r>
          </w:p>
        </w:tc>
        <w:tc>
          <w:tcPr>
            <w:tcW w:type="dxa" w:w="2160"/>
          </w:tcPr>
          <w:p>
            <w:r>
              <w:t>13.6% (3)</w:t>
            </w:r>
          </w:p>
        </w:tc>
        <w:tc>
          <w:tcPr>
            <w:tcW w:type="dxa" w:w="2160"/>
          </w:tcPr>
          <w:p>
            <w:r>
              <w:t>6.5% (16)</w:t>
            </w:r>
          </w:p>
        </w:tc>
      </w:tr>
      <w:tr>
        <w:tc>
          <w:tcPr>
            <w:tcW w:type="dxa" w:w="2160"/>
          </w:tcPr>
          <w:p>
            <w:r>
              <w:t>Other</w:t>
            </w:r>
          </w:p>
        </w:tc>
        <w:tc>
          <w:tcPr>
            <w:tcW w:type="dxa" w:w="2160"/>
          </w:tcPr>
          <w:p>
            <w:r>
              <w:t>2.7% (6)</w:t>
            </w:r>
          </w:p>
        </w:tc>
        <w:tc>
          <w:tcPr>
            <w:tcW w:type="dxa" w:w="2160"/>
          </w:tcPr>
          <w:p>
            <w:r>
              <w:t>0.0% (0)</w:t>
            </w:r>
          </w:p>
        </w:tc>
        <w:tc>
          <w:tcPr>
            <w:tcW w:type="dxa" w:w="2160"/>
          </w:tcPr>
          <w:p>
            <w:r>
              <w:t>2.4% (6)</w:t>
            </w:r>
          </w:p>
        </w:tc>
      </w:tr>
      <w:tr>
        <w:tc>
          <w:tcPr>
            <w:tcW w:type="dxa" w:w="2160"/>
          </w:tcPr>
          <w:p>
            <w:r>
              <w:t>Other Private</w:t>
            </w:r>
          </w:p>
        </w:tc>
        <w:tc>
          <w:tcPr>
            <w:tcW w:type="dxa" w:w="2160"/>
          </w:tcPr>
          <w:p>
            <w:r>
              <w:t>0.0% (0)</w:t>
            </w:r>
          </w:p>
        </w:tc>
        <w:tc>
          <w:tcPr>
            <w:tcW w:type="dxa" w:w="2160"/>
          </w:tcPr>
          <w:p>
            <w:r>
              <w:t>4.5% (1)</w:t>
            </w:r>
          </w:p>
        </w:tc>
        <w:tc>
          <w:tcPr>
            <w:tcW w:type="dxa" w:w="2160"/>
          </w:tcPr>
          <w:p>
            <w:r>
              <w:t>0.4% (1)</w:t>
            </w:r>
          </w:p>
        </w:tc>
      </w:tr>
      <w:tr>
        <w:tc>
          <w:tcPr>
            <w:tcW w:type="dxa" w:w="2160"/>
          </w:tcPr>
          <w:p>
            <w:r>
              <w:t>Other Public</w:t>
            </w:r>
          </w:p>
        </w:tc>
        <w:tc>
          <w:tcPr>
            <w:tcW w:type="dxa" w:w="2160"/>
          </w:tcPr>
          <w:p>
            <w:r>
              <w:t>0.9% (2)</w:t>
            </w:r>
          </w:p>
        </w:tc>
        <w:tc>
          <w:tcPr>
            <w:tcW w:type="dxa" w:w="2160"/>
          </w:tcPr>
          <w:p>
            <w:r>
              <w:t>4.5% (1)</w:t>
            </w:r>
          </w:p>
        </w:tc>
        <w:tc>
          <w:tcPr>
            <w:tcW w:type="dxa" w:w="2160"/>
          </w:tcPr>
          <w:p>
            <w:r>
              <w:t>1.2% (3)</w:t>
            </w:r>
          </w:p>
        </w:tc>
      </w:tr>
      <w:tr>
        <w:tc>
          <w:tcPr>
            <w:tcW w:type="dxa" w:w="2160"/>
          </w:tcPr>
          <w:p>
            <w:r>
              <w:t>SITP</w:t>
            </w:r>
          </w:p>
        </w:tc>
        <w:tc>
          <w:tcPr>
            <w:tcW w:type="dxa" w:w="2160"/>
          </w:tcPr>
          <w:p>
            <w:r>
              <w:t>11.1% (25)</w:t>
            </w:r>
          </w:p>
        </w:tc>
        <w:tc>
          <w:tcPr>
            <w:tcW w:type="dxa" w:w="2160"/>
          </w:tcPr>
          <w:p>
            <w:r>
              <w:t>4.5% (1)</w:t>
            </w:r>
          </w:p>
        </w:tc>
        <w:tc>
          <w:tcPr>
            <w:tcW w:type="dxa" w:w="2160"/>
          </w:tcPr>
          <w:p>
            <w:r>
              <w:t>10.5% (26)</w:t>
            </w:r>
          </w:p>
        </w:tc>
      </w:tr>
      <w:tr>
        <w:tc>
          <w:tcPr>
            <w:tcW w:type="dxa" w:w="2160"/>
          </w:tcPr>
          <w:p>
            <w:r>
              <w:t>Taxi</w:t>
            </w:r>
          </w:p>
        </w:tc>
        <w:tc>
          <w:tcPr>
            <w:tcW w:type="dxa" w:w="2160"/>
          </w:tcPr>
          <w:p>
            <w:r>
              <w:t>1.3% (3)</w:t>
            </w:r>
          </w:p>
        </w:tc>
        <w:tc>
          <w:tcPr>
            <w:tcW w:type="dxa" w:w="2160"/>
          </w:tcPr>
          <w:p>
            <w:r>
              <w:t>0.0% (0)</w:t>
            </w:r>
          </w:p>
        </w:tc>
        <w:tc>
          <w:tcPr>
            <w:tcW w:type="dxa" w:w="2160"/>
          </w:tcPr>
          <w:p>
            <w:r>
              <w:t>1.2% (3)</w:t>
            </w:r>
          </w:p>
        </w:tc>
      </w:tr>
      <w:tr>
        <w:tc>
          <w:tcPr>
            <w:tcW w:type="dxa" w:w="2160"/>
          </w:tcPr>
          <w:p>
            <w:r>
              <w:t>Walk</w:t>
            </w:r>
          </w:p>
        </w:tc>
        <w:tc>
          <w:tcPr>
            <w:tcW w:type="dxa" w:w="2160"/>
          </w:tcPr>
          <w:p>
            <w:r>
              <w:t>20.0% (45)</w:t>
            </w:r>
          </w:p>
        </w:tc>
        <w:tc>
          <w:tcPr>
            <w:tcW w:type="dxa" w:w="2160"/>
          </w:tcPr>
          <w:p>
            <w:r>
              <w:t>13.6% (3)</w:t>
            </w:r>
          </w:p>
        </w:tc>
        <w:tc>
          <w:tcPr>
            <w:tcW w:type="dxa" w:w="2160"/>
          </w:tcPr>
          <w:p>
            <w:r>
              <w:t>19.4% (48)</w:t>
            </w:r>
          </w:p>
        </w:tc>
      </w:tr>
      <w:tr>
        <w:tc>
          <w:tcPr>
            <w:tcW w:type="dxa" w:w="2160"/>
          </w:tcPr>
          <w:p>
            <w:r>
              <w:t>Not Reported or unemployed</w:t>
            </w:r>
          </w:p>
        </w:tc>
        <w:tc>
          <w:tcPr>
            <w:tcW w:type="dxa" w:w="2160"/>
          </w:tcPr>
          <w:p>
            <w:r>
              <w:t>18.2% (41)</w:t>
            </w:r>
          </w:p>
        </w:tc>
        <w:tc>
          <w:tcPr>
            <w:tcW w:type="dxa" w:w="2160"/>
          </w:tcPr>
          <w:p>
            <w:r>
              <w:t>27.3% (6)</w:t>
            </w:r>
          </w:p>
        </w:tc>
        <w:tc>
          <w:tcPr>
            <w:tcW w:type="dxa" w:w="2160"/>
          </w:tcPr>
          <w:p>
            <w:r>
              <w:t>19.0% (47)</w:t>
            </w:r>
          </w:p>
        </w:tc>
      </w:tr>
      <w:tr>
        <w:tc>
          <w:tcPr>
            <w:tcW w:type="dxa" w:w="2160"/>
          </w:tcPr>
          <w:p>
            <w:r>
              <w:t>**Total**</w:t>
            </w:r>
          </w:p>
        </w:tc>
        <w:tc>
          <w:tcPr>
            <w:tcW w:type="dxa" w:w="2160"/>
          </w:tcPr>
          <w:p>
            <w:r>
              <w:t>**100.0% (225)**</w:t>
            </w:r>
          </w:p>
        </w:tc>
        <w:tc>
          <w:tcPr>
            <w:tcW w:type="dxa" w:w="2160"/>
          </w:tcPr>
          <w:p>
            <w:r>
              <w:t>**100.0% (22)**</w:t>
            </w:r>
          </w:p>
        </w:tc>
        <w:tc>
          <w:tcPr>
            <w:tcW w:type="dxa" w:w="2160"/>
          </w:tcPr>
          <w:p>
            <w:r>
              <w:t>**100.0% (247)**</w:t>
            </w:r>
          </w:p>
        </w:tc>
      </w:tr>
    </w:tbl>
    <w:p>
      <w:r/>
    </w:p>
    <w:p>
      <w:pPr>
        <w:pStyle w:val="Heading3"/>
      </w:pPr>
      <w:r>
        <w:t>Key Takeaway</w:t>
      </w:r>
    </w:p>
    <w:p>
      <w:r>
        <w:t>Overall, since there are only a low share of the sample answers `no`(7% for line 1, and 9% for line 2), the percentage tend to bump up due to random effect.</w:t>
      </w:r>
    </w:p>
    <w:p>
      <w:r/>
    </w:p>
    <w:p>
      <w:r>
        <w:t xml:space="preserve">- </w:t>
      </w:r>
      <w:r>
        <w:rPr>
          <w:b/>
        </w:rPr>
        <w:t>Strongest adoption potential among transit and pedestrian commuters</w:t>
      </w:r>
      <w:r>
        <w:t>: BRT users (29.1% for Line 1; 27.1% for Line 2), walk commuters (16.0%; 20.0%) and SITP riders (9.0%; 11.1%) make up the largest shares of those willing to use the Metro.</w:t>
      </w:r>
    </w:p>
    <w:p>
      <w:r>
        <w:t xml:space="preserve">- </w:t>
      </w:r>
      <w:r>
        <w:rPr>
          <w:b/>
        </w:rPr>
        <w:t>Lower willingness among private and active-mode users</w:t>
      </w:r>
      <w:r>
        <w:t>: Car commuters show modest willingness (5.2%; 4.9%) but higher unwillingness (9.5%; 9.1%), motorcycle users have moderate willingness (6.3%; 5.8%) yet substantial reluctance (14.3%; 13.6%), and bicycle users exhibit lower willingness (6.7%; 8.0%) alongside non-negligible unwillingness (4.8%; 13.6%).</w:t>
      </w:r>
    </w:p>
    <w:p>
      <w:r>
        <w:t xml:space="preserve">- </w:t>
      </w:r>
      <w:r>
        <w:rPr>
          <w:b/>
        </w:rPr>
        <w:t>Mixed attitudes in unemployed/non-reported group</w:t>
      </w:r>
      <w:r>
        <w:t>: This segment accounts for 20.5% (Line 1) and 18.2% (Line 2) of the willing respondents, but rises to 19.0% and 27.3% among the unwilling, indicating heterogeneity in this cohort.</w:t>
      </w:r>
    </w:p>
    <w:p>
      <w:r>
        <w:t xml:space="preserve">- </w:t>
      </w:r>
      <w:r>
        <w:rPr>
          <w:b/>
        </w:rPr>
        <w:t>Consistent patterns across Lines 1 and 2</w:t>
      </w:r>
      <w:r>
        <w:t>: The distribution of willingness by current work mode remains stable for both metro lines, underscoring mode-specific affinities toward adoption.</w:t>
      </w:r>
    </w:p>
    <w:p>
      <w:r/>
    </w:p>
    <w:p>
      <w:pPr>
        <w:pStyle w:val="Heading4"/>
      </w:pPr>
      <w:r>
        <w:t>Suitability for Regression Analysis</w:t>
      </w:r>
    </w:p>
    <w:p>
      <w:r/>
    </w:p>
    <w:p>
      <w:r>
        <w:t xml:space="preserve">- </w:t>
      </w:r>
      <w:r>
        <w:rPr>
          <w:b/>
        </w:rPr>
        <w:t>Outcome</w:t>
      </w:r>
      <w:r>
        <w:t>: Willingness to use Metro (Binary: Yes or No).</w:t>
      </w:r>
    </w:p>
    <w:p>
      <w:r>
        <w:t xml:space="preserve">- </w:t>
      </w:r>
      <w:r>
        <w:rPr>
          <w:b/>
        </w:rPr>
        <w:t>Predictor</w:t>
      </w:r>
      <w:r>
        <w:t>: Current commute mode (nominal: BRT, walk, SITP, car, motorcycle, bicycle, unemployed/non-reported).</w:t>
      </w:r>
    </w:p>
    <w:p>
      <w:r>
        <w:t xml:space="preserve">- </w:t>
      </w:r>
      <w:r>
        <w:rPr>
          <w:b/>
        </w:rPr>
        <w:t>Sample size</w:t>
      </w:r>
      <w:r>
        <w:t>: N≈289 for Line 1 and N≈247 for Line 2; overall adequate but some due to the lower sample size of the response `no`, the acutual covariant or useful sample size may not be adequate.</w:t>
      </w:r>
    </w:p>
    <w:p>
      <w:r/>
    </w:p>
    <w:p>
      <w:pPr>
        <w:pStyle w:val="Heading4"/>
      </w:pPr>
      <w:r>
        <w:t>Potential Regression Model</w:t>
      </w:r>
    </w:p>
    <w:p>
      <w:r/>
    </w:p>
    <w:p>
      <w:r>
        <w:t xml:space="preserve">- </w:t>
      </w:r>
      <w:r>
        <w:rPr>
          <w:b/>
        </w:rPr>
        <w:t>logistic regression</w:t>
      </w:r>
      <w:r>
        <w:t>: Model the three-level willingness outcome with commute mode as predictor.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