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79A41" w14:textId="22B0BD4A" w:rsidR="00903A38" w:rsidRPr="009B66A6" w:rsidRDefault="00903A38" w:rsidP="001025F5">
      <w:pPr>
        <w:spacing w:after="0"/>
        <w:jc w:val="center"/>
        <w:rPr>
          <w:rFonts w:cstheme="minorHAnsi"/>
          <w:b/>
          <w:bCs/>
        </w:rPr>
      </w:pPr>
      <w:r w:rsidRPr="009B66A6">
        <w:rPr>
          <w:rFonts w:cstheme="minorHAnsi"/>
          <w:b/>
          <w:bCs/>
        </w:rPr>
        <w:t>Rezumat executiv</w:t>
      </w:r>
    </w:p>
    <w:p w14:paraId="7DB40422" w14:textId="77777777" w:rsidR="00903A38" w:rsidRPr="009B66A6" w:rsidRDefault="00903A38" w:rsidP="001025F5">
      <w:pPr>
        <w:spacing w:after="0"/>
        <w:rPr>
          <w:rFonts w:cstheme="minorHAnsi"/>
        </w:rPr>
      </w:pPr>
    </w:p>
    <w:p w14:paraId="638BE452" w14:textId="1775948A" w:rsidR="001F3E9B" w:rsidRPr="001F3E9B" w:rsidRDefault="001F3E9B" w:rsidP="001025F5">
      <w:pPr>
        <w:spacing w:after="0"/>
        <w:rPr>
          <w:rFonts w:cstheme="minorHAnsi"/>
        </w:rPr>
      </w:pPr>
      <w:r w:rsidRPr="001F3E9B">
        <w:rPr>
          <w:rFonts w:cstheme="minorHAnsi"/>
          <w:b/>
          <w:bCs/>
        </w:rPr>
        <w:t>Obiectiv</w:t>
      </w:r>
      <w:r w:rsidRPr="009B66A6">
        <w:rPr>
          <w:rFonts w:cstheme="minorHAnsi"/>
          <w:b/>
          <w:bCs/>
        </w:rPr>
        <w:t>ul p</w:t>
      </w:r>
      <w:r w:rsidRPr="001F3E9B">
        <w:rPr>
          <w:rFonts w:cstheme="minorHAnsi"/>
          <w:b/>
          <w:bCs/>
        </w:rPr>
        <w:t>rincipal:</w:t>
      </w:r>
      <w:r w:rsidRPr="009B66A6">
        <w:rPr>
          <w:rFonts w:cstheme="minorHAnsi"/>
          <w:b/>
          <w:bCs/>
        </w:rPr>
        <w:t xml:space="preserve"> </w:t>
      </w:r>
      <w:r w:rsidRPr="001F3E9B">
        <w:rPr>
          <w:rFonts w:cstheme="minorHAnsi"/>
        </w:rPr>
        <w:br/>
      </w:r>
      <w:r w:rsidR="009B66A6" w:rsidRPr="009B66A6">
        <w:rPr>
          <w:rFonts w:cstheme="minorHAnsi"/>
        </w:rPr>
        <w:t>Modelarea</w:t>
      </w:r>
      <w:r w:rsidRPr="001F3E9B">
        <w:rPr>
          <w:rFonts w:cstheme="minorHAnsi"/>
        </w:rPr>
        <w:t xml:space="preserve"> incertitudinii </w:t>
      </w:r>
      <w:r w:rsidR="009B66A6" w:rsidRPr="009B66A6">
        <w:rPr>
          <w:rFonts w:cstheme="minorHAnsi"/>
        </w:rPr>
        <w:t xml:space="preserve">și </w:t>
      </w:r>
      <w:r w:rsidRPr="001F3E9B">
        <w:rPr>
          <w:rFonts w:cstheme="minorHAnsi"/>
        </w:rPr>
        <w:t xml:space="preserve">a efectelor spațiale </w:t>
      </w:r>
      <w:r w:rsidR="009B66A6" w:rsidRPr="009B66A6">
        <w:rPr>
          <w:rFonts w:cstheme="minorHAnsi"/>
        </w:rPr>
        <w:t>în</w:t>
      </w:r>
      <w:r w:rsidRPr="001F3E9B">
        <w:rPr>
          <w:rFonts w:cstheme="minorHAnsi"/>
        </w:rPr>
        <w:t xml:space="preserve"> t</w:t>
      </w:r>
      <w:r w:rsidR="009B66A6" w:rsidRPr="009B66A6">
        <w:rPr>
          <w:rFonts w:cstheme="minorHAnsi"/>
        </w:rPr>
        <w:t>imp</w:t>
      </w:r>
      <w:r w:rsidRPr="001F3E9B">
        <w:rPr>
          <w:rFonts w:cstheme="minorHAnsi"/>
        </w:rPr>
        <w:t xml:space="preserve">, </w:t>
      </w:r>
      <w:r w:rsidR="009B66A6" w:rsidRPr="009B66A6">
        <w:rPr>
          <w:rFonts w:cstheme="minorHAnsi"/>
        </w:rPr>
        <w:t xml:space="preserve">pentru eficientizarea procesului de analiză și previziune, </w:t>
      </w:r>
      <w:r w:rsidRPr="001F3E9B">
        <w:rPr>
          <w:rFonts w:cstheme="minorHAnsi"/>
        </w:rPr>
        <w:t>vizând nu doar aplicarea metodologiilor existente, ci și dezvoltarea unor instrumente econometrice noi (CUBT) pentru analiza piețelor volatile și a fenomenelor economice complexe.</w:t>
      </w:r>
      <w:r w:rsidR="009E3136">
        <w:rPr>
          <w:rFonts w:cstheme="minorHAnsi"/>
        </w:rPr>
        <w:t xml:space="preserve"> </w:t>
      </w:r>
    </w:p>
    <w:p w14:paraId="08C31262" w14:textId="59BC5498" w:rsidR="001F3E9B" w:rsidRDefault="001F3E9B" w:rsidP="001025F5">
      <w:pPr>
        <w:spacing w:after="0"/>
        <w:jc w:val="both"/>
        <w:rPr>
          <w:rFonts w:cstheme="minorHAnsi"/>
          <w:b/>
          <w:bCs/>
        </w:rPr>
      </w:pPr>
      <w:r w:rsidRPr="001F3E9B">
        <w:rPr>
          <w:rFonts w:cstheme="minorHAnsi"/>
          <w:b/>
          <w:bCs/>
        </w:rPr>
        <w:t>Activități și Rezultate Cheie:</w:t>
      </w:r>
    </w:p>
    <w:p w14:paraId="308798D5" w14:textId="7245DBCB" w:rsidR="00A51190" w:rsidRDefault="00A51190" w:rsidP="001025F5">
      <w:pPr>
        <w:pStyle w:val="ListParagraph"/>
        <w:numPr>
          <w:ilvl w:val="0"/>
          <w:numId w:val="30"/>
        </w:numPr>
        <w:spacing w:after="0"/>
        <w:jc w:val="both"/>
        <w:rPr>
          <w:rFonts w:cstheme="minorHAnsi"/>
        </w:rPr>
      </w:pPr>
      <w:r w:rsidRPr="00A51190">
        <w:rPr>
          <w:rFonts w:cstheme="minorHAnsi"/>
          <w:b/>
          <w:bCs/>
        </w:rPr>
        <w:t>Explorarea domeniului</w:t>
      </w:r>
      <w:r>
        <w:rPr>
          <w:rFonts w:cstheme="minorHAnsi"/>
        </w:rPr>
        <w:t>: Într-o primă etapă s-a analizat literatura de specialitate și au fost rulate analize empirice, pentru a evalua cum variabilele latente de genul incertitudinii, sentimentului, percepției, respectiv efectele spațiale sunt tratate în cercetări anterioare.</w:t>
      </w:r>
    </w:p>
    <w:p w14:paraId="3EA4DEFE" w14:textId="77777777" w:rsidR="001F3E9B" w:rsidRPr="001F3E9B" w:rsidRDefault="001F3E9B" w:rsidP="001025F5">
      <w:pPr>
        <w:numPr>
          <w:ilvl w:val="0"/>
          <w:numId w:val="30"/>
        </w:numPr>
        <w:tabs>
          <w:tab w:val="num" w:pos="720"/>
        </w:tabs>
        <w:spacing w:after="0"/>
        <w:jc w:val="both"/>
        <w:rPr>
          <w:rFonts w:cstheme="minorHAnsi"/>
        </w:rPr>
      </w:pPr>
      <w:r w:rsidRPr="001F3E9B">
        <w:rPr>
          <w:rFonts w:cstheme="minorHAnsi"/>
          <w:b/>
          <w:bCs/>
        </w:rPr>
        <w:t>Inovație Metodologică:</w:t>
      </w:r>
    </w:p>
    <w:p w14:paraId="560B8240" w14:textId="0A9F45C2" w:rsidR="001F3E9B" w:rsidRPr="001F3E9B" w:rsidRDefault="001F3E9B" w:rsidP="0045772C">
      <w:pPr>
        <w:numPr>
          <w:ilvl w:val="0"/>
          <w:numId w:val="32"/>
        </w:numPr>
        <w:spacing w:after="0"/>
        <w:jc w:val="both"/>
        <w:rPr>
          <w:rFonts w:cstheme="minorHAnsi"/>
        </w:rPr>
      </w:pPr>
      <w:r w:rsidRPr="001F3E9B">
        <w:rPr>
          <w:rFonts w:cstheme="minorHAnsi"/>
          <w:b/>
          <w:bCs/>
        </w:rPr>
        <w:t>CUBT (CUB in Time):</w:t>
      </w:r>
      <w:r w:rsidRPr="001F3E9B">
        <w:rPr>
          <w:rFonts w:cstheme="minorHAnsi"/>
        </w:rPr>
        <w:t xml:space="preserve"> A fost dezvoltată și validată (prin simulări Monte </w:t>
      </w:r>
      <w:proofErr w:type="spellStart"/>
      <w:r w:rsidRPr="001F3E9B">
        <w:rPr>
          <w:rFonts w:cstheme="minorHAnsi"/>
        </w:rPr>
        <w:t>Carlo</w:t>
      </w:r>
      <w:proofErr w:type="spellEnd"/>
      <w:r w:rsidRPr="001F3E9B">
        <w:rPr>
          <w:rFonts w:cstheme="minorHAnsi"/>
        </w:rPr>
        <w:t>) o nouă metodologie care extinde modelul CUB prin adăugarea dimensiunii longitudinale și a efectelor aleatoare (eterogenitate</w:t>
      </w:r>
      <w:r w:rsidR="00051AA8">
        <w:rPr>
          <w:rFonts w:cstheme="minorHAnsi"/>
        </w:rPr>
        <w:t xml:space="preserve"> - </w:t>
      </w:r>
      <w:r w:rsidR="00051AA8" w:rsidRPr="009B66A6">
        <w:rPr>
          <w:rFonts w:cstheme="minorHAnsi"/>
        </w:rPr>
        <w:t>(</w:t>
      </w:r>
      <w:proofErr w:type="spellStart"/>
      <w:r w:rsidR="00051AA8" w:rsidRPr="009B66A6">
        <w:rPr>
          <w:rFonts w:cstheme="minorHAnsi"/>
        </w:rPr>
        <w:t>Location</w:t>
      </w:r>
      <w:proofErr w:type="spellEnd"/>
      <w:r w:rsidR="00051AA8" w:rsidRPr="009B66A6">
        <w:rPr>
          <w:rFonts w:cstheme="minorHAnsi"/>
        </w:rPr>
        <w:t xml:space="preserve">–Scale &amp; </w:t>
      </w:r>
      <w:proofErr w:type="spellStart"/>
      <w:r w:rsidR="00051AA8" w:rsidRPr="009B66A6">
        <w:rPr>
          <w:rFonts w:cstheme="minorHAnsi"/>
        </w:rPr>
        <w:t>Location</w:t>
      </w:r>
      <w:proofErr w:type="spellEnd"/>
      <w:r w:rsidR="00051AA8" w:rsidRPr="009B66A6">
        <w:rPr>
          <w:rFonts w:cstheme="minorHAnsi"/>
        </w:rPr>
        <w:t>–</w:t>
      </w:r>
      <w:proofErr w:type="spellStart"/>
      <w:r w:rsidR="00051AA8" w:rsidRPr="009B66A6">
        <w:rPr>
          <w:rFonts w:cstheme="minorHAnsi"/>
        </w:rPr>
        <w:t>Shift</w:t>
      </w:r>
      <w:proofErr w:type="spellEnd"/>
      <w:r w:rsidR="00051AA8" w:rsidRPr="009B66A6">
        <w:rPr>
          <w:rFonts w:cstheme="minorHAnsi"/>
        </w:rPr>
        <w:t>)</w:t>
      </w:r>
      <w:r w:rsidRPr="001F3E9B">
        <w:rPr>
          <w:rFonts w:cstheme="minorHAnsi"/>
        </w:rPr>
        <w:t>), permițând modelarea evoluției incertitudinii</w:t>
      </w:r>
      <w:r w:rsidRPr="009B66A6">
        <w:rPr>
          <w:rFonts w:cstheme="minorHAnsi"/>
        </w:rPr>
        <w:t>, percepției</w:t>
      </w:r>
      <w:r w:rsidRPr="001F3E9B">
        <w:rPr>
          <w:rFonts w:cstheme="minorHAnsi"/>
        </w:rPr>
        <w:t xml:space="preserve"> și sentimentului în timp</w:t>
      </w:r>
      <w:r w:rsidR="00051AA8">
        <w:rPr>
          <w:rFonts w:cstheme="minorHAnsi"/>
        </w:rPr>
        <w:t xml:space="preserve"> în condiții de non-linearitate și ținând cont de diverse specificități cronologice (cum ar fi </w:t>
      </w:r>
      <w:proofErr w:type="spellStart"/>
      <w:r w:rsidR="00051AA8">
        <w:rPr>
          <w:rFonts w:cstheme="minorHAnsi"/>
        </w:rPr>
        <w:t>autoregresivitatea</w:t>
      </w:r>
      <w:proofErr w:type="spellEnd"/>
      <w:r w:rsidR="00051AA8">
        <w:rPr>
          <w:rFonts w:cstheme="minorHAnsi"/>
        </w:rPr>
        <w:t xml:space="preserve">). </w:t>
      </w:r>
    </w:p>
    <w:p w14:paraId="1290B223" w14:textId="2E5DB471" w:rsidR="001F3E9B" w:rsidRPr="009B66A6" w:rsidRDefault="001F3E9B" w:rsidP="0045772C">
      <w:pPr>
        <w:numPr>
          <w:ilvl w:val="0"/>
          <w:numId w:val="32"/>
        </w:numPr>
        <w:spacing w:after="0"/>
        <w:jc w:val="both"/>
        <w:rPr>
          <w:rFonts w:cstheme="minorHAnsi"/>
        </w:rPr>
      </w:pPr>
      <w:r w:rsidRPr="001F3E9B">
        <w:rPr>
          <w:rFonts w:cstheme="minorHAnsi"/>
          <w:b/>
          <w:bCs/>
        </w:rPr>
        <w:t>TSAR (</w:t>
      </w:r>
      <w:proofErr w:type="spellStart"/>
      <w:r w:rsidRPr="001F3E9B">
        <w:rPr>
          <w:rFonts w:cstheme="minorHAnsi"/>
          <w:b/>
          <w:bCs/>
        </w:rPr>
        <w:t>Threshold</w:t>
      </w:r>
      <w:proofErr w:type="spellEnd"/>
      <w:r w:rsidRPr="001F3E9B">
        <w:rPr>
          <w:rFonts w:cstheme="minorHAnsi"/>
          <w:b/>
          <w:bCs/>
        </w:rPr>
        <w:t xml:space="preserve"> Spatial </w:t>
      </w:r>
      <w:proofErr w:type="spellStart"/>
      <w:r w:rsidRPr="001F3E9B">
        <w:rPr>
          <w:rFonts w:cstheme="minorHAnsi"/>
          <w:b/>
          <w:bCs/>
        </w:rPr>
        <w:t>Autoregressive</w:t>
      </w:r>
      <w:proofErr w:type="spellEnd"/>
      <w:r w:rsidRPr="001F3E9B">
        <w:rPr>
          <w:rFonts w:cstheme="minorHAnsi"/>
          <w:b/>
          <w:bCs/>
        </w:rPr>
        <w:t>):</w:t>
      </w:r>
      <w:r w:rsidRPr="001F3E9B">
        <w:rPr>
          <w:rFonts w:cstheme="minorHAnsi"/>
        </w:rPr>
        <w:t> </w:t>
      </w:r>
      <w:r w:rsidR="0045772C">
        <w:rPr>
          <w:rFonts w:cstheme="minorHAnsi"/>
        </w:rPr>
        <w:t>Dezvoltarea unei metodologii</w:t>
      </w:r>
      <w:r w:rsidRPr="001F3E9B">
        <w:rPr>
          <w:rFonts w:cstheme="minorHAnsi"/>
        </w:rPr>
        <w:t xml:space="preserve"> robust</w:t>
      </w:r>
      <w:r w:rsidR="0045772C">
        <w:rPr>
          <w:rFonts w:cstheme="minorHAnsi"/>
        </w:rPr>
        <w:t>e</w:t>
      </w:r>
      <w:r w:rsidRPr="001F3E9B">
        <w:rPr>
          <w:rFonts w:cstheme="minorHAnsi"/>
        </w:rPr>
        <w:t xml:space="preserve"> pentru modele spațiale autoregresive cu prag, optimizat</w:t>
      </w:r>
      <w:r w:rsidR="0045772C">
        <w:rPr>
          <w:rFonts w:cstheme="minorHAnsi"/>
        </w:rPr>
        <w:t>ă</w:t>
      </w:r>
      <w:r w:rsidRPr="001F3E9B">
        <w:rPr>
          <w:rFonts w:cstheme="minorHAnsi"/>
        </w:rPr>
        <w:t xml:space="preserve"> pentru date de mari dimensiuni</w:t>
      </w:r>
      <w:r w:rsidR="0045772C">
        <w:rPr>
          <w:rFonts w:cstheme="minorHAnsi"/>
        </w:rPr>
        <w:t xml:space="preserve"> prin LASSO adaptabilă</w:t>
      </w:r>
      <w:r w:rsidRPr="001F3E9B">
        <w:rPr>
          <w:rFonts w:cstheme="minorHAnsi"/>
        </w:rPr>
        <w:t>, permițând selecția variabilă și gestionarea eterogenității parametrilor.</w:t>
      </w:r>
    </w:p>
    <w:p w14:paraId="58A38694" w14:textId="3B99CF95" w:rsidR="009B66A6" w:rsidRPr="001F3E9B" w:rsidRDefault="009B66A6" w:rsidP="0045772C">
      <w:pPr>
        <w:numPr>
          <w:ilvl w:val="0"/>
          <w:numId w:val="32"/>
        </w:numPr>
        <w:spacing w:after="0"/>
        <w:jc w:val="both"/>
        <w:rPr>
          <w:rFonts w:cstheme="minorHAnsi"/>
          <w:b/>
          <w:bCs/>
        </w:rPr>
      </w:pPr>
      <w:r w:rsidRPr="009B66A6">
        <w:rPr>
          <w:rFonts w:cstheme="minorHAnsi"/>
          <w:b/>
          <w:bCs/>
        </w:rPr>
        <w:t xml:space="preserve">Discriminarea </w:t>
      </w:r>
      <w:proofErr w:type="spellStart"/>
      <w:r w:rsidRPr="009B66A6">
        <w:rPr>
          <w:rFonts w:cstheme="minorHAnsi"/>
          <w:b/>
          <w:bCs/>
        </w:rPr>
        <w:t>matricilor</w:t>
      </w:r>
      <w:proofErr w:type="spellEnd"/>
      <w:r w:rsidRPr="009B66A6">
        <w:rPr>
          <w:rFonts w:cstheme="minorHAnsi"/>
          <w:b/>
          <w:bCs/>
        </w:rPr>
        <w:t xml:space="preserve"> de ponderare spațială printr-o abordar</w:t>
      </w:r>
      <w:r>
        <w:rPr>
          <w:rFonts w:cstheme="minorHAnsi"/>
          <w:b/>
          <w:bCs/>
        </w:rPr>
        <w:t>e</w:t>
      </w:r>
      <w:r w:rsidRPr="009B66A6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 xml:space="preserve">pe bază de </w:t>
      </w:r>
      <w:proofErr w:type="spellStart"/>
      <w:r>
        <w:rPr>
          <w:rFonts w:cstheme="minorHAnsi"/>
          <w:b/>
          <w:bCs/>
        </w:rPr>
        <w:t>eigenvalues</w:t>
      </w:r>
      <w:proofErr w:type="spellEnd"/>
      <w:r>
        <w:rPr>
          <w:rFonts w:cstheme="minorHAnsi"/>
          <w:b/>
          <w:bCs/>
        </w:rPr>
        <w:t>.</w:t>
      </w:r>
    </w:p>
    <w:p w14:paraId="540E96DF" w14:textId="3808D70E" w:rsidR="001F3E9B" w:rsidRPr="001F3E9B" w:rsidRDefault="001F3E9B" w:rsidP="001025F5">
      <w:pPr>
        <w:numPr>
          <w:ilvl w:val="0"/>
          <w:numId w:val="30"/>
        </w:numPr>
        <w:tabs>
          <w:tab w:val="num" w:pos="720"/>
        </w:tabs>
        <w:spacing w:after="0"/>
        <w:jc w:val="both"/>
        <w:rPr>
          <w:rFonts w:cstheme="minorHAnsi"/>
        </w:rPr>
      </w:pPr>
      <w:r w:rsidRPr="001F3E9B">
        <w:rPr>
          <w:rFonts w:cstheme="minorHAnsi"/>
          <w:b/>
          <w:bCs/>
        </w:rPr>
        <w:t>Analize Empirice și Aplicații:</w:t>
      </w:r>
      <w:r w:rsidR="00387100">
        <w:rPr>
          <w:rFonts w:cstheme="minorHAnsi"/>
          <w:b/>
          <w:bCs/>
        </w:rPr>
        <w:t xml:space="preserve"> </w:t>
      </w:r>
      <w:r w:rsidR="00387100">
        <w:rPr>
          <w:rFonts w:cstheme="minorHAnsi"/>
        </w:rPr>
        <w:t>au presupus aplicarea metodologiilor dezvoltate în diverse arii de cercetare financiară și economică, pentru tratarea incertitudinii și efectelor spațiale:</w:t>
      </w:r>
    </w:p>
    <w:p w14:paraId="4EBEBEA7" w14:textId="05180C90" w:rsidR="001F3E9B" w:rsidRPr="001F3E9B" w:rsidRDefault="001F3E9B" w:rsidP="0045772C">
      <w:pPr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1F3E9B">
        <w:rPr>
          <w:rFonts w:cstheme="minorHAnsi"/>
          <w:b/>
          <w:bCs/>
        </w:rPr>
        <w:t xml:space="preserve">Piața </w:t>
      </w:r>
      <w:proofErr w:type="spellStart"/>
      <w:r w:rsidRPr="001F3E9B">
        <w:rPr>
          <w:rFonts w:cstheme="minorHAnsi"/>
          <w:b/>
          <w:bCs/>
        </w:rPr>
        <w:t>Cr</w:t>
      </w:r>
      <w:r w:rsidR="00190BB3">
        <w:rPr>
          <w:rFonts w:cstheme="minorHAnsi"/>
          <w:b/>
          <w:bCs/>
        </w:rPr>
        <w:t>y</w:t>
      </w:r>
      <w:r w:rsidRPr="001F3E9B">
        <w:rPr>
          <w:rFonts w:cstheme="minorHAnsi"/>
          <w:b/>
          <w:bCs/>
        </w:rPr>
        <w:t>ptomonedelor</w:t>
      </w:r>
      <w:proofErr w:type="spellEnd"/>
      <w:r w:rsidRPr="001F3E9B">
        <w:rPr>
          <w:rFonts w:cstheme="minorHAnsi"/>
          <w:b/>
          <w:bCs/>
        </w:rPr>
        <w:t>:</w:t>
      </w:r>
      <w:r w:rsidRPr="001F3E9B">
        <w:rPr>
          <w:rFonts w:cstheme="minorHAnsi"/>
        </w:rPr>
        <w:t xml:space="preserve"> Aplicarea modelelor SARCH și SGARCH pe </w:t>
      </w:r>
      <w:r w:rsidR="00223B30">
        <w:rPr>
          <w:rFonts w:cstheme="minorHAnsi"/>
        </w:rPr>
        <w:t xml:space="preserve">top </w:t>
      </w:r>
      <w:r w:rsidRPr="001F3E9B">
        <w:rPr>
          <w:rFonts w:cstheme="minorHAnsi"/>
        </w:rPr>
        <w:t xml:space="preserve">100 </w:t>
      </w:r>
      <w:proofErr w:type="spellStart"/>
      <w:r w:rsidRPr="001F3E9B">
        <w:rPr>
          <w:rFonts w:cstheme="minorHAnsi"/>
        </w:rPr>
        <w:t>cr</w:t>
      </w:r>
      <w:r w:rsidR="0087036F">
        <w:rPr>
          <w:rFonts w:cstheme="minorHAnsi"/>
        </w:rPr>
        <w:t>y</w:t>
      </w:r>
      <w:r w:rsidRPr="001F3E9B">
        <w:rPr>
          <w:rFonts w:cstheme="minorHAnsi"/>
        </w:rPr>
        <w:t>ptomonede</w:t>
      </w:r>
      <w:proofErr w:type="spellEnd"/>
      <w:r w:rsidRPr="001F3E9B">
        <w:rPr>
          <w:rFonts w:cstheme="minorHAnsi"/>
        </w:rPr>
        <w:t xml:space="preserve"> a demonstrat existența efectelor de contagiere prin rețele non-geografice.</w:t>
      </w:r>
    </w:p>
    <w:p w14:paraId="06A4FE1D" w14:textId="77777777" w:rsidR="001F3E9B" w:rsidRPr="001F3E9B" w:rsidRDefault="001F3E9B" w:rsidP="0045772C">
      <w:pPr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1F3E9B">
        <w:rPr>
          <w:rFonts w:cstheme="minorHAnsi"/>
          <w:b/>
          <w:bCs/>
        </w:rPr>
        <w:t>Riscul Cibernetic:</w:t>
      </w:r>
      <w:r w:rsidRPr="001F3E9B">
        <w:rPr>
          <w:rFonts w:cstheme="minorHAnsi"/>
        </w:rPr>
        <w:t> Utilizarea inferenței distribuționale bazate pe rețea a evidențiat specificitățile spațiale și vulnerabilitățile interconectate ale țărilor în fața atacurilor cibernetice.</w:t>
      </w:r>
    </w:p>
    <w:p w14:paraId="02B5522A" w14:textId="62E2F9E3" w:rsidR="001F3E9B" w:rsidRDefault="001F3E9B" w:rsidP="0045772C">
      <w:pPr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1F3E9B">
        <w:rPr>
          <w:rFonts w:cstheme="minorHAnsi"/>
          <w:b/>
          <w:bCs/>
        </w:rPr>
        <w:t>Economia Subterană:</w:t>
      </w:r>
      <w:r w:rsidRPr="001F3E9B">
        <w:rPr>
          <w:rFonts w:cstheme="minorHAnsi"/>
        </w:rPr>
        <w:t xml:space="preserve"> Analiza spațială (modelul Spatial </w:t>
      </w:r>
      <w:proofErr w:type="spellStart"/>
      <w:r w:rsidRPr="001F3E9B">
        <w:rPr>
          <w:rFonts w:cstheme="minorHAnsi"/>
        </w:rPr>
        <w:t>Durbin</w:t>
      </w:r>
      <w:proofErr w:type="spellEnd"/>
      <w:r w:rsidRPr="001F3E9B">
        <w:rPr>
          <w:rFonts w:cstheme="minorHAnsi"/>
        </w:rPr>
        <w:t>) la nivelul UE a arătat impactul negativ al presiunii fiscale și efectele semnificative de "spillover" între țări</w:t>
      </w:r>
      <w:r w:rsidR="00190BB3">
        <w:rPr>
          <w:rFonts w:cstheme="minorHAnsi"/>
        </w:rPr>
        <w:t xml:space="preserve">, cu impact asupra </w:t>
      </w:r>
      <w:r w:rsidR="00190BB3" w:rsidRPr="009B66A6">
        <w:rPr>
          <w:rFonts w:cstheme="minorHAnsi"/>
        </w:rPr>
        <w:t>incertitudinii economice</w:t>
      </w:r>
      <w:r w:rsidRPr="001F3E9B">
        <w:rPr>
          <w:rFonts w:cstheme="minorHAnsi"/>
        </w:rPr>
        <w:t>.</w:t>
      </w:r>
    </w:p>
    <w:p w14:paraId="4A291BE4" w14:textId="55BADA71" w:rsidR="00387100" w:rsidRDefault="00387100" w:rsidP="0045772C">
      <w:pPr>
        <w:numPr>
          <w:ilvl w:val="0"/>
          <w:numId w:val="33"/>
        </w:numPr>
        <w:spacing w:after="0"/>
        <w:jc w:val="both"/>
        <w:rPr>
          <w:rFonts w:cstheme="minorHAnsi"/>
        </w:rPr>
      </w:pPr>
      <w:r>
        <w:rPr>
          <w:rFonts w:cstheme="minorHAnsi"/>
          <w:b/>
          <w:bCs/>
        </w:rPr>
        <w:t>Comportament sustenabil</w:t>
      </w:r>
      <w:r>
        <w:rPr>
          <w:rFonts w:cstheme="minorHAnsi"/>
        </w:rPr>
        <w:t xml:space="preserve">: </w:t>
      </w:r>
      <w:r w:rsidR="00C8305B">
        <w:rPr>
          <w:rFonts w:cstheme="minorHAnsi"/>
        </w:rPr>
        <w:t xml:space="preserve">Impactul ESG asupra volatilității sau asupra succesului campaniilor de </w:t>
      </w:r>
      <w:proofErr w:type="spellStart"/>
      <w:r w:rsidR="00C8305B">
        <w:rPr>
          <w:rFonts w:cstheme="minorHAnsi"/>
        </w:rPr>
        <w:t>crowdfunding</w:t>
      </w:r>
      <w:proofErr w:type="spellEnd"/>
      <w:r w:rsidR="00C8305B">
        <w:rPr>
          <w:rFonts w:cstheme="minorHAnsi"/>
        </w:rPr>
        <w:t>, pentru reducerea incertitudinii.</w:t>
      </w:r>
    </w:p>
    <w:p w14:paraId="4CB347D5" w14:textId="24FEBED6" w:rsidR="00C8305B" w:rsidRDefault="00C8305B" w:rsidP="0045772C">
      <w:pPr>
        <w:numPr>
          <w:ilvl w:val="0"/>
          <w:numId w:val="33"/>
        </w:numPr>
        <w:spacing w:after="0"/>
        <w:jc w:val="both"/>
        <w:rPr>
          <w:rFonts w:cstheme="minorHAnsi"/>
        </w:rPr>
      </w:pPr>
      <w:r>
        <w:rPr>
          <w:rFonts w:cstheme="minorHAnsi"/>
          <w:b/>
          <w:bCs/>
        </w:rPr>
        <w:t>Fericire/ percepții:</w:t>
      </w:r>
      <w:r>
        <w:rPr>
          <w:rFonts w:cstheme="minorHAnsi"/>
        </w:rPr>
        <w:t xml:space="preserve"> Modelarea efectului șocurilor financiare asupra percepțiilor și sentimentelor – studiu de caz pe fericire.</w:t>
      </w:r>
    </w:p>
    <w:p w14:paraId="514418E9" w14:textId="202867F7" w:rsidR="00387100" w:rsidRPr="001F3E9B" w:rsidRDefault="00387100" w:rsidP="0045772C">
      <w:pPr>
        <w:numPr>
          <w:ilvl w:val="0"/>
          <w:numId w:val="33"/>
        </w:numPr>
        <w:spacing w:after="0"/>
        <w:jc w:val="both"/>
        <w:rPr>
          <w:rFonts w:cstheme="minorHAnsi"/>
        </w:rPr>
      </w:pPr>
      <w:r w:rsidRPr="00387100">
        <w:rPr>
          <w:rFonts w:cstheme="minorHAnsi"/>
        </w:rPr>
        <w:t>Metodologiile dezvoltate vor fi aplicate</w:t>
      </w:r>
      <w:r>
        <w:rPr>
          <w:rFonts w:cstheme="minorHAnsi"/>
        </w:rPr>
        <w:t xml:space="preserve"> în diverse contexte financiare și nu numai.</w:t>
      </w:r>
    </w:p>
    <w:p w14:paraId="011DCE82" w14:textId="77777777" w:rsidR="001F3E9B" w:rsidRPr="001F3E9B" w:rsidRDefault="001F3E9B" w:rsidP="001025F5">
      <w:pPr>
        <w:numPr>
          <w:ilvl w:val="0"/>
          <w:numId w:val="30"/>
        </w:numPr>
        <w:tabs>
          <w:tab w:val="num" w:pos="720"/>
        </w:tabs>
        <w:spacing w:after="0"/>
        <w:jc w:val="both"/>
        <w:rPr>
          <w:rFonts w:cstheme="minorHAnsi"/>
        </w:rPr>
      </w:pPr>
      <w:r w:rsidRPr="001F3E9B">
        <w:rPr>
          <w:rFonts w:cstheme="minorHAnsi"/>
          <w:b/>
          <w:bCs/>
        </w:rPr>
        <w:t>Diseminare:</w:t>
      </w:r>
    </w:p>
    <w:p w14:paraId="6F87FC03" w14:textId="6FDB0973" w:rsidR="001F3E9B" w:rsidRPr="001F3E9B" w:rsidRDefault="001F3E9B" w:rsidP="0045772C">
      <w:pPr>
        <w:numPr>
          <w:ilvl w:val="0"/>
          <w:numId w:val="34"/>
        </w:numPr>
        <w:spacing w:after="0"/>
        <w:jc w:val="both"/>
        <w:rPr>
          <w:rFonts w:cstheme="minorHAnsi"/>
        </w:rPr>
      </w:pPr>
      <w:r w:rsidRPr="001F3E9B">
        <w:rPr>
          <w:rFonts w:cstheme="minorHAnsi"/>
        </w:rPr>
        <w:t>Rezultatele au fost concretizate în articole publicate sau aflate în recenzie la jurnale de prestigiu (ex: </w:t>
      </w:r>
      <w:r w:rsidRPr="001F3E9B">
        <w:rPr>
          <w:rFonts w:cstheme="minorHAnsi"/>
          <w:i/>
          <w:iCs/>
        </w:rPr>
        <w:t xml:space="preserve">Digital </w:t>
      </w:r>
      <w:proofErr w:type="spellStart"/>
      <w:r w:rsidRPr="001F3E9B">
        <w:rPr>
          <w:rFonts w:cstheme="minorHAnsi"/>
          <w:i/>
          <w:iCs/>
        </w:rPr>
        <w:t>Finance</w:t>
      </w:r>
      <w:proofErr w:type="spellEnd"/>
      <w:r w:rsidRPr="001F3E9B">
        <w:rPr>
          <w:rFonts w:cstheme="minorHAnsi"/>
        </w:rPr>
        <w:t>, </w:t>
      </w:r>
      <w:r w:rsidRPr="001F3E9B">
        <w:rPr>
          <w:rFonts w:cstheme="minorHAnsi"/>
          <w:i/>
          <w:iCs/>
        </w:rPr>
        <w:t xml:space="preserve">Journal of </w:t>
      </w:r>
      <w:proofErr w:type="spellStart"/>
      <w:r w:rsidRPr="001F3E9B">
        <w:rPr>
          <w:rFonts w:cstheme="minorHAnsi"/>
          <w:i/>
          <w:iCs/>
        </w:rPr>
        <w:t>Risk</w:t>
      </w:r>
      <w:proofErr w:type="spellEnd"/>
      <w:r w:rsidRPr="001F3E9B">
        <w:rPr>
          <w:rFonts w:cstheme="minorHAnsi"/>
          <w:i/>
          <w:iCs/>
        </w:rPr>
        <w:t xml:space="preserve"> </w:t>
      </w:r>
      <w:proofErr w:type="spellStart"/>
      <w:r w:rsidRPr="001F3E9B">
        <w:rPr>
          <w:rFonts w:cstheme="minorHAnsi"/>
          <w:i/>
          <w:iCs/>
        </w:rPr>
        <w:t>Finance</w:t>
      </w:r>
      <w:proofErr w:type="spellEnd"/>
      <w:r w:rsidRPr="001F3E9B">
        <w:rPr>
          <w:rFonts w:cstheme="minorHAnsi"/>
        </w:rPr>
        <w:t>, </w:t>
      </w:r>
      <w:r w:rsidRPr="001F3E9B">
        <w:rPr>
          <w:rFonts w:cstheme="minorHAnsi"/>
          <w:i/>
          <w:iCs/>
        </w:rPr>
        <w:t xml:space="preserve">Journal of </w:t>
      </w:r>
      <w:r w:rsidR="00190BB3">
        <w:rPr>
          <w:rFonts w:cstheme="minorHAnsi"/>
          <w:i/>
          <w:iCs/>
        </w:rPr>
        <w:t>T</w:t>
      </w:r>
      <w:r w:rsidRPr="001F3E9B">
        <w:rPr>
          <w:rFonts w:cstheme="minorHAnsi"/>
          <w:i/>
          <w:iCs/>
        </w:rPr>
        <w:t xml:space="preserve">he Royal </w:t>
      </w:r>
      <w:proofErr w:type="spellStart"/>
      <w:r w:rsidRPr="001F3E9B">
        <w:rPr>
          <w:rFonts w:cstheme="minorHAnsi"/>
          <w:i/>
          <w:iCs/>
        </w:rPr>
        <w:t>Statistical</w:t>
      </w:r>
      <w:proofErr w:type="spellEnd"/>
      <w:r w:rsidRPr="001F3E9B">
        <w:rPr>
          <w:rFonts w:cstheme="minorHAnsi"/>
          <w:i/>
          <w:iCs/>
        </w:rPr>
        <w:t xml:space="preserve"> Society</w:t>
      </w:r>
      <w:r w:rsidRPr="001F3E9B">
        <w:rPr>
          <w:rFonts w:cstheme="minorHAnsi"/>
        </w:rPr>
        <w:t>) și prezentate la conferințe internaționale.</w:t>
      </w:r>
    </w:p>
    <w:p w14:paraId="4EDBE510" w14:textId="48B2EC5E" w:rsidR="001F3E9B" w:rsidRPr="001F3E9B" w:rsidRDefault="001F3E9B" w:rsidP="001025F5">
      <w:pPr>
        <w:spacing w:after="0"/>
        <w:jc w:val="both"/>
        <w:rPr>
          <w:rFonts w:cstheme="minorHAnsi"/>
        </w:rPr>
      </w:pPr>
      <w:r w:rsidRPr="001F3E9B">
        <w:rPr>
          <w:rFonts w:cstheme="minorHAnsi"/>
          <w:b/>
          <w:bCs/>
        </w:rPr>
        <w:t>Concluzie:</w:t>
      </w:r>
      <w:r w:rsidRPr="001F3E9B">
        <w:rPr>
          <w:rFonts w:cstheme="minorHAnsi"/>
        </w:rPr>
        <w:br/>
        <w:t xml:space="preserve">Etapa 1 a reușit fundamentarea teoretică și validarea noilor metodologii propuse, demonstrând empiric că variabilele latente (incertitudinea, sentimentul) și interacțiunile spațiale sunt </w:t>
      </w:r>
      <w:r w:rsidR="00190BB3">
        <w:rPr>
          <w:rFonts w:cstheme="minorHAnsi"/>
        </w:rPr>
        <w:t xml:space="preserve">esențiale </w:t>
      </w:r>
      <w:r w:rsidRPr="001F3E9B">
        <w:rPr>
          <w:rFonts w:cstheme="minorHAnsi"/>
        </w:rPr>
        <w:t>pentru înțelegerea fenomenelor financiare actuale</w:t>
      </w:r>
      <w:r w:rsidR="00190BB3">
        <w:rPr>
          <w:rFonts w:cstheme="minorHAnsi"/>
        </w:rPr>
        <w:t xml:space="preserve"> și nu numai. Rezultatele obținute vor fi dezvoltate și utilizate în etapa următoare a proiectului.</w:t>
      </w:r>
    </w:p>
    <w:p w14:paraId="14849D14" w14:textId="77777777" w:rsidR="008D4BE3" w:rsidRPr="009B66A6" w:rsidRDefault="008D4BE3" w:rsidP="00BA6A61">
      <w:pPr>
        <w:spacing w:after="0"/>
        <w:jc w:val="both"/>
        <w:rPr>
          <w:rFonts w:cstheme="minorHAnsi"/>
        </w:rPr>
      </w:pPr>
    </w:p>
    <w:sectPr w:rsidR="008D4BE3" w:rsidRPr="009B66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28878" w14:textId="77777777" w:rsidR="0013288D" w:rsidRPr="009B66A6" w:rsidRDefault="0013288D" w:rsidP="00A319D3">
      <w:pPr>
        <w:spacing w:after="0" w:line="240" w:lineRule="auto"/>
      </w:pPr>
      <w:r w:rsidRPr="009B66A6">
        <w:separator/>
      </w:r>
    </w:p>
  </w:endnote>
  <w:endnote w:type="continuationSeparator" w:id="0">
    <w:p w14:paraId="1BD92B14" w14:textId="77777777" w:rsidR="0013288D" w:rsidRPr="009B66A6" w:rsidRDefault="0013288D" w:rsidP="00A319D3">
      <w:pPr>
        <w:spacing w:after="0" w:line="240" w:lineRule="auto"/>
      </w:pPr>
      <w:r w:rsidRPr="009B66A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4A832" w14:textId="77777777" w:rsidR="00A319D3" w:rsidRPr="009B66A6" w:rsidRDefault="00A319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7296525"/>
      <w:docPartObj>
        <w:docPartGallery w:val="Page Numbers (Bottom of Page)"/>
        <w:docPartUnique/>
      </w:docPartObj>
    </w:sdtPr>
    <w:sdtContent>
      <w:p w14:paraId="731DFE50" w14:textId="4D069022" w:rsidR="00A319D3" w:rsidRPr="009B66A6" w:rsidRDefault="00A319D3" w:rsidP="00A319D3">
        <w:pPr>
          <w:pStyle w:val="Footer"/>
          <w:jc w:val="center"/>
        </w:pPr>
        <w:r w:rsidRPr="009B66A6">
          <w:fldChar w:fldCharType="begin"/>
        </w:r>
        <w:r w:rsidRPr="009B66A6">
          <w:instrText>PAGE   \* MERGEFORMAT</w:instrText>
        </w:r>
        <w:r w:rsidRPr="009B66A6">
          <w:fldChar w:fldCharType="separate"/>
        </w:r>
        <w:r w:rsidRPr="009B66A6">
          <w:t>2</w:t>
        </w:r>
        <w:r w:rsidRPr="009B66A6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D9F84" w14:textId="77777777" w:rsidR="00A319D3" w:rsidRPr="009B66A6" w:rsidRDefault="00A319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096C1" w14:textId="77777777" w:rsidR="0013288D" w:rsidRPr="009B66A6" w:rsidRDefault="0013288D" w:rsidP="00A319D3">
      <w:pPr>
        <w:spacing w:after="0" w:line="240" w:lineRule="auto"/>
      </w:pPr>
      <w:r w:rsidRPr="009B66A6">
        <w:separator/>
      </w:r>
    </w:p>
  </w:footnote>
  <w:footnote w:type="continuationSeparator" w:id="0">
    <w:p w14:paraId="22ADFDB6" w14:textId="77777777" w:rsidR="0013288D" w:rsidRPr="009B66A6" w:rsidRDefault="0013288D" w:rsidP="00A319D3">
      <w:pPr>
        <w:spacing w:after="0" w:line="240" w:lineRule="auto"/>
      </w:pPr>
      <w:r w:rsidRPr="009B66A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5270C" w14:textId="77777777" w:rsidR="00A319D3" w:rsidRPr="009B66A6" w:rsidRDefault="00A319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C1B95" w14:textId="77777777" w:rsidR="00A319D3" w:rsidRPr="009B66A6" w:rsidRDefault="00A319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F27AD" w14:textId="77777777" w:rsidR="00A319D3" w:rsidRPr="009B66A6" w:rsidRDefault="00A319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5B6"/>
    <w:multiLevelType w:val="hybridMultilevel"/>
    <w:tmpl w:val="1CDEDCBE"/>
    <w:lvl w:ilvl="0" w:tplc="E6E6A954">
      <w:start w:val="1"/>
      <w:numFmt w:val="decimal"/>
      <w:lvlText w:val="%1."/>
      <w:lvlJc w:val="left"/>
      <w:pPr>
        <w:ind w:left="237" w:hanging="172"/>
      </w:pPr>
      <w:rPr>
        <w:rFonts w:ascii="Microsoft Sans Serif" w:eastAsia="Microsoft Sans Serif" w:hAnsi="Microsoft Sans Serif" w:cs="Microsoft Sans Serif" w:hint="default"/>
        <w:color w:val="4169E0"/>
        <w:spacing w:val="-1"/>
        <w:w w:val="102"/>
        <w:sz w:val="15"/>
        <w:szCs w:val="15"/>
      </w:rPr>
    </w:lvl>
    <w:lvl w:ilvl="1" w:tplc="68A64632">
      <w:numFmt w:val="bullet"/>
      <w:lvlText w:val="•"/>
      <w:lvlJc w:val="left"/>
      <w:pPr>
        <w:ind w:left="852" w:hanging="172"/>
      </w:pPr>
      <w:rPr>
        <w:rFonts w:hint="default"/>
      </w:rPr>
    </w:lvl>
    <w:lvl w:ilvl="2" w:tplc="3E6C2562">
      <w:numFmt w:val="bullet"/>
      <w:lvlText w:val="•"/>
      <w:lvlJc w:val="left"/>
      <w:pPr>
        <w:ind w:left="1464" w:hanging="172"/>
      </w:pPr>
      <w:rPr>
        <w:rFonts w:hint="default"/>
      </w:rPr>
    </w:lvl>
    <w:lvl w:ilvl="3" w:tplc="826CE13E">
      <w:numFmt w:val="bullet"/>
      <w:lvlText w:val="•"/>
      <w:lvlJc w:val="left"/>
      <w:pPr>
        <w:ind w:left="2076" w:hanging="172"/>
      </w:pPr>
      <w:rPr>
        <w:rFonts w:hint="default"/>
      </w:rPr>
    </w:lvl>
    <w:lvl w:ilvl="4" w:tplc="874E1E3A">
      <w:numFmt w:val="bullet"/>
      <w:lvlText w:val="•"/>
      <w:lvlJc w:val="left"/>
      <w:pPr>
        <w:ind w:left="2688" w:hanging="172"/>
      </w:pPr>
      <w:rPr>
        <w:rFonts w:hint="default"/>
      </w:rPr>
    </w:lvl>
    <w:lvl w:ilvl="5" w:tplc="19680886">
      <w:numFmt w:val="bullet"/>
      <w:lvlText w:val="•"/>
      <w:lvlJc w:val="left"/>
      <w:pPr>
        <w:ind w:left="3301" w:hanging="172"/>
      </w:pPr>
      <w:rPr>
        <w:rFonts w:hint="default"/>
      </w:rPr>
    </w:lvl>
    <w:lvl w:ilvl="6" w:tplc="72BE63D2">
      <w:numFmt w:val="bullet"/>
      <w:lvlText w:val="•"/>
      <w:lvlJc w:val="left"/>
      <w:pPr>
        <w:ind w:left="3913" w:hanging="172"/>
      </w:pPr>
      <w:rPr>
        <w:rFonts w:hint="default"/>
      </w:rPr>
    </w:lvl>
    <w:lvl w:ilvl="7" w:tplc="0BB8E076">
      <w:numFmt w:val="bullet"/>
      <w:lvlText w:val="•"/>
      <w:lvlJc w:val="left"/>
      <w:pPr>
        <w:ind w:left="4525" w:hanging="172"/>
      </w:pPr>
      <w:rPr>
        <w:rFonts w:hint="default"/>
      </w:rPr>
    </w:lvl>
    <w:lvl w:ilvl="8" w:tplc="D2DCD7BA">
      <w:numFmt w:val="bullet"/>
      <w:lvlText w:val="•"/>
      <w:lvlJc w:val="left"/>
      <w:pPr>
        <w:ind w:left="5137" w:hanging="172"/>
      </w:pPr>
      <w:rPr>
        <w:rFonts w:hint="default"/>
      </w:rPr>
    </w:lvl>
  </w:abstractNum>
  <w:abstractNum w:abstractNumId="1" w15:restartNumberingAfterBreak="0">
    <w:nsid w:val="07993814"/>
    <w:multiLevelType w:val="hybridMultilevel"/>
    <w:tmpl w:val="34CE5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D0F65"/>
    <w:multiLevelType w:val="multilevel"/>
    <w:tmpl w:val="8ADA5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26B13"/>
    <w:multiLevelType w:val="multilevel"/>
    <w:tmpl w:val="63B2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773DE"/>
    <w:multiLevelType w:val="hybridMultilevel"/>
    <w:tmpl w:val="B46061E6"/>
    <w:lvl w:ilvl="0" w:tplc="5402208E">
      <w:start w:val="1"/>
      <w:numFmt w:val="decimal"/>
      <w:lvlText w:val="%1."/>
      <w:lvlJc w:val="left"/>
      <w:pPr>
        <w:ind w:left="237" w:hanging="172"/>
      </w:pPr>
      <w:rPr>
        <w:rFonts w:ascii="Microsoft Sans Serif" w:eastAsia="Microsoft Sans Serif" w:hAnsi="Microsoft Sans Serif" w:cs="Microsoft Sans Serif" w:hint="default"/>
        <w:color w:val="4169E0"/>
        <w:spacing w:val="-1"/>
        <w:w w:val="102"/>
        <w:sz w:val="15"/>
        <w:szCs w:val="15"/>
      </w:rPr>
    </w:lvl>
    <w:lvl w:ilvl="1" w:tplc="7302A906">
      <w:numFmt w:val="bullet"/>
      <w:lvlText w:val="•"/>
      <w:lvlJc w:val="left"/>
      <w:pPr>
        <w:ind w:left="852" w:hanging="172"/>
      </w:pPr>
      <w:rPr>
        <w:rFonts w:hint="default"/>
      </w:rPr>
    </w:lvl>
    <w:lvl w:ilvl="2" w:tplc="BAEEC41C">
      <w:numFmt w:val="bullet"/>
      <w:lvlText w:val="•"/>
      <w:lvlJc w:val="left"/>
      <w:pPr>
        <w:ind w:left="1464" w:hanging="172"/>
      </w:pPr>
      <w:rPr>
        <w:rFonts w:hint="default"/>
      </w:rPr>
    </w:lvl>
    <w:lvl w:ilvl="3" w:tplc="FEC437FC">
      <w:numFmt w:val="bullet"/>
      <w:lvlText w:val="•"/>
      <w:lvlJc w:val="left"/>
      <w:pPr>
        <w:ind w:left="2076" w:hanging="172"/>
      </w:pPr>
      <w:rPr>
        <w:rFonts w:hint="default"/>
      </w:rPr>
    </w:lvl>
    <w:lvl w:ilvl="4" w:tplc="0A22FBC0">
      <w:numFmt w:val="bullet"/>
      <w:lvlText w:val="•"/>
      <w:lvlJc w:val="left"/>
      <w:pPr>
        <w:ind w:left="2688" w:hanging="172"/>
      </w:pPr>
      <w:rPr>
        <w:rFonts w:hint="default"/>
      </w:rPr>
    </w:lvl>
    <w:lvl w:ilvl="5" w:tplc="BA6C54D8">
      <w:numFmt w:val="bullet"/>
      <w:lvlText w:val="•"/>
      <w:lvlJc w:val="left"/>
      <w:pPr>
        <w:ind w:left="3301" w:hanging="172"/>
      </w:pPr>
      <w:rPr>
        <w:rFonts w:hint="default"/>
      </w:rPr>
    </w:lvl>
    <w:lvl w:ilvl="6" w:tplc="49F463D4">
      <w:numFmt w:val="bullet"/>
      <w:lvlText w:val="•"/>
      <w:lvlJc w:val="left"/>
      <w:pPr>
        <w:ind w:left="3913" w:hanging="172"/>
      </w:pPr>
      <w:rPr>
        <w:rFonts w:hint="default"/>
      </w:rPr>
    </w:lvl>
    <w:lvl w:ilvl="7" w:tplc="396EA1C0">
      <w:numFmt w:val="bullet"/>
      <w:lvlText w:val="•"/>
      <w:lvlJc w:val="left"/>
      <w:pPr>
        <w:ind w:left="4525" w:hanging="172"/>
      </w:pPr>
      <w:rPr>
        <w:rFonts w:hint="default"/>
      </w:rPr>
    </w:lvl>
    <w:lvl w:ilvl="8" w:tplc="C80CEFD8">
      <w:numFmt w:val="bullet"/>
      <w:lvlText w:val="•"/>
      <w:lvlJc w:val="left"/>
      <w:pPr>
        <w:ind w:left="5137" w:hanging="172"/>
      </w:pPr>
      <w:rPr>
        <w:rFonts w:hint="default"/>
      </w:rPr>
    </w:lvl>
  </w:abstractNum>
  <w:abstractNum w:abstractNumId="5" w15:restartNumberingAfterBreak="0">
    <w:nsid w:val="0F9C78A2"/>
    <w:multiLevelType w:val="hybridMultilevel"/>
    <w:tmpl w:val="60422CEE"/>
    <w:lvl w:ilvl="0" w:tplc="126E80EA">
      <w:start w:val="1"/>
      <w:numFmt w:val="decimal"/>
      <w:lvlText w:val="%1."/>
      <w:lvlJc w:val="left"/>
      <w:pPr>
        <w:ind w:left="66" w:hanging="172"/>
      </w:pPr>
      <w:rPr>
        <w:rFonts w:ascii="Microsoft Sans Serif" w:eastAsia="Microsoft Sans Serif" w:hAnsi="Microsoft Sans Serif" w:cs="Microsoft Sans Serif" w:hint="default"/>
        <w:color w:val="4169E0"/>
        <w:spacing w:val="-1"/>
        <w:w w:val="102"/>
        <w:sz w:val="15"/>
        <w:szCs w:val="15"/>
      </w:rPr>
    </w:lvl>
    <w:lvl w:ilvl="1" w:tplc="10167A54">
      <w:numFmt w:val="bullet"/>
      <w:lvlText w:val="•"/>
      <w:lvlJc w:val="left"/>
      <w:pPr>
        <w:ind w:left="690" w:hanging="172"/>
      </w:pPr>
      <w:rPr>
        <w:rFonts w:hint="default"/>
      </w:rPr>
    </w:lvl>
    <w:lvl w:ilvl="2" w:tplc="499C7D2E">
      <w:numFmt w:val="bullet"/>
      <w:lvlText w:val="•"/>
      <w:lvlJc w:val="left"/>
      <w:pPr>
        <w:ind w:left="1320" w:hanging="172"/>
      </w:pPr>
      <w:rPr>
        <w:rFonts w:hint="default"/>
      </w:rPr>
    </w:lvl>
    <w:lvl w:ilvl="3" w:tplc="EEC6DE0E">
      <w:numFmt w:val="bullet"/>
      <w:lvlText w:val="•"/>
      <w:lvlJc w:val="left"/>
      <w:pPr>
        <w:ind w:left="1950" w:hanging="172"/>
      </w:pPr>
      <w:rPr>
        <w:rFonts w:hint="default"/>
      </w:rPr>
    </w:lvl>
    <w:lvl w:ilvl="4" w:tplc="38020D7C">
      <w:numFmt w:val="bullet"/>
      <w:lvlText w:val="•"/>
      <w:lvlJc w:val="left"/>
      <w:pPr>
        <w:ind w:left="2580" w:hanging="172"/>
      </w:pPr>
      <w:rPr>
        <w:rFonts w:hint="default"/>
      </w:rPr>
    </w:lvl>
    <w:lvl w:ilvl="5" w:tplc="AD3C734E">
      <w:numFmt w:val="bullet"/>
      <w:lvlText w:val="•"/>
      <w:lvlJc w:val="left"/>
      <w:pPr>
        <w:ind w:left="3211" w:hanging="172"/>
      </w:pPr>
      <w:rPr>
        <w:rFonts w:hint="default"/>
      </w:rPr>
    </w:lvl>
    <w:lvl w:ilvl="6" w:tplc="F460A9F0">
      <w:numFmt w:val="bullet"/>
      <w:lvlText w:val="•"/>
      <w:lvlJc w:val="left"/>
      <w:pPr>
        <w:ind w:left="3841" w:hanging="172"/>
      </w:pPr>
      <w:rPr>
        <w:rFonts w:hint="default"/>
      </w:rPr>
    </w:lvl>
    <w:lvl w:ilvl="7" w:tplc="054EBCBC">
      <w:numFmt w:val="bullet"/>
      <w:lvlText w:val="•"/>
      <w:lvlJc w:val="left"/>
      <w:pPr>
        <w:ind w:left="4471" w:hanging="172"/>
      </w:pPr>
      <w:rPr>
        <w:rFonts w:hint="default"/>
      </w:rPr>
    </w:lvl>
    <w:lvl w:ilvl="8" w:tplc="19147968">
      <w:numFmt w:val="bullet"/>
      <w:lvlText w:val="•"/>
      <w:lvlJc w:val="left"/>
      <w:pPr>
        <w:ind w:left="5101" w:hanging="172"/>
      </w:pPr>
      <w:rPr>
        <w:rFonts w:hint="default"/>
      </w:rPr>
    </w:lvl>
  </w:abstractNum>
  <w:abstractNum w:abstractNumId="6" w15:restartNumberingAfterBreak="0">
    <w:nsid w:val="10DA1DF6"/>
    <w:multiLevelType w:val="multilevel"/>
    <w:tmpl w:val="63B2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084A38"/>
    <w:multiLevelType w:val="hybridMultilevel"/>
    <w:tmpl w:val="6A1662C4"/>
    <w:lvl w:ilvl="0" w:tplc="0418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93660A"/>
    <w:multiLevelType w:val="multilevel"/>
    <w:tmpl w:val="C17E78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9353CAA"/>
    <w:multiLevelType w:val="multilevel"/>
    <w:tmpl w:val="065A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94AB6"/>
    <w:multiLevelType w:val="hybridMultilevel"/>
    <w:tmpl w:val="A56EF732"/>
    <w:lvl w:ilvl="0" w:tplc="89283B5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1059FA"/>
    <w:multiLevelType w:val="hybridMultilevel"/>
    <w:tmpl w:val="B358BE72"/>
    <w:lvl w:ilvl="0" w:tplc="B0765260">
      <w:start w:val="1"/>
      <w:numFmt w:val="decimal"/>
      <w:lvlText w:val="(%1.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90D04"/>
    <w:multiLevelType w:val="hybridMultilevel"/>
    <w:tmpl w:val="1B061462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B24F04"/>
    <w:multiLevelType w:val="hybridMultilevel"/>
    <w:tmpl w:val="23B2E3CC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7A75B1"/>
    <w:multiLevelType w:val="hybridMultilevel"/>
    <w:tmpl w:val="8EEEDDAA"/>
    <w:lvl w:ilvl="0" w:tplc="89283B5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5426F5"/>
    <w:multiLevelType w:val="hybridMultilevel"/>
    <w:tmpl w:val="6ACC7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582863"/>
    <w:multiLevelType w:val="hybridMultilevel"/>
    <w:tmpl w:val="2212705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830A96"/>
    <w:multiLevelType w:val="hybridMultilevel"/>
    <w:tmpl w:val="CE82F480"/>
    <w:lvl w:ilvl="0" w:tplc="3B629E0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8A10A0"/>
    <w:multiLevelType w:val="hybridMultilevel"/>
    <w:tmpl w:val="D9842F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0B7FC6"/>
    <w:multiLevelType w:val="multilevel"/>
    <w:tmpl w:val="63B2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6E3DEB"/>
    <w:multiLevelType w:val="hybridMultilevel"/>
    <w:tmpl w:val="337A1EDE"/>
    <w:lvl w:ilvl="0" w:tplc="3956EDEE">
      <w:start w:val="1"/>
      <w:numFmt w:val="decimal"/>
      <w:lvlText w:val="(%1.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552DEE"/>
    <w:multiLevelType w:val="hybridMultilevel"/>
    <w:tmpl w:val="0C3A7DEE"/>
    <w:lvl w:ilvl="0" w:tplc="D9AE7460">
      <w:start w:val="5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17397F"/>
    <w:multiLevelType w:val="hybridMultilevel"/>
    <w:tmpl w:val="B3A662AE"/>
    <w:lvl w:ilvl="0" w:tplc="89283B5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0C4A38"/>
    <w:multiLevelType w:val="hybridMultilevel"/>
    <w:tmpl w:val="4490B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B32D80"/>
    <w:multiLevelType w:val="hybridMultilevel"/>
    <w:tmpl w:val="35F8E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0E4DE0"/>
    <w:multiLevelType w:val="hybridMultilevel"/>
    <w:tmpl w:val="6A1662C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1A2A82"/>
    <w:multiLevelType w:val="hybridMultilevel"/>
    <w:tmpl w:val="1C1CB9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1F0136"/>
    <w:multiLevelType w:val="hybridMultilevel"/>
    <w:tmpl w:val="6AEC5E36"/>
    <w:lvl w:ilvl="0" w:tplc="DBAA9AD0">
      <w:start w:val="1"/>
      <w:numFmt w:val="decimal"/>
      <w:lvlText w:val="%1."/>
      <w:lvlJc w:val="left"/>
      <w:pPr>
        <w:ind w:left="237" w:hanging="172"/>
      </w:pPr>
      <w:rPr>
        <w:rFonts w:ascii="Microsoft Sans Serif" w:eastAsia="Microsoft Sans Serif" w:hAnsi="Microsoft Sans Serif" w:cs="Microsoft Sans Serif" w:hint="default"/>
        <w:color w:val="4169E0"/>
        <w:spacing w:val="-1"/>
        <w:w w:val="102"/>
        <w:sz w:val="15"/>
        <w:szCs w:val="15"/>
      </w:rPr>
    </w:lvl>
    <w:lvl w:ilvl="1" w:tplc="ADECCC32">
      <w:numFmt w:val="bullet"/>
      <w:lvlText w:val="•"/>
      <w:lvlJc w:val="left"/>
      <w:pPr>
        <w:ind w:left="852" w:hanging="172"/>
      </w:pPr>
      <w:rPr>
        <w:rFonts w:hint="default"/>
      </w:rPr>
    </w:lvl>
    <w:lvl w:ilvl="2" w:tplc="46B27CDE">
      <w:numFmt w:val="bullet"/>
      <w:lvlText w:val="•"/>
      <w:lvlJc w:val="left"/>
      <w:pPr>
        <w:ind w:left="1464" w:hanging="172"/>
      </w:pPr>
      <w:rPr>
        <w:rFonts w:hint="default"/>
      </w:rPr>
    </w:lvl>
    <w:lvl w:ilvl="3" w:tplc="ADB224BA">
      <w:numFmt w:val="bullet"/>
      <w:lvlText w:val="•"/>
      <w:lvlJc w:val="left"/>
      <w:pPr>
        <w:ind w:left="2076" w:hanging="172"/>
      </w:pPr>
      <w:rPr>
        <w:rFonts w:hint="default"/>
      </w:rPr>
    </w:lvl>
    <w:lvl w:ilvl="4" w:tplc="3654C722">
      <w:numFmt w:val="bullet"/>
      <w:lvlText w:val="•"/>
      <w:lvlJc w:val="left"/>
      <w:pPr>
        <w:ind w:left="2688" w:hanging="172"/>
      </w:pPr>
      <w:rPr>
        <w:rFonts w:hint="default"/>
      </w:rPr>
    </w:lvl>
    <w:lvl w:ilvl="5" w:tplc="F324672E">
      <w:numFmt w:val="bullet"/>
      <w:lvlText w:val="•"/>
      <w:lvlJc w:val="left"/>
      <w:pPr>
        <w:ind w:left="3301" w:hanging="172"/>
      </w:pPr>
      <w:rPr>
        <w:rFonts w:hint="default"/>
      </w:rPr>
    </w:lvl>
    <w:lvl w:ilvl="6" w:tplc="BB1A6640">
      <w:numFmt w:val="bullet"/>
      <w:lvlText w:val="•"/>
      <w:lvlJc w:val="left"/>
      <w:pPr>
        <w:ind w:left="3913" w:hanging="172"/>
      </w:pPr>
      <w:rPr>
        <w:rFonts w:hint="default"/>
      </w:rPr>
    </w:lvl>
    <w:lvl w:ilvl="7" w:tplc="04768576">
      <w:numFmt w:val="bullet"/>
      <w:lvlText w:val="•"/>
      <w:lvlJc w:val="left"/>
      <w:pPr>
        <w:ind w:left="4525" w:hanging="172"/>
      </w:pPr>
      <w:rPr>
        <w:rFonts w:hint="default"/>
      </w:rPr>
    </w:lvl>
    <w:lvl w:ilvl="8" w:tplc="9012A564">
      <w:numFmt w:val="bullet"/>
      <w:lvlText w:val="•"/>
      <w:lvlJc w:val="left"/>
      <w:pPr>
        <w:ind w:left="5137" w:hanging="172"/>
      </w:pPr>
      <w:rPr>
        <w:rFonts w:hint="default"/>
      </w:rPr>
    </w:lvl>
  </w:abstractNum>
  <w:abstractNum w:abstractNumId="28" w15:restartNumberingAfterBreak="0">
    <w:nsid w:val="67B37F56"/>
    <w:multiLevelType w:val="hybridMultilevel"/>
    <w:tmpl w:val="1C1CB96E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C86E06"/>
    <w:multiLevelType w:val="hybridMultilevel"/>
    <w:tmpl w:val="919C7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EB467C"/>
    <w:multiLevelType w:val="hybridMultilevel"/>
    <w:tmpl w:val="3480A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B62CE1"/>
    <w:multiLevelType w:val="hybridMultilevel"/>
    <w:tmpl w:val="C96814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CB73A9"/>
    <w:multiLevelType w:val="hybridMultilevel"/>
    <w:tmpl w:val="35F8E3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BA4076"/>
    <w:multiLevelType w:val="hybridMultilevel"/>
    <w:tmpl w:val="73389442"/>
    <w:lvl w:ilvl="0" w:tplc="2E167692">
      <w:start w:val="1"/>
      <w:numFmt w:val="decimal"/>
      <w:lvlText w:val="%1."/>
      <w:lvlJc w:val="left"/>
      <w:pPr>
        <w:ind w:left="237" w:hanging="172"/>
      </w:pPr>
      <w:rPr>
        <w:rFonts w:ascii="Microsoft Sans Serif" w:eastAsia="Microsoft Sans Serif" w:hAnsi="Microsoft Sans Serif" w:cs="Microsoft Sans Serif" w:hint="default"/>
        <w:color w:val="4169E0"/>
        <w:spacing w:val="-1"/>
        <w:w w:val="102"/>
        <w:sz w:val="15"/>
        <w:szCs w:val="15"/>
      </w:rPr>
    </w:lvl>
    <w:lvl w:ilvl="1" w:tplc="580C58B0">
      <w:numFmt w:val="bullet"/>
      <w:lvlText w:val="•"/>
      <w:lvlJc w:val="left"/>
      <w:pPr>
        <w:ind w:left="852" w:hanging="172"/>
      </w:pPr>
      <w:rPr>
        <w:rFonts w:hint="default"/>
      </w:rPr>
    </w:lvl>
    <w:lvl w:ilvl="2" w:tplc="E5ACB6AA">
      <w:numFmt w:val="bullet"/>
      <w:lvlText w:val="•"/>
      <w:lvlJc w:val="left"/>
      <w:pPr>
        <w:ind w:left="1464" w:hanging="172"/>
      </w:pPr>
      <w:rPr>
        <w:rFonts w:hint="default"/>
      </w:rPr>
    </w:lvl>
    <w:lvl w:ilvl="3" w:tplc="43FA3ECC">
      <w:numFmt w:val="bullet"/>
      <w:lvlText w:val="•"/>
      <w:lvlJc w:val="left"/>
      <w:pPr>
        <w:ind w:left="2076" w:hanging="172"/>
      </w:pPr>
      <w:rPr>
        <w:rFonts w:hint="default"/>
      </w:rPr>
    </w:lvl>
    <w:lvl w:ilvl="4" w:tplc="9840763E">
      <w:numFmt w:val="bullet"/>
      <w:lvlText w:val="•"/>
      <w:lvlJc w:val="left"/>
      <w:pPr>
        <w:ind w:left="2688" w:hanging="172"/>
      </w:pPr>
      <w:rPr>
        <w:rFonts w:hint="default"/>
      </w:rPr>
    </w:lvl>
    <w:lvl w:ilvl="5" w:tplc="8A045B60">
      <w:numFmt w:val="bullet"/>
      <w:lvlText w:val="•"/>
      <w:lvlJc w:val="left"/>
      <w:pPr>
        <w:ind w:left="3301" w:hanging="172"/>
      </w:pPr>
      <w:rPr>
        <w:rFonts w:hint="default"/>
      </w:rPr>
    </w:lvl>
    <w:lvl w:ilvl="6" w:tplc="D28008B8">
      <w:numFmt w:val="bullet"/>
      <w:lvlText w:val="•"/>
      <w:lvlJc w:val="left"/>
      <w:pPr>
        <w:ind w:left="3913" w:hanging="172"/>
      </w:pPr>
      <w:rPr>
        <w:rFonts w:hint="default"/>
      </w:rPr>
    </w:lvl>
    <w:lvl w:ilvl="7" w:tplc="C3960AF8">
      <w:numFmt w:val="bullet"/>
      <w:lvlText w:val="•"/>
      <w:lvlJc w:val="left"/>
      <w:pPr>
        <w:ind w:left="4525" w:hanging="172"/>
      </w:pPr>
      <w:rPr>
        <w:rFonts w:hint="default"/>
      </w:rPr>
    </w:lvl>
    <w:lvl w:ilvl="8" w:tplc="2364F53A">
      <w:numFmt w:val="bullet"/>
      <w:lvlText w:val="•"/>
      <w:lvlJc w:val="left"/>
      <w:pPr>
        <w:ind w:left="5137" w:hanging="172"/>
      </w:pPr>
      <w:rPr>
        <w:rFonts w:hint="default"/>
      </w:rPr>
    </w:lvl>
  </w:abstractNum>
  <w:num w:numId="1" w16cid:durableId="113208398">
    <w:abstractNumId w:val="12"/>
  </w:num>
  <w:num w:numId="2" w16cid:durableId="911358166">
    <w:abstractNumId w:val="31"/>
  </w:num>
  <w:num w:numId="3" w16cid:durableId="2123912121">
    <w:abstractNumId w:val="1"/>
  </w:num>
  <w:num w:numId="4" w16cid:durableId="1142768962">
    <w:abstractNumId w:val="0"/>
  </w:num>
  <w:num w:numId="5" w16cid:durableId="225069094">
    <w:abstractNumId w:val="33"/>
  </w:num>
  <w:num w:numId="6" w16cid:durableId="1320770135">
    <w:abstractNumId w:val="4"/>
  </w:num>
  <w:num w:numId="7" w16cid:durableId="231045197">
    <w:abstractNumId w:val="27"/>
  </w:num>
  <w:num w:numId="8" w16cid:durableId="1684354789">
    <w:abstractNumId w:val="5"/>
  </w:num>
  <w:num w:numId="9" w16cid:durableId="831063242">
    <w:abstractNumId w:val="21"/>
  </w:num>
  <w:num w:numId="10" w16cid:durableId="313416443">
    <w:abstractNumId w:val="16"/>
  </w:num>
  <w:num w:numId="11" w16cid:durableId="1674650155">
    <w:abstractNumId w:val="28"/>
  </w:num>
  <w:num w:numId="12" w16cid:durableId="206718440">
    <w:abstractNumId w:val="17"/>
  </w:num>
  <w:num w:numId="13" w16cid:durableId="2058240295">
    <w:abstractNumId w:val="26"/>
  </w:num>
  <w:num w:numId="14" w16cid:durableId="1441951999">
    <w:abstractNumId w:val="7"/>
  </w:num>
  <w:num w:numId="15" w16cid:durableId="1930500638">
    <w:abstractNumId w:val="13"/>
  </w:num>
  <w:num w:numId="16" w16cid:durableId="1548832180">
    <w:abstractNumId w:val="14"/>
  </w:num>
  <w:num w:numId="17" w16cid:durableId="299193013">
    <w:abstractNumId w:val="20"/>
  </w:num>
  <w:num w:numId="18" w16cid:durableId="97218374">
    <w:abstractNumId w:val="11"/>
  </w:num>
  <w:num w:numId="19" w16cid:durableId="1831407473">
    <w:abstractNumId w:val="10"/>
  </w:num>
  <w:num w:numId="20" w16cid:durableId="2104764239">
    <w:abstractNumId w:val="22"/>
  </w:num>
  <w:num w:numId="21" w16cid:durableId="1106273474">
    <w:abstractNumId w:val="23"/>
  </w:num>
  <w:num w:numId="22" w16cid:durableId="1502967745">
    <w:abstractNumId w:val="25"/>
  </w:num>
  <w:num w:numId="23" w16cid:durableId="236063297">
    <w:abstractNumId w:val="30"/>
  </w:num>
  <w:num w:numId="24" w16cid:durableId="1413433462">
    <w:abstractNumId w:val="24"/>
  </w:num>
  <w:num w:numId="25" w16cid:durableId="911738581">
    <w:abstractNumId w:val="29"/>
  </w:num>
  <w:num w:numId="26" w16cid:durableId="161703705">
    <w:abstractNumId w:val="18"/>
  </w:num>
  <w:num w:numId="27" w16cid:durableId="2044287839">
    <w:abstractNumId w:val="32"/>
  </w:num>
  <w:num w:numId="28" w16cid:durableId="1871458388">
    <w:abstractNumId w:val="2"/>
  </w:num>
  <w:num w:numId="29" w16cid:durableId="872227152">
    <w:abstractNumId w:val="15"/>
  </w:num>
  <w:num w:numId="30" w16cid:durableId="1702515158">
    <w:abstractNumId w:val="8"/>
  </w:num>
  <w:num w:numId="31" w16cid:durableId="762799878">
    <w:abstractNumId w:val="9"/>
  </w:num>
  <w:num w:numId="32" w16cid:durableId="499464229">
    <w:abstractNumId w:val="19"/>
  </w:num>
  <w:num w:numId="33" w16cid:durableId="1618027922">
    <w:abstractNumId w:val="6"/>
  </w:num>
  <w:num w:numId="34" w16cid:durableId="243073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cwMTMytzA1NTY3MTZR0lEKTi0uzszPAykwqgUAalxcOywAAAA="/>
  </w:docVars>
  <w:rsids>
    <w:rsidRoot w:val="00FD38DE"/>
    <w:rsid w:val="00020FCA"/>
    <w:rsid w:val="000272D4"/>
    <w:rsid w:val="00043002"/>
    <w:rsid w:val="000464AC"/>
    <w:rsid w:val="00050A3E"/>
    <w:rsid w:val="00051AA8"/>
    <w:rsid w:val="00052413"/>
    <w:rsid w:val="00090635"/>
    <w:rsid w:val="00094E86"/>
    <w:rsid w:val="00097C45"/>
    <w:rsid w:val="000A0481"/>
    <w:rsid w:val="000A1617"/>
    <w:rsid w:val="000A1708"/>
    <w:rsid w:val="000A665C"/>
    <w:rsid w:val="000C32DF"/>
    <w:rsid w:val="000D4F21"/>
    <w:rsid w:val="000E0110"/>
    <w:rsid w:val="000E0EFB"/>
    <w:rsid w:val="000F4A36"/>
    <w:rsid w:val="000F5C3C"/>
    <w:rsid w:val="001025F5"/>
    <w:rsid w:val="00103198"/>
    <w:rsid w:val="00115DDC"/>
    <w:rsid w:val="0012273D"/>
    <w:rsid w:val="0012719A"/>
    <w:rsid w:val="0013288D"/>
    <w:rsid w:val="0013713E"/>
    <w:rsid w:val="00155295"/>
    <w:rsid w:val="00167F8D"/>
    <w:rsid w:val="00184A0C"/>
    <w:rsid w:val="00190BB3"/>
    <w:rsid w:val="001A011F"/>
    <w:rsid w:val="001A4F19"/>
    <w:rsid w:val="001A61AF"/>
    <w:rsid w:val="001B0A69"/>
    <w:rsid w:val="001D7D4F"/>
    <w:rsid w:val="001E0278"/>
    <w:rsid w:val="001E267B"/>
    <w:rsid w:val="001E2FB2"/>
    <w:rsid w:val="001F38A8"/>
    <w:rsid w:val="001F3E9B"/>
    <w:rsid w:val="001F4190"/>
    <w:rsid w:val="001F7ECD"/>
    <w:rsid w:val="00205065"/>
    <w:rsid w:val="00222FEC"/>
    <w:rsid w:val="00223B30"/>
    <w:rsid w:val="0022444F"/>
    <w:rsid w:val="00227A8A"/>
    <w:rsid w:val="002436B9"/>
    <w:rsid w:val="00243D71"/>
    <w:rsid w:val="00250008"/>
    <w:rsid w:val="00260912"/>
    <w:rsid w:val="0027097A"/>
    <w:rsid w:val="0027557E"/>
    <w:rsid w:val="0028116C"/>
    <w:rsid w:val="00291B48"/>
    <w:rsid w:val="002A426B"/>
    <w:rsid w:val="002C3442"/>
    <w:rsid w:val="002C3736"/>
    <w:rsid w:val="002D4C6F"/>
    <w:rsid w:val="002D5260"/>
    <w:rsid w:val="002D7D1F"/>
    <w:rsid w:val="0032069F"/>
    <w:rsid w:val="00337BAE"/>
    <w:rsid w:val="00354DCF"/>
    <w:rsid w:val="00356EC0"/>
    <w:rsid w:val="00362E56"/>
    <w:rsid w:val="00364892"/>
    <w:rsid w:val="00384D68"/>
    <w:rsid w:val="00387100"/>
    <w:rsid w:val="00391D9E"/>
    <w:rsid w:val="00393620"/>
    <w:rsid w:val="003C2670"/>
    <w:rsid w:val="003C44D6"/>
    <w:rsid w:val="003C5DC5"/>
    <w:rsid w:val="003F62F9"/>
    <w:rsid w:val="00404504"/>
    <w:rsid w:val="0040491F"/>
    <w:rsid w:val="00415967"/>
    <w:rsid w:val="00426790"/>
    <w:rsid w:val="0042784D"/>
    <w:rsid w:val="004432B4"/>
    <w:rsid w:val="004475DB"/>
    <w:rsid w:val="00450CA0"/>
    <w:rsid w:val="0045772C"/>
    <w:rsid w:val="004624E4"/>
    <w:rsid w:val="0046697C"/>
    <w:rsid w:val="004A4C80"/>
    <w:rsid w:val="004C726B"/>
    <w:rsid w:val="004D56EC"/>
    <w:rsid w:val="004E5657"/>
    <w:rsid w:val="004E65E9"/>
    <w:rsid w:val="004E6DBB"/>
    <w:rsid w:val="005011F1"/>
    <w:rsid w:val="0050188D"/>
    <w:rsid w:val="00501A74"/>
    <w:rsid w:val="00511F32"/>
    <w:rsid w:val="00520DDD"/>
    <w:rsid w:val="00525C5E"/>
    <w:rsid w:val="005555B1"/>
    <w:rsid w:val="00562473"/>
    <w:rsid w:val="00574E67"/>
    <w:rsid w:val="005B5B2A"/>
    <w:rsid w:val="005C1BBE"/>
    <w:rsid w:val="005C1D78"/>
    <w:rsid w:val="005C3883"/>
    <w:rsid w:val="005C4452"/>
    <w:rsid w:val="005C57F0"/>
    <w:rsid w:val="005F7DD3"/>
    <w:rsid w:val="006030D5"/>
    <w:rsid w:val="00604817"/>
    <w:rsid w:val="006048BD"/>
    <w:rsid w:val="00615657"/>
    <w:rsid w:val="00620014"/>
    <w:rsid w:val="00654028"/>
    <w:rsid w:val="006554DB"/>
    <w:rsid w:val="00662378"/>
    <w:rsid w:val="00663B4F"/>
    <w:rsid w:val="00666E04"/>
    <w:rsid w:val="00696AC9"/>
    <w:rsid w:val="00697AE8"/>
    <w:rsid w:val="006A6757"/>
    <w:rsid w:val="006C5A48"/>
    <w:rsid w:val="006D3DDB"/>
    <w:rsid w:val="006D5F65"/>
    <w:rsid w:val="006E6D85"/>
    <w:rsid w:val="0070349D"/>
    <w:rsid w:val="007173EB"/>
    <w:rsid w:val="00751EB3"/>
    <w:rsid w:val="007531EE"/>
    <w:rsid w:val="0077413B"/>
    <w:rsid w:val="00793F0F"/>
    <w:rsid w:val="007A5A7C"/>
    <w:rsid w:val="007A7BC7"/>
    <w:rsid w:val="007B181C"/>
    <w:rsid w:val="007B4496"/>
    <w:rsid w:val="007B51CD"/>
    <w:rsid w:val="007B733E"/>
    <w:rsid w:val="007C6D86"/>
    <w:rsid w:val="007D214C"/>
    <w:rsid w:val="007D50ED"/>
    <w:rsid w:val="007F64C2"/>
    <w:rsid w:val="0080076A"/>
    <w:rsid w:val="00800EB4"/>
    <w:rsid w:val="00802739"/>
    <w:rsid w:val="0080789F"/>
    <w:rsid w:val="00811175"/>
    <w:rsid w:val="008149BA"/>
    <w:rsid w:val="00830995"/>
    <w:rsid w:val="008456D8"/>
    <w:rsid w:val="008648E9"/>
    <w:rsid w:val="0087036F"/>
    <w:rsid w:val="00881E2A"/>
    <w:rsid w:val="008835E7"/>
    <w:rsid w:val="008861BD"/>
    <w:rsid w:val="00892BC1"/>
    <w:rsid w:val="00896F15"/>
    <w:rsid w:val="008B3DD4"/>
    <w:rsid w:val="008D46C7"/>
    <w:rsid w:val="008D4BE3"/>
    <w:rsid w:val="008E54F6"/>
    <w:rsid w:val="008E5E97"/>
    <w:rsid w:val="008E7914"/>
    <w:rsid w:val="008F1004"/>
    <w:rsid w:val="00903A38"/>
    <w:rsid w:val="0091136C"/>
    <w:rsid w:val="00940D9D"/>
    <w:rsid w:val="00941E49"/>
    <w:rsid w:val="00946393"/>
    <w:rsid w:val="00947A9B"/>
    <w:rsid w:val="00951FE7"/>
    <w:rsid w:val="00960704"/>
    <w:rsid w:val="00991CA9"/>
    <w:rsid w:val="009B498F"/>
    <w:rsid w:val="009B66A6"/>
    <w:rsid w:val="009C0467"/>
    <w:rsid w:val="009C0F26"/>
    <w:rsid w:val="009E3136"/>
    <w:rsid w:val="00A12840"/>
    <w:rsid w:val="00A172D7"/>
    <w:rsid w:val="00A23B03"/>
    <w:rsid w:val="00A319D3"/>
    <w:rsid w:val="00A51190"/>
    <w:rsid w:val="00A575C3"/>
    <w:rsid w:val="00A7027B"/>
    <w:rsid w:val="00A7130A"/>
    <w:rsid w:val="00A836D8"/>
    <w:rsid w:val="00A90437"/>
    <w:rsid w:val="00AE00D7"/>
    <w:rsid w:val="00AE10C1"/>
    <w:rsid w:val="00AE72B5"/>
    <w:rsid w:val="00AF4B03"/>
    <w:rsid w:val="00B149D5"/>
    <w:rsid w:val="00B17831"/>
    <w:rsid w:val="00B20D3A"/>
    <w:rsid w:val="00B22A37"/>
    <w:rsid w:val="00B50137"/>
    <w:rsid w:val="00B501E4"/>
    <w:rsid w:val="00B523DA"/>
    <w:rsid w:val="00B56330"/>
    <w:rsid w:val="00B6326C"/>
    <w:rsid w:val="00B653FD"/>
    <w:rsid w:val="00B737A1"/>
    <w:rsid w:val="00B92F38"/>
    <w:rsid w:val="00B94CDC"/>
    <w:rsid w:val="00BA0083"/>
    <w:rsid w:val="00BA6418"/>
    <w:rsid w:val="00BA6A61"/>
    <w:rsid w:val="00BB6FBF"/>
    <w:rsid w:val="00BC316B"/>
    <w:rsid w:val="00BF1CCC"/>
    <w:rsid w:val="00BF4642"/>
    <w:rsid w:val="00C10499"/>
    <w:rsid w:val="00C147BB"/>
    <w:rsid w:val="00C30885"/>
    <w:rsid w:val="00C33041"/>
    <w:rsid w:val="00C33B66"/>
    <w:rsid w:val="00C4204D"/>
    <w:rsid w:val="00C54A8F"/>
    <w:rsid w:val="00C675BF"/>
    <w:rsid w:val="00C67701"/>
    <w:rsid w:val="00C80886"/>
    <w:rsid w:val="00C8305B"/>
    <w:rsid w:val="00C8739E"/>
    <w:rsid w:val="00C97BC3"/>
    <w:rsid w:val="00CC659C"/>
    <w:rsid w:val="00CD268A"/>
    <w:rsid w:val="00CD7F40"/>
    <w:rsid w:val="00CF6414"/>
    <w:rsid w:val="00CF66D5"/>
    <w:rsid w:val="00D06E78"/>
    <w:rsid w:val="00D11007"/>
    <w:rsid w:val="00D1654A"/>
    <w:rsid w:val="00D4067E"/>
    <w:rsid w:val="00D641E7"/>
    <w:rsid w:val="00D7192F"/>
    <w:rsid w:val="00DD258E"/>
    <w:rsid w:val="00DD3CFD"/>
    <w:rsid w:val="00DE07BA"/>
    <w:rsid w:val="00DE248B"/>
    <w:rsid w:val="00DE2807"/>
    <w:rsid w:val="00E0289F"/>
    <w:rsid w:val="00E22E51"/>
    <w:rsid w:val="00E24B4E"/>
    <w:rsid w:val="00E34D76"/>
    <w:rsid w:val="00E54E00"/>
    <w:rsid w:val="00E65227"/>
    <w:rsid w:val="00E756E6"/>
    <w:rsid w:val="00E85BA9"/>
    <w:rsid w:val="00EB3821"/>
    <w:rsid w:val="00EE4B0A"/>
    <w:rsid w:val="00EF5883"/>
    <w:rsid w:val="00F04448"/>
    <w:rsid w:val="00F13A35"/>
    <w:rsid w:val="00F27769"/>
    <w:rsid w:val="00F303AA"/>
    <w:rsid w:val="00F70ABD"/>
    <w:rsid w:val="00F71598"/>
    <w:rsid w:val="00F73397"/>
    <w:rsid w:val="00FA3AE4"/>
    <w:rsid w:val="00FA68A2"/>
    <w:rsid w:val="00FA6BD3"/>
    <w:rsid w:val="00FB29A6"/>
    <w:rsid w:val="00FB6251"/>
    <w:rsid w:val="00FC7500"/>
    <w:rsid w:val="00FD3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A09823"/>
  <w15:docId w15:val="{114FA356-3FDF-4784-B129-C2F141CCD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6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018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04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19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9D3"/>
  </w:style>
  <w:style w:type="paragraph" w:styleId="Footer">
    <w:name w:val="footer"/>
    <w:basedOn w:val="Normal"/>
    <w:link w:val="FooterChar"/>
    <w:uiPriority w:val="99"/>
    <w:unhideWhenUsed/>
    <w:rsid w:val="00A319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9D3"/>
  </w:style>
  <w:style w:type="character" w:styleId="Hyperlink">
    <w:name w:val="Hyperlink"/>
    <w:basedOn w:val="DefaultParagraphFont"/>
    <w:uiPriority w:val="99"/>
    <w:unhideWhenUsed/>
    <w:rsid w:val="00A319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9D3"/>
    <w:rPr>
      <w:color w:val="605E5C"/>
      <w:shd w:val="clear" w:color="auto" w:fill="E1DFDD"/>
    </w:rPr>
  </w:style>
  <w:style w:type="table" w:customStyle="1" w:styleId="TableNormal1">
    <w:name w:val="Table Normal1"/>
    <w:uiPriority w:val="2"/>
    <w:semiHidden/>
    <w:unhideWhenUsed/>
    <w:qFormat/>
    <w:rsid w:val="004E565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E5657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en-US"/>
    </w:rPr>
  </w:style>
  <w:style w:type="table" w:styleId="TableGridLight">
    <w:name w:val="Grid Table Light"/>
    <w:basedOn w:val="TableNormal"/>
    <w:uiPriority w:val="40"/>
    <w:rsid w:val="00BA6A6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BA6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A6A61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50188D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gd">
    <w:name w:val="gd"/>
    <w:basedOn w:val="DefaultParagraphFont"/>
    <w:rsid w:val="0050188D"/>
  </w:style>
  <w:style w:type="table" w:customStyle="1" w:styleId="TableGrid0">
    <w:name w:val="TableGrid"/>
    <w:rsid w:val="001B0A69"/>
    <w:pPr>
      <w:spacing w:after="0" w:line="240" w:lineRule="auto"/>
    </w:pPr>
    <w:rPr>
      <w:rFonts w:eastAsiaTheme="minorEastAsia"/>
      <w:kern w:val="2"/>
      <w:sz w:val="24"/>
      <w:szCs w:val="24"/>
      <w:lang w:val="en-U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9B66A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1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Codruta Mare</cp:lastModifiedBy>
  <cp:revision>223</cp:revision>
  <cp:lastPrinted>2022-06-14T12:02:00Z</cp:lastPrinted>
  <dcterms:created xsi:type="dcterms:W3CDTF">2025-11-20T14:06:00Z</dcterms:created>
  <dcterms:modified xsi:type="dcterms:W3CDTF">2025-11-24T21:03:00Z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80217380-b177-4bdc-838d-e9ed20e4f9b7</vt:lpwstr>
  </property>
</Properties>
</file>