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Frequencies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21-MAY-2024 12:34:52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C:\Users\64211\OneDrive\Documents\mom\Assessment of methods of reclamation of problematic soils in road construction in Zimbabwe.csv\assessment meth recla.sav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FREQUENCIES VARIABLES=role serviceterrm projects frequency typesofsoils identificationofsoils</w:t>
              <w:br/>
              <w:t>lamationmethods effectivenessscale effectiveness1 effectiveness2 ness3 challenge1 challenge2</w:t>
              <w:br/>
              <w:t>challenge3 challenge4 soilcharacter1 soilcharacter2 frequency2 frequency3 frequency4 frequency5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[DataSet1] C:\Users\64211\OneDrive\Documents\mom\Assessment of methods of reclamation of problematic soils in road construction in Zimbabwe.csv\assessment meth recla.sav</w:t>
        <w:cr/>
      </w:r>
    </w:p>
    <w:p>
      <w:r/>
    </w:p>
    <w:tbl>
      <w:tblPr>
        <w:tblW w:w="0" w:type="auto"/>
        <w:jc w:val=""/>
        <w:tblLayout w:type="fixed"/>
      </w:tblPr>
      <w:tblGrid>
        <w:gridCol w:w="833"/>
        <w:gridCol w:w="969"/>
        <w:gridCol w:w="1156"/>
        <w:gridCol w:w="1377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role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service term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location of projects done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 of clay soils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types of problematic soils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969"/>
        <w:gridCol w:w="1666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identification of soils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reclamation methods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effectiveness of mechanical stabilation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effectiveness of chemical stabilation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effectiveness of geosynthetics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969"/>
        <w:gridCol w:w="1666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effectiveness of soil replacement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increased cost challenge scale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delay in completion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challenge in road stability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increased maintainance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969"/>
        <w:gridCol w:w="1666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soil characterisation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soil properties in characterisation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 of sandy soils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 of lateritic soils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 of acid sulphate soils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969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 of sodic soils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</w:t>
            </w:r>
          </w:p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Frequency Table</w:t>
        <w:cr/>
      </w:r>
    </w:p>
    <w:p>
      <w:r/>
    </w:p>
    <w:tbl>
      <w:tblPr>
        <w:tblW w:w="0" w:type="auto"/>
        <w:jc w:val=""/>
        <w:tblLayout w:type="fixed"/>
      </w:tblPr>
      <w:tblGrid>
        <w:gridCol w:w="969"/>
        <w:gridCol w:w="1700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role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civil engineer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facility manager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88.9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consultant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2584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service term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less than 5 years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between 5 and 15 years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between 15 and 25 years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more than 25 years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669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location of projects done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Bulawayo-Nkayi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Bulawayo-Tsholotsho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Harare-Chirundu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70.5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Harare-Domboshava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Harare-Gweru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75.0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Harare-Hwedza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77.3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Harare-Masvingo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84.1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Kadoma-Mamina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Lupane-Nkayi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Murambinda-Birchenough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New Parliament road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93.2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Ngundu-Tanganda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95.5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Norton-Murombedzi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97.7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Tokwe Mukosi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309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frequency of clay soils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always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often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sometimes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88.9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rarely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never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2788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types of problematic soils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clay with high shrink-swell potential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sandy soils with low bearing capacity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85.0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Lateritic soils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95.0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acid sulphate soils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632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identification of soils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DCP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CBR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52.4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atterberg limits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insitu survey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346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reclamation methods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mechanical stabilation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chemical stabilation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geosynthetics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soil replacement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97.7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precollapsing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564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effectiveness of mechanical stabilation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moderate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85.7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84.1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564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effectiveness of chemical stabilation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moderate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54.5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853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effectiveness of geosynthetics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disagree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moderate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853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effectiveness of soil replacement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disagree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moderate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37.5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disagree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564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increased cost challenge scale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moderate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41.2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52.9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853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delay in completion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disagree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moderate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853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challenge in road stability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disagree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disagree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moderate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853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increased maintainance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disagree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disagree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moderate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strongly agree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2788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soil characterisation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in-situ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laboratory test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geological survey and maps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combination of the above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77.3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227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soil properties in characterisation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45.5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45.5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45.5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moisture content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54.5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bearing capacity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grain size distribution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atterberg limits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309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frequency of sandy soils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often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sometimes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rarely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never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309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frequency of lateritic soils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sometimes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rarely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never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309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frequency of acid sulphate soils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sometimes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never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69"/>
        <w:gridCol w:w="1309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frequency of sodic soils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sometimes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never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2024-05-21T10:41:22Z</dcterms:created>
  <dc:creator>IBM SPSS Statistics</dc:creator>
</cp:coreProperties>
</file>