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2ymihro1zwwx" w:id="0"/>
      <w:bookmarkEnd w:id="0"/>
      <w:r w:rsidDel="00000000" w:rsidR="00000000" w:rsidRPr="00000000">
        <w:rPr>
          <w:b w:val="1"/>
          <w:bCs w:val="1"/>
          <w:sz w:val="46"/>
          <w:szCs w:val="46"/>
          <w:rtl w:val="0"/>
        </w:rPr>
        <w:t xml:space="preserve">NIST Mapping (Phase 2)</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bmvyaatnwv0u" w:id="1"/>
      <w:bookmarkEnd w:id="1"/>
      <w:r w:rsidDel="00000000" w:rsidR="00000000" w:rsidRPr="00000000">
        <w:rPr>
          <w:b w:val="1"/>
          <w:bCs w:val="1"/>
          <w:sz w:val="46"/>
          <w:szCs w:val="46"/>
          <w:rtl w:val="0"/>
        </w:rPr>
        <w:t xml:space="preserve">Measured Service</w:t>
      </w:r>
    </w:p>
    <w:p w:rsidR="00000000" w:rsidDel="00000000" w:rsidP="00000000" w:rsidRDefault="00000000" w:rsidRPr="00000000" w14:paraId="00000003">
      <w:pPr>
        <w:spacing w:after="240" w:before="240" w:lineRule="auto"/>
        <w:rPr/>
      </w:pPr>
      <w:r w:rsidDel="00000000" w:rsidR="00000000" w:rsidRPr="00000000">
        <w:rPr>
          <w:rtl w:val="0"/>
        </w:rPr>
        <w:t xml:space="preserve">Measured service is a fundamental characteristic of cloud computing defined by the National Institute of Standards and Technology (NIST). It ensures that cloud systems automatically monitor, control, and report resource usage in a transparent and efficient manner.</w:t>
      </w:r>
    </w:p>
    <w:p w:rsidR="00000000" w:rsidDel="00000000" w:rsidP="00000000" w:rsidRDefault="00000000" w:rsidRPr="00000000" w14:paraId="00000004">
      <w:pPr>
        <w:spacing w:after="240" w:before="240" w:lineRule="auto"/>
        <w:rPr/>
      </w:pPr>
      <w:r w:rsidDel="00000000" w:rsidR="00000000" w:rsidRPr="00000000">
        <w:rPr>
          <w:rtl w:val="0"/>
        </w:rPr>
        <w:t xml:space="preserve">The CampusCloud platform implements measured service through the billing and usage tracking system developed by Team A10. The system continuously collects resource usage data for each project, including runtime duration, memory consumption, and CPU utilization. This data is stored in the </w:t>
      </w:r>
      <w:r w:rsidDel="00000000" w:rsidR="00000000" w:rsidRPr="00000000">
        <w:rPr>
          <w:rtl w:val="0"/>
        </w:rPr>
        <w:t xml:space="preserve">project_metrics </w:t>
      </w:r>
      <w:r w:rsidDel="00000000" w:rsidR="00000000" w:rsidRPr="00000000">
        <w:rPr>
          <w:rtl w:val="0"/>
        </w:rPr>
        <w:t xml:space="preserve">table within the Supabase database.</w:t>
      </w:r>
    </w:p>
    <w:p w:rsidR="00000000" w:rsidDel="00000000" w:rsidP="00000000" w:rsidRDefault="00000000" w:rsidRPr="00000000" w14:paraId="00000005">
      <w:pPr>
        <w:spacing w:after="240" w:before="240" w:lineRule="auto"/>
        <w:rPr/>
      </w:pPr>
      <w:r w:rsidDel="00000000" w:rsidR="00000000" w:rsidRPr="00000000">
        <w:rPr>
          <w:rtl w:val="0"/>
        </w:rPr>
        <w:t xml:space="preserve">Whenever a user requests usage information or billing details, the system retrieves real-time metrics directly from the database. This ensures that all calculations are based on the most current and accurate data available. The billing logic then applies a defined formula to compute the cost of resource consumption. Specifically, the total cost is calculated as a function of runtime and memory usage.</w:t>
      </w:r>
    </w:p>
    <w:p w:rsidR="00000000" w:rsidDel="00000000" w:rsidP="00000000" w:rsidRDefault="00000000" w:rsidRPr="00000000" w14:paraId="00000006">
      <w:pPr>
        <w:spacing w:after="240" w:before="240" w:lineRule="auto"/>
        <w:rPr/>
      </w:pPr>
      <w:r w:rsidDel="00000000" w:rsidR="00000000" w:rsidRPr="00000000">
        <w:rPr>
          <w:rtl w:val="0"/>
        </w:rPr>
        <w:t xml:space="preserve">Because resource usage is continuously tracked and automatically processed, the system provides a transparent and measurable view of consumption. Users can clearly see how their usage translates into cost through detailed billing breakdowns. This aligns directly with the NIST definition of measured service, where resource usage is monitored, controlled, and reported.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46"/>
          <w:szCs w:val="46"/>
        </w:rPr>
      </w:pPr>
      <w:r w:rsidDel="00000000" w:rsidR="00000000" w:rsidRPr="00000000">
        <w:rPr>
          <w:b w:val="1"/>
          <w:bCs w:val="1"/>
          <w:sz w:val="46"/>
          <w:szCs w:val="46"/>
          <w:rtl w:val="0"/>
        </w:rPr>
        <w:t xml:space="preserve">Resource Pooling </w:t>
      </w:r>
    </w:p>
    <w:p w:rsidR="00000000" w:rsidDel="00000000" w:rsidP="00000000" w:rsidRDefault="00000000" w:rsidRPr="00000000" w14:paraId="00000009">
      <w:pPr>
        <w:spacing w:after="240" w:before="240" w:lineRule="auto"/>
        <w:rPr/>
      </w:pPr>
      <w:r w:rsidDel="00000000" w:rsidR="00000000" w:rsidRPr="00000000">
        <w:rPr>
          <w:rtl w:val="0"/>
        </w:rPr>
        <w:t xml:space="preserve">While Phase 2 focuses on billing, it works in direct coordination with the quota validation system implemented in Phase 1. Resource pooling ensures that multiple users share a common infrastructure without interference.</w:t>
      </w:r>
    </w:p>
    <w:p w:rsidR="00000000" w:rsidDel="00000000" w:rsidP="00000000" w:rsidRDefault="00000000" w:rsidRPr="00000000" w14:paraId="0000000A">
      <w:pPr>
        <w:spacing w:after="240" w:before="240" w:lineRule="auto"/>
        <w:rPr/>
      </w:pPr>
      <w:r w:rsidDel="00000000" w:rsidR="00000000" w:rsidRPr="00000000">
        <w:rPr>
          <w:rtl w:val="0"/>
        </w:rPr>
        <w:t xml:space="preserve">The billing system complements this by ensuring that each user’s resource consumption is not only limited but also measured and accountable. By tracking usage per project, the system ensures fair visibility into how shared resources are being utilized.</w:t>
      </w:r>
    </w:p>
    <w:p w:rsidR="00000000" w:rsidDel="00000000" w:rsidP="00000000" w:rsidRDefault="00000000" w:rsidRPr="00000000" w14:paraId="0000000B">
      <w:pPr>
        <w:spacing w:after="240" w:before="240" w:lineRule="auto"/>
        <w:rPr/>
      </w:pPr>
      <w:r w:rsidDel="00000000" w:rsidR="00000000" w:rsidRPr="00000000">
        <w:rPr>
          <w:rtl w:val="0"/>
        </w:rPr>
        <w:t xml:space="preserve">Together, quota validation and billing create a balanced system where resources are both </w:t>
      </w:r>
      <w:r w:rsidDel="00000000" w:rsidR="00000000" w:rsidRPr="00000000">
        <w:rPr>
          <w:rtl w:val="0"/>
        </w:rPr>
        <w:t xml:space="preserve">controlled (Phase 1) and measured (Phase 2).</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46"/>
          <w:szCs w:val="46"/>
        </w:rPr>
      </w:pPr>
      <w:r w:rsidDel="00000000" w:rsidR="00000000" w:rsidRPr="00000000">
        <w:rPr>
          <w:b w:val="1"/>
          <w:bCs w:val="1"/>
          <w:sz w:val="46"/>
          <w:szCs w:val="46"/>
          <w:rtl w:val="0"/>
        </w:rPr>
        <w:t xml:space="preserve">Conclusion</w:t>
      </w:r>
    </w:p>
    <w:p w:rsidR="00000000" w:rsidDel="00000000" w:rsidP="00000000" w:rsidRDefault="00000000" w:rsidRPr="00000000" w14:paraId="0000000E">
      <w:pPr>
        <w:spacing w:after="240" w:before="240" w:lineRule="auto"/>
        <w:rPr/>
      </w:pPr>
      <w:r w:rsidDel="00000000" w:rsidR="00000000" w:rsidRPr="00000000">
        <w:rPr>
          <w:rtl w:val="0"/>
        </w:rPr>
        <w:t xml:space="preserve">The billing and usage tracking system developed by Team A10 successfully implements the NIST characteristic of measured service by providing real-time monitoring and transparent cost calculation. By integrating with the shared cloud infrastructure, the system ensures accurate tracking of resource consumption and enables fair and efficient usage across all projects.</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