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rFonts w:ascii="Times New Roman" w:hAnsi="Times New Roman"/>
          <w:b/>
          <w:color w:val="1B5E20"/>
          <w:sz w:val="36"/>
        </w:rPr>
        <w:t>VISHNU INSTITUTE OF TECHNOLOGY (AUTONOMOUS)</w:t>
      </w:r>
    </w:p>
    <w:p>
      <w:pPr>
        <w:spacing w:before="0" w:after="480"/>
        <w:jc w:val="center"/>
      </w:pPr>
      <w:r>
        <w:rPr>
          <w:rFonts w:ascii="Times New Roman" w:hAnsi="Times New Roman"/>
          <w:b/>
          <w:color w:val="1F2937"/>
          <w:sz w:val="26"/>
        </w:rPr>
        <w:t>DEPARTMENT OF COMPUTER SCIENCE AND ENGINEERING</w:t>
      </w:r>
    </w:p>
    <w:tbl>
      <w:tblPr>
        <w:tblW w:type="auto" w:w="0"/>
        <w:jc w:val="center"/>
        <w:tblLook w:firstColumn="1" w:firstRow="1" w:lastColumn="0" w:lastRow="0" w:noHBand="0" w:noVBand="1" w:val="04A0"/>
      </w:tblPr>
      <w:tblGrid>
        <w:gridCol w:w="6480"/>
      </w:tblGrid>
      <w:tr>
        <w:tc>
          <w:tcPr>
            <w:tcW w:type="dxa" w:w="9029"/>
            <w:shd w:fill="1B5E20"/>
            <w:tcMar>
              <w:top w:w="15" w:type="dxa"/>
              <w:bottom w:w="15" w:type="dxa"/>
              <w:left w:w="0" w:type="dxa"/>
              <w:right w:w="0" w:type="dxa"/>
            </w:tcMar>
          </w:tcPr>
          <w:p>
            <w:pPr>
              <w:spacing w:after="0"/>
            </w:pPr>
          </w:p>
        </w:tc>
      </w:tr>
    </w:tbl>
    <w:p>
      <w:pPr>
        <w:spacing w:before="640" w:after="120"/>
        <w:jc w:val="center"/>
      </w:pPr>
      <w:r>
        <w:rPr>
          <w:rFonts w:ascii="Times New Roman" w:hAnsi="Times New Roman"/>
          <w:b/>
          <w:color w:val="6B7280"/>
          <w:sz w:val="24"/>
        </w:rPr>
        <w:t>FLUTTER MINI PROJECT LABORATORY REPORT</w:t>
      </w:r>
    </w:p>
    <w:p>
      <w:pPr>
        <w:spacing w:before="160" w:after="80"/>
        <w:jc w:val="center"/>
      </w:pPr>
      <w:r>
        <w:rPr>
          <w:rFonts w:ascii="Times New Roman" w:hAnsi="Times New Roman"/>
          <w:b/>
          <w:color w:val="1B5E20"/>
          <w:sz w:val="44"/>
        </w:rPr>
        <w:t>StockBasket – Grocery Inventory System</w:t>
      </w:r>
    </w:p>
    <w:p>
      <w:pPr>
        <w:spacing w:before="0" w:after="960"/>
        <w:jc w:val="center"/>
      </w:pPr>
      <w:r>
        <w:rPr>
          <w:rFonts w:ascii="Times New Roman" w:hAnsi="Times New Roman"/>
          <w:i/>
          <w:color w:val="2E7D32"/>
          <w:sz w:val="26"/>
        </w:rPr>
        <w:t>“Manage Smart. Stock Better.”</w:t>
      </w:r>
    </w:p>
    <w:tbl>
      <w:tblPr>
        <w:tblW w:type="auto" w:w="0"/>
        <w:jc w:val="center"/>
        <w:tblLook w:firstColumn="1" w:firstRow="1" w:lastColumn="0" w:lastRow="0" w:noHBand="0" w:noVBand="1" w:val="04A0"/>
      </w:tblPr>
      <w:tblGrid>
        <w:gridCol w:w="4464"/>
        <w:gridCol w:w="4464"/>
      </w:tblGrid>
      <w:tr>
        <w:tc>
          <w:tcPr>
            <w:tcW w:type="dxa" w:w="4514"/>
            <w:shd w:fill="F9FBF9"/>
            <w:tcMar>
              <w:top w:w="80" w:type="dxa"/>
              <w:bottom w:w="80" w:type="dxa"/>
              <w:left w:w="120" w:type="dxa"/>
              <w:right w:w="120" w:type="dxa"/>
            </w:tcMar>
            <w:tcBorders>
              <w:top w:val="single" w:sz="4" w:space="0" w:color="E0E0E0"/>
              <w:bottom w:val="single" w:sz="4" w:space="0" w:color="E0E0E0"/>
              <w:left w:val="single" w:sz="4" w:space="0" w:color="E0E0E0"/>
              <w:right w:val="single" w:sz="4" w:space="0" w:color="E0E0E0"/>
            </w:tcBorders>
          </w:tcPr>
          <w:p>
            <w:r>
              <w:rPr>
                <w:rFonts w:ascii="Times New Roman" w:hAnsi="Times New Roman"/>
                <w:b/>
                <w:sz w:val="22"/>
              </w:rPr>
              <w:t>Submitted By:</w:t>
              <w:br/>
            </w:r>
            <w:r>
              <w:rPr>
                <w:rFonts w:ascii="Times New Roman" w:hAnsi="Times New Roman"/>
                <w:sz w:val="22"/>
              </w:rPr>
              <w:t>Mutakani Dinni Sravya</w:t>
              <w:br/>
              <w:t>Roll No: 24PA1A05F7</w:t>
              <w:br/>
              <w:t>B.Tech – CSE</w:t>
            </w:r>
          </w:p>
        </w:tc>
        <w:tc>
          <w:tcPr>
            <w:tcW w:type="dxa" w:w="4514"/>
            <w:shd w:fill="F9FBF9"/>
            <w:tcMar>
              <w:top w:w="80" w:type="dxa"/>
              <w:bottom w:w="80" w:type="dxa"/>
              <w:left w:w="120" w:type="dxa"/>
              <w:right w:w="120" w:type="dxa"/>
            </w:tcMar>
            <w:tcBorders>
              <w:top w:val="single" w:sz="4" w:space="0" w:color="E0E0E0"/>
              <w:bottom w:val="single" w:sz="4" w:space="0" w:color="E0E0E0"/>
              <w:left w:val="single" w:sz="4" w:space="0" w:color="E0E0E0"/>
              <w:right w:val="single" w:sz="4" w:space="0" w:color="E0E0E0"/>
            </w:tcBorders>
          </w:tcPr>
          <w:p>
            <w:r>
              <w:rPr>
                <w:rFonts w:ascii="Times New Roman" w:hAnsi="Times New Roman"/>
                <w:b/>
                <w:sz w:val="22"/>
              </w:rPr>
              <w:t>Subject / Laboratory:</w:t>
              <w:br/>
            </w:r>
            <w:r>
              <w:rPr>
                <w:rFonts w:ascii="Times New Roman" w:hAnsi="Times New Roman"/>
                <w:sz w:val="22"/>
              </w:rPr>
              <w:t>Flutter &amp; Mobile Application</w:t>
              <w:br/>
              <w:t>Development Laboratory</w:t>
              <w:br/>
              <w:t>Academic Year: 2025–2026</w:t>
            </w:r>
          </w:p>
        </w:tc>
      </w:tr>
      <w:tr>
        <w:tc>
          <w:tcPr>
            <w:tcW w:type="dxa" w:w="4514"/>
            <w:shd w:fill="F9FBF9"/>
            <w:tcMar>
              <w:top w:w="80" w:type="dxa"/>
              <w:bottom w:w="80" w:type="dxa"/>
              <w:left w:w="120" w:type="dxa"/>
              <w:right w:w="120" w:type="dxa"/>
            </w:tcMar>
            <w:tcBorders>
              <w:top w:val="single" w:sz="4" w:space="0" w:color="E0E0E0"/>
              <w:bottom w:val="single" w:sz="4" w:space="0" w:color="E0E0E0"/>
              <w:left w:val="single" w:sz="4" w:space="0" w:color="E0E0E0"/>
              <w:right w:val="single" w:sz="4" w:space="0" w:color="E0E0E0"/>
            </w:tcBorders>
          </w:tcPr>
          <w:p>
            <w:r>
              <w:rPr>
                <w:rFonts w:ascii="Times New Roman" w:hAnsi="Times New Roman"/>
                <w:b/>
                <w:sz w:val="20"/>
              </w:rPr>
              <w:t>GitHub Source Repository:</w:t>
              <w:br/>
            </w:r>
            <w:r>
              <w:rPr>
                <w:rFonts w:ascii="Times New Roman" w:hAnsi="Times New Roman"/>
                <w:color w:val="1B5E20"/>
                <w:sz w:val="20"/>
                <w:u w:val="single"/>
              </w:rPr>
              <w:t>https://github.com/MUTAKANI-DINNI-SRAVYA/flutterproject.git</w:t>
            </w:r>
          </w:p>
        </w:tc>
        <w:tc>
          <w:tcPr>
            <w:tcW w:type="dxa" w:w="4514"/>
            <w:shd w:fill="F9FBF9"/>
            <w:tcMar>
              <w:top w:w="80" w:type="dxa"/>
              <w:bottom w:w="80" w:type="dxa"/>
              <w:left w:w="120" w:type="dxa"/>
              <w:right w:w="120" w:type="dxa"/>
            </w:tcMar>
            <w:tcBorders>
              <w:top w:val="single" w:sz="4" w:space="0" w:color="E0E0E0"/>
              <w:bottom w:val="single" w:sz="4" w:space="0" w:color="E0E0E0"/>
              <w:left w:val="single" w:sz="4" w:space="0" w:color="E0E0E0"/>
              <w:right w:val="single" w:sz="4" w:space="0" w:color="E0E0E0"/>
            </w:tcBorders>
          </w:tcPr>
          <w:p>
            <w:r>
              <w:rPr>
                <w:rFonts w:ascii="Times New Roman" w:hAnsi="Times New Roman"/>
                <w:b/>
                <w:sz w:val="22"/>
              </w:rPr>
              <w:t>Framework &amp; Language:</w:t>
              <w:br/>
            </w:r>
            <w:r>
              <w:rPr>
                <w:rFonts w:ascii="Times New Roman" w:hAnsi="Times New Roman"/>
                <w:sz w:val="22"/>
              </w:rPr>
              <w:t>Flutter (Material 3) &amp; Dart</w:t>
              <w:br/>
              <w:t>Architecture: Clean Layered State Pattern</w:t>
            </w:r>
          </w:p>
        </w:tc>
      </w:tr>
    </w:tbl>
    <w:p>
      <w:pPr>
        <w:spacing w:before="800"/>
        <w:jc w:val="center"/>
      </w:pPr>
      <w:r>
        <w:rPr>
          <w:rFonts w:ascii="Times New Roman" w:hAnsi="Times New Roman"/>
          <w:color w:val="6B7280"/>
          <w:sz w:val="21"/>
        </w:rPr>
        <w:t>Bhimavaram, Andhra Pradesh, India</w:t>
      </w:r>
    </w:p>
    <w:p>
      <w:r>
        <w:br w:type="page"/>
      </w:r>
    </w:p>
    <w:p>
      <w:pPr>
        <w:keepNext/>
        <w:spacing w:before="360" w:after="160"/>
      </w:pPr>
      <w:r>
        <w:rPr>
          <w:rFonts w:ascii="Times New Roman" w:hAnsi="Times New Roman"/>
          <w:b/>
          <w:color w:val="1B5E20"/>
          <w:sz w:val="32"/>
        </w:rPr>
        <w:t>2. Student Details and Project Profile</w:t>
      </w:r>
    </w:p>
    <w:p>
      <w:pPr>
        <w:spacing w:before="0" w:after="120" w:line="276" w:lineRule="auto"/>
      </w:pPr>
      <w:r>
        <w:rPr>
          <w:rFonts w:ascii="Times New Roman" w:hAnsi="Times New Roman"/>
          <w:color w:val="1F2937"/>
          <w:sz w:val="24"/>
        </w:rPr>
        <w:t>This laboratory mini-project report documents the complete architectural design, data modeling, reactive state management, user interface implementation, and local data persistence of StockBasket – a production-ready mobile and web application built using the Flutter UI framework and Dart programming language.</w:t>
      </w:r>
    </w:p>
    <w:tbl>
      <w:tblPr>
        <w:tblW w:type="auto" w:w="0"/>
        <w:jc w:val="center"/>
        <w:tblLook w:firstColumn="1" w:firstRow="1" w:lastColumn="0" w:lastRow="0" w:noHBand="0" w:noVBand="1" w:val="04A0"/>
      </w:tblPr>
      <w:tblGrid>
        <w:gridCol w:w="3168"/>
        <w:gridCol w:w="5861"/>
      </w:tblGrid>
      <w:tr>
        <w:tc>
          <w:tcPr>
            <w:tcW w:type="dxa" w:w="4514"/>
            <w:shd w:fill="F1F8E9"/>
            <w:tcMar>
              <w:top w:w="70" w:type="dxa"/>
              <w:bottom w:w="70" w:type="dxa"/>
              <w:left w:w="100" w:type="dxa"/>
              <w:right w:w="100" w:type="dxa"/>
            </w:tcMar>
            <w:tcBorders>
              <w:top w:val="single" w:sz="4" w:space="0" w:color="E0E0E0"/>
              <w:bottom w:val="single" w:sz="4" w:space="0" w:color="E0E0E0"/>
              <w:left w:val="single" w:sz="4" w:space="0" w:color="CCCCCC"/>
              <w:right w:val="single" w:sz="4" w:space="0" w:color="E0E0E0"/>
            </w:tcBorders>
          </w:tcPr>
          <w:p>
            <w:pPr>
              <w:spacing w:before="0" w:after="0"/>
            </w:pPr>
            <w:r>
              <w:rPr>
                <w:rFonts w:ascii="Times New Roman" w:hAnsi="Times New Roman"/>
                <w:b/>
                <w:color w:val="1F2937"/>
                <w:sz w:val="21"/>
              </w:rPr>
              <w:t>Student Name</w:t>
            </w:r>
          </w:p>
        </w:tc>
        <w:tc>
          <w:tcPr>
            <w:tcW w:type="dxa" w:w="4514"/>
            <w:shd w:fill="FAFAFA"/>
            <w:tcMar>
              <w:top w:w="70" w:type="dxa"/>
              <w:bottom w:w="70" w:type="dxa"/>
              <w:left w:w="100" w:type="dxa"/>
              <w:right w:w="100" w:type="dxa"/>
            </w:tcMar>
            <w:tcBorders>
              <w:top w:val="single" w:sz="4" w:space="0" w:color="E0E0E0"/>
              <w:bottom w:val="single" w:sz="4" w:space="0" w:color="E0E0E0"/>
              <w:left w:val="single" w:sz="4" w:space="0" w:color="E0E0E0"/>
              <w:right w:val="single" w:sz="4" w:space="0" w:color="CCCCCC"/>
            </w:tcBorders>
          </w:tcPr>
          <w:p>
            <w:pPr>
              <w:spacing w:before="0" w:after="0"/>
            </w:pPr>
            <w:r>
              <w:rPr>
                <w:rFonts w:ascii="Times New Roman" w:hAnsi="Times New Roman"/>
                <w:color w:val="1F2937"/>
                <w:sz w:val="21"/>
              </w:rPr>
              <w:t>Mutakani Dinni Sravya</w:t>
            </w:r>
          </w:p>
        </w:tc>
      </w:tr>
      <w:tr>
        <w:tc>
          <w:tcPr>
            <w:tcW w:type="dxa" w:w="4514"/>
            <w:shd w:fill="FFFFFF"/>
            <w:tcMar>
              <w:top w:w="70" w:type="dxa"/>
              <w:bottom w:w="70" w:type="dxa"/>
              <w:left w:w="100" w:type="dxa"/>
              <w:right w:w="100" w:type="dxa"/>
            </w:tcMar>
            <w:tcBorders>
              <w:top w:val="single" w:sz="4" w:space="0" w:color="E0E0E0"/>
              <w:bottom w:val="single" w:sz="4" w:space="0" w:color="E0E0E0"/>
              <w:left w:val="single" w:sz="4" w:space="0" w:color="CCCCCC"/>
              <w:right w:val="single" w:sz="4" w:space="0" w:color="E0E0E0"/>
            </w:tcBorders>
          </w:tcPr>
          <w:p>
            <w:pPr>
              <w:spacing w:before="0" w:after="0"/>
            </w:pPr>
            <w:r>
              <w:rPr>
                <w:rFonts w:ascii="Times New Roman" w:hAnsi="Times New Roman"/>
                <w:b/>
                <w:color w:val="1F2937"/>
                <w:sz w:val="21"/>
              </w:rPr>
              <w:t>Roll Number</w:t>
            </w:r>
          </w:p>
        </w:tc>
        <w:tc>
          <w:tcPr>
            <w:tcW w:type="dxa" w:w="4514"/>
            <w:shd w:fill="FFFFFF"/>
            <w:tcMar>
              <w:top w:w="70" w:type="dxa"/>
              <w:bottom w:w="70" w:type="dxa"/>
              <w:left w:w="100" w:type="dxa"/>
              <w:right w:w="100" w:type="dxa"/>
            </w:tcMar>
            <w:tcBorders>
              <w:top w:val="single" w:sz="4" w:space="0" w:color="E0E0E0"/>
              <w:bottom w:val="single" w:sz="4" w:space="0" w:color="E0E0E0"/>
              <w:left w:val="single" w:sz="4" w:space="0" w:color="E0E0E0"/>
              <w:right w:val="single" w:sz="4" w:space="0" w:color="CCCCCC"/>
            </w:tcBorders>
          </w:tcPr>
          <w:p>
            <w:pPr>
              <w:spacing w:before="0" w:after="0"/>
            </w:pPr>
            <w:r>
              <w:rPr>
                <w:rFonts w:ascii="Times New Roman" w:hAnsi="Times New Roman"/>
                <w:color w:val="1F2937"/>
                <w:sz w:val="21"/>
              </w:rPr>
              <w:t>24PA1A05F7</w:t>
            </w:r>
          </w:p>
        </w:tc>
      </w:tr>
      <w:tr>
        <w:tc>
          <w:tcPr>
            <w:tcW w:type="dxa" w:w="4514"/>
            <w:shd w:fill="F1F8E9"/>
            <w:tcMar>
              <w:top w:w="70" w:type="dxa"/>
              <w:bottom w:w="70" w:type="dxa"/>
              <w:left w:w="100" w:type="dxa"/>
              <w:right w:w="100" w:type="dxa"/>
            </w:tcMar>
            <w:tcBorders>
              <w:top w:val="single" w:sz="4" w:space="0" w:color="E0E0E0"/>
              <w:bottom w:val="single" w:sz="4" w:space="0" w:color="E0E0E0"/>
              <w:left w:val="single" w:sz="4" w:space="0" w:color="CCCCCC"/>
              <w:right w:val="single" w:sz="4" w:space="0" w:color="E0E0E0"/>
            </w:tcBorders>
          </w:tcPr>
          <w:p>
            <w:pPr>
              <w:spacing w:before="0" w:after="0"/>
            </w:pPr>
            <w:r>
              <w:rPr>
                <w:rFonts w:ascii="Times New Roman" w:hAnsi="Times New Roman"/>
                <w:b/>
                <w:color w:val="1F2937"/>
                <w:sz w:val="21"/>
              </w:rPr>
              <w:t>Academic Program</w:t>
            </w:r>
          </w:p>
        </w:tc>
        <w:tc>
          <w:tcPr>
            <w:tcW w:type="dxa" w:w="4514"/>
            <w:shd w:fill="FAFAFA"/>
            <w:tcMar>
              <w:top w:w="70" w:type="dxa"/>
              <w:bottom w:w="70" w:type="dxa"/>
              <w:left w:w="100" w:type="dxa"/>
              <w:right w:w="100" w:type="dxa"/>
            </w:tcMar>
            <w:tcBorders>
              <w:top w:val="single" w:sz="4" w:space="0" w:color="E0E0E0"/>
              <w:bottom w:val="single" w:sz="4" w:space="0" w:color="E0E0E0"/>
              <w:left w:val="single" w:sz="4" w:space="0" w:color="E0E0E0"/>
              <w:right w:val="single" w:sz="4" w:space="0" w:color="CCCCCC"/>
            </w:tcBorders>
          </w:tcPr>
          <w:p>
            <w:pPr>
              <w:spacing w:before="0" w:after="0"/>
            </w:pPr>
            <w:r>
              <w:rPr>
                <w:rFonts w:ascii="Times New Roman" w:hAnsi="Times New Roman"/>
                <w:color w:val="1F2937"/>
                <w:sz w:val="21"/>
              </w:rPr>
              <w:t>Bachelor of Technology (B.Tech)</w:t>
            </w:r>
          </w:p>
        </w:tc>
      </w:tr>
      <w:tr>
        <w:tc>
          <w:tcPr>
            <w:tcW w:type="dxa" w:w="4514"/>
            <w:shd w:fill="FFFFFF"/>
            <w:tcMar>
              <w:top w:w="70" w:type="dxa"/>
              <w:bottom w:w="70" w:type="dxa"/>
              <w:left w:w="100" w:type="dxa"/>
              <w:right w:w="100" w:type="dxa"/>
            </w:tcMar>
            <w:tcBorders>
              <w:top w:val="single" w:sz="4" w:space="0" w:color="E0E0E0"/>
              <w:bottom w:val="single" w:sz="4" w:space="0" w:color="E0E0E0"/>
              <w:left w:val="single" w:sz="4" w:space="0" w:color="CCCCCC"/>
              <w:right w:val="single" w:sz="4" w:space="0" w:color="E0E0E0"/>
            </w:tcBorders>
          </w:tcPr>
          <w:p>
            <w:pPr>
              <w:spacing w:before="0" w:after="0"/>
            </w:pPr>
            <w:r>
              <w:rPr>
                <w:rFonts w:ascii="Times New Roman" w:hAnsi="Times New Roman"/>
                <w:b/>
                <w:color w:val="1F2937"/>
                <w:sz w:val="21"/>
              </w:rPr>
              <w:t>Department</w:t>
            </w:r>
          </w:p>
        </w:tc>
        <w:tc>
          <w:tcPr>
            <w:tcW w:type="dxa" w:w="4514"/>
            <w:shd w:fill="FFFFFF"/>
            <w:tcMar>
              <w:top w:w="70" w:type="dxa"/>
              <w:bottom w:w="70" w:type="dxa"/>
              <w:left w:w="100" w:type="dxa"/>
              <w:right w:w="100" w:type="dxa"/>
            </w:tcMar>
            <w:tcBorders>
              <w:top w:val="single" w:sz="4" w:space="0" w:color="E0E0E0"/>
              <w:bottom w:val="single" w:sz="4" w:space="0" w:color="E0E0E0"/>
              <w:left w:val="single" w:sz="4" w:space="0" w:color="E0E0E0"/>
              <w:right w:val="single" w:sz="4" w:space="0" w:color="CCCCCC"/>
            </w:tcBorders>
          </w:tcPr>
          <w:p>
            <w:pPr>
              <w:spacing w:before="0" w:after="0"/>
            </w:pPr>
            <w:r>
              <w:rPr>
                <w:rFonts w:ascii="Times New Roman" w:hAnsi="Times New Roman"/>
                <w:color w:val="1F2937"/>
                <w:sz w:val="21"/>
              </w:rPr>
              <w:t>Computer Science and Engineering (CSE)</w:t>
            </w:r>
          </w:p>
        </w:tc>
      </w:tr>
      <w:tr>
        <w:tc>
          <w:tcPr>
            <w:tcW w:type="dxa" w:w="4514"/>
            <w:shd w:fill="F1F8E9"/>
            <w:tcMar>
              <w:top w:w="70" w:type="dxa"/>
              <w:bottom w:w="70" w:type="dxa"/>
              <w:left w:w="100" w:type="dxa"/>
              <w:right w:w="100" w:type="dxa"/>
            </w:tcMar>
            <w:tcBorders>
              <w:top w:val="single" w:sz="4" w:space="0" w:color="E0E0E0"/>
              <w:bottom w:val="single" w:sz="4" w:space="0" w:color="E0E0E0"/>
              <w:left w:val="single" w:sz="4" w:space="0" w:color="CCCCCC"/>
              <w:right w:val="single" w:sz="4" w:space="0" w:color="E0E0E0"/>
            </w:tcBorders>
          </w:tcPr>
          <w:p>
            <w:pPr>
              <w:spacing w:before="0" w:after="0"/>
            </w:pPr>
            <w:r>
              <w:rPr>
                <w:rFonts w:ascii="Times New Roman" w:hAnsi="Times New Roman"/>
                <w:b/>
                <w:color w:val="1F2937"/>
                <w:sz w:val="21"/>
              </w:rPr>
              <w:t>Institution</w:t>
            </w:r>
          </w:p>
        </w:tc>
        <w:tc>
          <w:tcPr>
            <w:tcW w:type="dxa" w:w="4514"/>
            <w:shd w:fill="FAFAFA"/>
            <w:tcMar>
              <w:top w:w="70" w:type="dxa"/>
              <w:bottom w:w="70" w:type="dxa"/>
              <w:left w:w="100" w:type="dxa"/>
              <w:right w:w="100" w:type="dxa"/>
            </w:tcMar>
            <w:tcBorders>
              <w:top w:val="single" w:sz="4" w:space="0" w:color="E0E0E0"/>
              <w:bottom w:val="single" w:sz="4" w:space="0" w:color="E0E0E0"/>
              <w:left w:val="single" w:sz="4" w:space="0" w:color="E0E0E0"/>
              <w:right w:val="single" w:sz="4" w:space="0" w:color="CCCCCC"/>
            </w:tcBorders>
          </w:tcPr>
          <w:p>
            <w:pPr>
              <w:spacing w:before="0" w:after="0"/>
            </w:pPr>
            <w:r>
              <w:rPr>
                <w:rFonts w:ascii="Times New Roman" w:hAnsi="Times New Roman"/>
                <w:color w:val="1F2937"/>
                <w:sz w:val="21"/>
              </w:rPr>
              <w:t>Vishnu Institute of Technology (Autonomous), Bhimavaram</w:t>
            </w:r>
          </w:p>
        </w:tc>
      </w:tr>
      <w:tr>
        <w:tc>
          <w:tcPr>
            <w:tcW w:type="dxa" w:w="4514"/>
            <w:shd w:fill="FFFFFF"/>
            <w:tcMar>
              <w:top w:w="70" w:type="dxa"/>
              <w:bottom w:w="70" w:type="dxa"/>
              <w:left w:w="100" w:type="dxa"/>
              <w:right w:w="100" w:type="dxa"/>
            </w:tcMar>
            <w:tcBorders>
              <w:top w:val="single" w:sz="4" w:space="0" w:color="E0E0E0"/>
              <w:bottom w:val="single" w:sz="4" w:space="0" w:color="E0E0E0"/>
              <w:left w:val="single" w:sz="4" w:space="0" w:color="CCCCCC"/>
              <w:right w:val="single" w:sz="4" w:space="0" w:color="E0E0E0"/>
            </w:tcBorders>
          </w:tcPr>
          <w:p>
            <w:pPr>
              <w:spacing w:before="0" w:after="0"/>
            </w:pPr>
            <w:r>
              <w:rPr>
                <w:rFonts w:ascii="Times New Roman" w:hAnsi="Times New Roman"/>
                <w:b/>
                <w:color w:val="1F2937"/>
                <w:sz w:val="21"/>
              </w:rPr>
              <w:t>Laboratory Course</w:t>
            </w:r>
          </w:p>
        </w:tc>
        <w:tc>
          <w:tcPr>
            <w:tcW w:type="dxa" w:w="4514"/>
            <w:shd w:fill="FFFFFF"/>
            <w:tcMar>
              <w:top w:w="70" w:type="dxa"/>
              <w:bottom w:w="70" w:type="dxa"/>
              <w:left w:w="100" w:type="dxa"/>
              <w:right w:w="100" w:type="dxa"/>
            </w:tcMar>
            <w:tcBorders>
              <w:top w:val="single" w:sz="4" w:space="0" w:color="E0E0E0"/>
              <w:bottom w:val="single" w:sz="4" w:space="0" w:color="E0E0E0"/>
              <w:left w:val="single" w:sz="4" w:space="0" w:color="E0E0E0"/>
              <w:right w:val="single" w:sz="4" w:space="0" w:color="CCCCCC"/>
            </w:tcBorders>
          </w:tcPr>
          <w:p>
            <w:pPr>
              <w:spacing w:before="0" w:after="0"/>
            </w:pPr>
            <w:r>
              <w:rPr>
                <w:rFonts w:ascii="Times New Roman" w:hAnsi="Times New Roman"/>
                <w:color w:val="1F2937"/>
                <w:sz w:val="21"/>
              </w:rPr>
              <w:t>Flutter &amp; Mobile Application Development Laboratory</w:t>
            </w:r>
          </w:p>
        </w:tc>
      </w:tr>
      <w:tr>
        <w:tc>
          <w:tcPr>
            <w:tcW w:type="dxa" w:w="4514"/>
            <w:shd w:fill="F1F8E9"/>
            <w:tcMar>
              <w:top w:w="70" w:type="dxa"/>
              <w:bottom w:w="70" w:type="dxa"/>
              <w:left w:w="100" w:type="dxa"/>
              <w:right w:w="100" w:type="dxa"/>
            </w:tcMar>
            <w:tcBorders>
              <w:top w:val="single" w:sz="4" w:space="0" w:color="E0E0E0"/>
              <w:bottom w:val="single" w:sz="4" w:space="0" w:color="E0E0E0"/>
              <w:left w:val="single" w:sz="4" w:space="0" w:color="CCCCCC"/>
              <w:right w:val="single" w:sz="4" w:space="0" w:color="E0E0E0"/>
            </w:tcBorders>
          </w:tcPr>
          <w:p>
            <w:pPr>
              <w:spacing w:before="0" w:after="0"/>
            </w:pPr>
            <w:r>
              <w:rPr>
                <w:rFonts w:ascii="Times New Roman" w:hAnsi="Times New Roman"/>
                <w:b/>
                <w:color w:val="1F2937"/>
                <w:sz w:val="21"/>
              </w:rPr>
              <w:t>Academic Year</w:t>
            </w:r>
          </w:p>
        </w:tc>
        <w:tc>
          <w:tcPr>
            <w:tcW w:type="dxa" w:w="4514"/>
            <w:shd w:fill="FAFAFA"/>
            <w:tcMar>
              <w:top w:w="70" w:type="dxa"/>
              <w:bottom w:w="70" w:type="dxa"/>
              <w:left w:w="100" w:type="dxa"/>
              <w:right w:w="100" w:type="dxa"/>
            </w:tcMar>
            <w:tcBorders>
              <w:top w:val="single" w:sz="4" w:space="0" w:color="E0E0E0"/>
              <w:bottom w:val="single" w:sz="4" w:space="0" w:color="E0E0E0"/>
              <w:left w:val="single" w:sz="4" w:space="0" w:color="E0E0E0"/>
              <w:right w:val="single" w:sz="4" w:space="0" w:color="CCCCCC"/>
            </w:tcBorders>
          </w:tcPr>
          <w:p>
            <w:pPr>
              <w:spacing w:before="0" w:after="0"/>
            </w:pPr>
            <w:r>
              <w:rPr>
                <w:rFonts w:ascii="Times New Roman" w:hAnsi="Times New Roman"/>
                <w:color w:val="1F2937"/>
                <w:sz w:val="21"/>
              </w:rPr>
              <w:t>2025–2026</w:t>
            </w:r>
          </w:p>
        </w:tc>
      </w:tr>
      <w:tr>
        <w:tc>
          <w:tcPr>
            <w:tcW w:type="dxa" w:w="4514"/>
            <w:shd w:fill="FFFFFF"/>
            <w:tcMar>
              <w:top w:w="70" w:type="dxa"/>
              <w:bottom w:w="70" w:type="dxa"/>
              <w:left w:w="100" w:type="dxa"/>
              <w:right w:w="100" w:type="dxa"/>
            </w:tcMar>
            <w:tcBorders>
              <w:top w:val="single" w:sz="4" w:space="0" w:color="E0E0E0"/>
              <w:bottom w:val="single" w:sz="4" w:space="0" w:color="E0E0E0"/>
              <w:left w:val="single" w:sz="4" w:space="0" w:color="CCCCCC"/>
              <w:right w:val="single" w:sz="4" w:space="0" w:color="E0E0E0"/>
            </w:tcBorders>
          </w:tcPr>
          <w:p>
            <w:pPr>
              <w:spacing w:before="0" w:after="0"/>
            </w:pPr>
            <w:r>
              <w:rPr>
                <w:rFonts w:ascii="Times New Roman" w:hAnsi="Times New Roman"/>
                <w:b/>
                <w:color w:val="1F2937"/>
                <w:sz w:val="21"/>
              </w:rPr>
              <w:t>Project Title</w:t>
            </w:r>
          </w:p>
        </w:tc>
        <w:tc>
          <w:tcPr>
            <w:tcW w:type="dxa" w:w="4514"/>
            <w:shd w:fill="FFFFFF"/>
            <w:tcMar>
              <w:top w:w="70" w:type="dxa"/>
              <w:bottom w:w="70" w:type="dxa"/>
              <w:left w:w="100" w:type="dxa"/>
              <w:right w:w="100" w:type="dxa"/>
            </w:tcMar>
            <w:tcBorders>
              <w:top w:val="single" w:sz="4" w:space="0" w:color="E0E0E0"/>
              <w:bottom w:val="single" w:sz="4" w:space="0" w:color="E0E0E0"/>
              <w:left w:val="single" w:sz="4" w:space="0" w:color="E0E0E0"/>
              <w:right w:val="single" w:sz="4" w:space="0" w:color="CCCCCC"/>
            </w:tcBorders>
          </w:tcPr>
          <w:p>
            <w:pPr>
              <w:spacing w:before="0" w:after="0"/>
            </w:pPr>
            <w:r>
              <w:rPr>
                <w:rFonts w:ascii="Times New Roman" w:hAnsi="Times New Roman"/>
                <w:color w:val="1F2937"/>
                <w:sz w:val="21"/>
              </w:rPr>
              <w:t>StockBasket – Grocery Inventory System</w:t>
            </w:r>
          </w:p>
        </w:tc>
      </w:tr>
      <w:tr>
        <w:tc>
          <w:tcPr>
            <w:tcW w:type="dxa" w:w="4514"/>
            <w:shd w:fill="F1F8E9"/>
            <w:tcMar>
              <w:top w:w="70" w:type="dxa"/>
              <w:bottom w:w="70" w:type="dxa"/>
              <w:left w:w="100" w:type="dxa"/>
              <w:right w:w="100" w:type="dxa"/>
            </w:tcMar>
            <w:tcBorders>
              <w:top w:val="single" w:sz="4" w:space="0" w:color="E0E0E0"/>
              <w:bottom w:val="single" w:sz="4" w:space="0" w:color="E0E0E0"/>
              <w:left w:val="single" w:sz="4" w:space="0" w:color="CCCCCC"/>
              <w:right w:val="single" w:sz="4" w:space="0" w:color="E0E0E0"/>
            </w:tcBorders>
          </w:tcPr>
          <w:p>
            <w:pPr>
              <w:spacing w:before="0" w:after="0"/>
            </w:pPr>
            <w:r>
              <w:rPr>
                <w:rFonts w:ascii="Times New Roman" w:hAnsi="Times New Roman"/>
                <w:b/>
                <w:color w:val="1F2937"/>
                <w:sz w:val="21"/>
              </w:rPr>
              <w:t>Project Tagline</w:t>
            </w:r>
          </w:p>
        </w:tc>
        <w:tc>
          <w:tcPr>
            <w:tcW w:type="dxa" w:w="4514"/>
            <w:shd w:fill="FAFAFA"/>
            <w:tcMar>
              <w:top w:w="70" w:type="dxa"/>
              <w:bottom w:w="70" w:type="dxa"/>
              <w:left w:w="100" w:type="dxa"/>
              <w:right w:w="100" w:type="dxa"/>
            </w:tcMar>
            <w:tcBorders>
              <w:top w:val="single" w:sz="4" w:space="0" w:color="E0E0E0"/>
              <w:bottom w:val="single" w:sz="4" w:space="0" w:color="E0E0E0"/>
              <w:left w:val="single" w:sz="4" w:space="0" w:color="E0E0E0"/>
              <w:right w:val="single" w:sz="4" w:space="0" w:color="CCCCCC"/>
            </w:tcBorders>
          </w:tcPr>
          <w:p>
            <w:pPr>
              <w:spacing w:before="0" w:after="0"/>
            </w:pPr>
            <w:r>
              <w:rPr>
                <w:rFonts w:ascii="Times New Roman" w:hAnsi="Times New Roman"/>
                <w:color w:val="1F2937"/>
                <w:sz w:val="21"/>
              </w:rPr>
              <w:t>Manage Smart. Stock Better.</w:t>
            </w:r>
          </w:p>
        </w:tc>
      </w:tr>
      <w:tr>
        <w:tc>
          <w:tcPr>
            <w:tcW w:type="dxa" w:w="4514"/>
            <w:shd w:fill="FFFFFF"/>
            <w:tcMar>
              <w:top w:w="70" w:type="dxa"/>
              <w:bottom w:w="70" w:type="dxa"/>
              <w:left w:w="100" w:type="dxa"/>
              <w:right w:w="100" w:type="dxa"/>
            </w:tcMar>
            <w:tcBorders>
              <w:top w:val="single" w:sz="4" w:space="0" w:color="E0E0E0"/>
              <w:bottom w:val="single" w:sz="4" w:space="0" w:color="E0E0E0"/>
              <w:left w:val="single" w:sz="4" w:space="0" w:color="CCCCCC"/>
              <w:right w:val="single" w:sz="4" w:space="0" w:color="E0E0E0"/>
            </w:tcBorders>
          </w:tcPr>
          <w:p>
            <w:pPr>
              <w:spacing w:before="0" w:after="0"/>
            </w:pPr>
            <w:r>
              <w:rPr>
                <w:rFonts w:ascii="Times New Roman" w:hAnsi="Times New Roman"/>
                <w:b/>
                <w:color w:val="1F2937"/>
                <w:sz w:val="21"/>
              </w:rPr>
              <w:t>Framework &amp; Tooling</w:t>
            </w:r>
          </w:p>
        </w:tc>
        <w:tc>
          <w:tcPr>
            <w:tcW w:type="dxa" w:w="4514"/>
            <w:shd w:fill="FFFFFF"/>
            <w:tcMar>
              <w:top w:w="70" w:type="dxa"/>
              <w:bottom w:w="70" w:type="dxa"/>
              <w:left w:w="100" w:type="dxa"/>
              <w:right w:w="100" w:type="dxa"/>
            </w:tcMar>
            <w:tcBorders>
              <w:top w:val="single" w:sz="4" w:space="0" w:color="E0E0E0"/>
              <w:bottom w:val="single" w:sz="4" w:space="0" w:color="E0E0E0"/>
              <w:left w:val="single" w:sz="4" w:space="0" w:color="E0E0E0"/>
              <w:right w:val="single" w:sz="4" w:space="0" w:color="CCCCCC"/>
            </w:tcBorders>
          </w:tcPr>
          <w:p>
            <w:pPr>
              <w:spacing w:before="0" w:after="0"/>
            </w:pPr>
            <w:r>
              <w:rPr>
                <w:rFonts w:ascii="Times New Roman" w:hAnsi="Times New Roman"/>
                <w:color w:val="1F2937"/>
                <w:sz w:val="21"/>
              </w:rPr>
              <w:t>Flutter 3.x with Material 3 Design System</w:t>
            </w:r>
          </w:p>
        </w:tc>
      </w:tr>
      <w:tr>
        <w:tc>
          <w:tcPr>
            <w:tcW w:type="dxa" w:w="4514"/>
            <w:shd w:fill="F1F8E9"/>
            <w:tcMar>
              <w:top w:w="70" w:type="dxa"/>
              <w:bottom w:w="70" w:type="dxa"/>
              <w:left w:w="100" w:type="dxa"/>
              <w:right w:w="100" w:type="dxa"/>
            </w:tcMar>
            <w:tcBorders>
              <w:top w:val="single" w:sz="4" w:space="0" w:color="E0E0E0"/>
              <w:bottom w:val="single" w:sz="4" w:space="0" w:color="E0E0E0"/>
              <w:left w:val="single" w:sz="4" w:space="0" w:color="CCCCCC"/>
              <w:right w:val="single" w:sz="4" w:space="0" w:color="E0E0E0"/>
            </w:tcBorders>
          </w:tcPr>
          <w:p>
            <w:pPr>
              <w:spacing w:before="0" w:after="0"/>
            </w:pPr>
            <w:r>
              <w:rPr>
                <w:rFonts w:ascii="Times New Roman" w:hAnsi="Times New Roman"/>
                <w:b/>
                <w:color w:val="1F2937"/>
                <w:sz w:val="21"/>
              </w:rPr>
              <w:t>Programming Language</w:t>
            </w:r>
          </w:p>
        </w:tc>
        <w:tc>
          <w:tcPr>
            <w:tcW w:type="dxa" w:w="4514"/>
            <w:shd w:fill="FAFAFA"/>
            <w:tcMar>
              <w:top w:w="70" w:type="dxa"/>
              <w:bottom w:w="70" w:type="dxa"/>
              <w:left w:w="100" w:type="dxa"/>
              <w:right w:w="100" w:type="dxa"/>
            </w:tcMar>
            <w:tcBorders>
              <w:top w:val="single" w:sz="4" w:space="0" w:color="E0E0E0"/>
              <w:bottom w:val="single" w:sz="4" w:space="0" w:color="E0E0E0"/>
              <w:left w:val="single" w:sz="4" w:space="0" w:color="E0E0E0"/>
              <w:right w:val="single" w:sz="4" w:space="0" w:color="CCCCCC"/>
            </w:tcBorders>
          </w:tcPr>
          <w:p>
            <w:pPr>
              <w:spacing w:before="0" w:after="0"/>
            </w:pPr>
            <w:r>
              <w:rPr>
                <w:rFonts w:ascii="Times New Roman" w:hAnsi="Times New Roman"/>
                <w:color w:val="1F2937"/>
                <w:sz w:val="21"/>
              </w:rPr>
              <w:t>Dart (Strongly-typed, sound null safety)</w:t>
            </w:r>
          </w:p>
        </w:tc>
      </w:tr>
      <w:tr>
        <w:tc>
          <w:tcPr>
            <w:tcW w:type="dxa" w:w="4514"/>
            <w:shd w:fill="FFFFFF"/>
            <w:tcMar>
              <w:top w:w="70" w:type="dxa"/>
              <w:bottom w:w="70" w:type="dxa"/>
              <w:left w:w="100" w:type="dxa"/>
              <w:right w:w="100" w:type="dxa"/>
            </w:tcMar>
            <w:tcBorders>
              <w:top w:val="single" w:sz="4" w:space="0" w:color="E0E0E0"/>
              <w:bottom w:val="single" w:sz="4" w:space="0" w:color="E0E0E0"/>
              <w:left w:val="single" w:sz="4" w:space="0" w:color="CCCCCC"/>
              <w:right w:val="single" w:sz="4" w:space="0" w:color="E0E0E0"/>
            </w:tcBorders>
          </w:tcPr>
          <w:p>
            <w:pPr>
              <w:spacing w:before="0" w:after="0"/>
            </w:pPr>
            <w:r>
              <w:rPr>
                <w:rFonts w:ascii="Times New Roman" w:hAnsi="Times New Roman"/>
                <w:b/>
                <w:color w:val="1F2937"/>
                <w:sz w:val="21"/>
              </w:rPr>
              <w:t>State Management</w:t>
            </w:r>
          </w:p>
        </w:tc>
        <w:tc>
          <w:tcPr>
            <w:tcW w:type="dxa" w:w="4514"/>
            <w:shd w:fill="FFFFFF"/>
            <w:tcMar>
              <w:top w:w="70" w:type="dxa"/>
              <w:bottom w:w="70" w:type="dxa"/>
              <w:left w:w="100" w:type="dxa"/>
              <w:right w:w="100" w:type="dxa"/>
            </w:tcMar>
            <w:tcBorders>
              <w:top w:val="single" w:sz="4" w:space="0" w:color="E0E0E0"/>
              <w:bottom w:val="single" w:sz="4" w:space="0" w:color="E0E0E0"/>
              <w:left w:val="single" w:sz="4" w:space="0" w:color="E0E0E0"/>
              <w:right w:val="single" w:sz="4" w:space="0" w:color="CCCCCC"/>
            </w:tcBorders>
          </w:tcPr>
          <w:p>
            <w:pPr>
              <w:spacing w:before="0" w:after="0"/>
            </w:pPr>
            <w:r>
              <w:rPr>
                <w:rFonts w:ascii="Times New Roman" w:hAnsi="Times New Roman"/>
                <w:color w:val="1F2937"/>
                <w:sz w:val="21"/>
              </w:rPr>
              <w:t>ChangeNotifier &amp; InheritedNotifier (InventoryScope)</w:t>
            </w:r>
          </w:p>
        </w:tc>
      </w:tr>
      <w:tr>
        <w:tc>
          <w:tcPr>
            <w:tcW w:type="dxa" w:w="4514"/>
            <w:shd w:fill="F1F8E9"/>
            <w:tcMar>
              <w:top w:w="70" w:type="dxa"/>
              <w:bottom w:w="70" w:type="dxa"/>
              <w:left w:w="100" w:type="dxa"/>
              <w:right w:w="100" w:type="dxa"/>
            </w:tcMar>
            <w:tcBorders>
              <w:top w:val="single" w:sz="4" w:space="0" w:color="E0E0E0"/>
              <w:bottom w:val="single" w:sz="4" w:space="0" w:color="E0E0E0"/>
              <w:left w:val="single" w:sz="4" w:space="0" w:color="CCCCCC"/>
              <w:right w:val="single" w:sz="4" w:space="0" w:color="E0E0E0"/>
            </w:tcBorders>
          </w:tcPr>
          <w:p>
            <w:pPr>
              <w:spacing w:before="0" w:after="0"/>
            </w:pPr>
            <w:r>
              <w:rPr>
                <w:rFonts w:ascii="Times New Roman" w:hAnsi="Times New Roman"/>
                <w:b/>
                <w:color w:val="1F2937"/>
                <w:sz w:val="21"/>
              </w:rPr>
              <w:t>Data Persistence</w:t>
            </w:r>
          </w:p>
        </w:tc>
        <w:tc>
          <w:tcPr>
            <w:tcW w:type="dxa" w:w="4514"/>
            <w:shd w:fill="FAFAFA"/>
            <w:tcMar>
              <w:top w:w="70" w:type="dxa"/>
              <w:bottom w:w="70" w:type="dxa"/>
              <w:left w:w="100" w:type="dxa"/>
              <w:right w:w="100" w:type="dxa"/>
            </w:tcMar>
            <w:tcBorders>
              <w:top w:val="single" w:sz="4" w:space="0" w:color="E0E0E0"/>
              <w:bottom w:val="single" w:sz="4" w:space="0" w:color="E0E0E0"/>
              <w:left w:val="single" w:sz="4" w:space="0" w:color="E0E0E0"/>
              <w:right w:val="single" w:sz="4" w:space="0" w:color="CCCCCC"/>
            </w:tcBorders>
          </w:tcPr>
          <w:p>
            <w:pPr>
              <w:spacing w:before="0" w:after="0"/>
            </w:pPr>
            <w:r>
              <w:rPr>
                <w:rFonts w:ascii="Times New Roman" w:hAnsi="Times New Roman"/>
                <w:color w:val="1F2937"/>
                <w:sz w:val="21"/>
              </w:rPr>
              <w:t>shared_preferences with JSON Serialization &amp; In-Memory Fallback</w:t>
            </w:r>
          </w:p>
        </w:tc>
      </w:tr>
      <w:tr>
        <w:tc>
          <w:tcPr>
            <w:tcW w:type="dxa" w:w="4514"/>
            <w:shd w:fill="FFFFFF"/>
            <w:tcMar>
              <w:top w:w="70" w:type="dxa"/>
              <w:bottom w:w="70" w:type="dxa"/>
              <w:left w:w="100" w:type="dxa"/>
              <w:right w:w="100" w:type="dxa"/>
            </w:tcMar>
            <w:tcBorders>
              <w:top w:val="single" w:sz="4" w:space="0" w:color="E0E0E0"/>
              <w:bottom w:val="single" w:sz="4" w:space="0" w:color="E0E0E0"/>
              <w:left w:val="single" w:sz="4" w:space="0" w:color="CCCCCC"/>
              <w:right w:val="single" w:sz="4" w:space="0" w:color="E0E0E0"/>
            </w:tcBorders>
          </w:tcPr>
          <w:p>
            <w:pPr>
              <w:spacing w:before="0" w:after="0"/>
            </w:pPr>
            <w:r>
              <w:rPr>
                <w:rFonts w:ascii="Times New Roman" w:hAnsi="Times New Roman"/>
                <w:b/>
                <w:color w:val="1F2937"/>
                <w:sz w:val="21"/>
              </w:rPr>
              <w:t>GitHub Repository</w:t>
            </w:r>
          </w:p>
        </w:tc>
        <w:tc>
          <w:tcPr>
            <w:tcW w:type="dxa" w:w="4514"/>
            <w:shd w:fill="FFFFFF"/>
            <w:tcMar>
              <w:top w:w="70" w:type="dxa"/>
              <w:bottom w:w="70" w:type="dxa"/>
              <w:left w:w="100" w:type="dxa"/>
              <w:right w:w="100" w:type="dxa"/>
            </w:tcMar>
            <w:tcBorders>
              <w:top w:val="single" w:sz="4" w:space="0" w:color="E0E0E0"/>
              <w:bottom w:val="single" w:sz="4" w:space="0" w:color="E0E0E0"/>
              <w:left w:val="single" w:sz="4" w:space="0" w:color="E0E0E0"/>
              <w:right w:val="single" w:sz="4" w:space="0" w:color="CCCCCC"/>
            </w:tcBorders>
          </w:tcPr>
          <w:p>
            <w:pPr>
              <w:spacing w:before="0" w:after="0"/>
            </w:pPr>
            <w:r>
              <w:rPr>
                <w:rFonts w:ascii="Times New Roman" w:hAnsi="Times New Roman"/>
                <w:color w:val="1B5E20"/>
                <w:sz w:val="21"/>
                <w:u w:val="single"/>
              </w:rPr>
              <w:t>https://github.com/MUTAKANI-DINNI-SRAVYA/flutterproject.git</w:t>
            </w:r>
          </w:p>
        </w:tc>
      </w:tr>
    </w:tbl>
    <w:p>
      <w:pPr>
        <w:spacing w:after="120"/>
      </w:pPr>
    </w:p>
    <w:p>
      <w:pPr>
        <w:spacing w:before="0" w:after="120" w:line="276" w:lineRule="auto"/>
      </w:pPr>
      <w:r>
        <w:rPr>
          <w:rFonts w:ascii="Times New Roman" w:hAnsi="Times New Roman"/>
          <w:color w:val="1F2937"/>
          <w:sz w:val="24"/>
        </w:rPr>
        <w:t>Project Scope and Purpose: StockBasket is engineered to solve acute inventory challenges faced by retail grocery shop owners, local kirana merchants, supermarket department managers, and academic demonstrators. The system empowers users to digitally organize grocery stock, compute financial retail valuations and projected profits, receive proactive replenishment alerts when items drop below safety thresholds, track expiry dates to prevent food waste, and perform one-tap in-line stock increments and decrements directly from their mobile or web devices.</w:t>
      </w:r>
    </w:p>
    <w:p>
      <w:pPr>
        <w:keepNext/>
        <w:spacing w:before="360" w:after="160"/>
      </w:pPr>
      <w:r>
        <w:rPr>
          <w:rFonts w:ascii="Times New Roman" w:hAnsi="Times New Roman"/>
          <w:b/>
          <w:color w:val="1B5E20"/>
          <w:sz w:val="32"/>
        </w:rPr>
        <w:t>3. Project Description</w:t>
      </w:r>
    </w:p>
    <w:p>
      <w:pPr>
        <w:keepNext/>
        <w:spacing w:before="280" w:after="120"/>
      </w:pPr>
      <w:r>
        <w:rPr>
          <w:rFonts w:ascii="Times New Roman" w:hAnsi="Times New Roman"/>
          <w:b/>
          <w:color w:val="2E7D32"/>
          <w:sz w:val="27"/>
        </w:rPr>
        <w:t>3.1 Introduction</w:t>
      </w:r>
    </w:p>
    <w:p>
      <w:pPr>
        <w:spacing w:before="0" w:after="120" w:line="276" w:lineRule="auto"/>
      </w:pPr>
      <w:r>
        <w:rPr>
          <w:rFonts w:ascii="Times New Roman" w:hAnsi="Times New Roman"/>
          <w:color w:val="1F2937"/>
          <w:sz w:val="24"/>
        </w:rPr>
        <w:t>Grocery retail is a hyper-dynamic commerce environment characterized by high transaction frequency, short product shelf-lives, and slim profit margins. Unlike durable merchandise such as apparel or consumer electronics, grocery inventory encompasses perishable items (produce, dairy, fresh bakery items) that depreciate quickly if not sold before designated expiration dates. As retail operations expand, paper registers and spreadsheet-based ledger entries rapidly break down, leading to inaccurate count reconciliation, unrecognized theft or spoilage, and stockouts of critical consumer staples.</w:t>
      </w:r>
    </w:p>
    <w:p>
      <w:pPr>
        <w:spacing w:before="0" w:after="120" w:line="276" w:lineRule="auto"/>
      </w:pPr>
      <w:r>
        <w:rPr>
          <w:rFonts w:ascii="Times New Roman" w:hAnsi="Times New Roman"/>
          <w:color w:val="1F2937"/>
          <w:sz w:val="24"/>
        </w:rPr>
        <w:t>StockBasket bridges this technological divide by introducing an elegant, reactive, and portable digital inventory management system. Built with Flutter, it operates smoothly across mobile phones, tablets, and desktop browsers without requiring complicated external database configuration or continuous cloud internet connectivity.</w:t>
      </w:r>
    </w:p>
    <w:p>
      <w:pPr>
        <w:keepNext/>
        <w:spacing w:before="280" w:after="120"/>
      </w:pPr>
      <w:r>
        <w:rPr>
          <w:rFonts w:ascii="Times New Roman" w:hAnsi="Times New Roman"/>
          <w:b/>
          <w:color w:val="2E7D32"/>
          <w:sz w:val="27"/>
        </w:rPr>
        <w:t>3.2 Problem Statement</w:t>
      </w:r>
    </w:p>
    <w:p>
      <w:pPr>
        <w:spacing w:before="0" w:after="120" w:line="276" w:lineRule="auto"/>
      </w:pPr>
      <w:r>
        <w:rPr>
          <w:rFonts w:ascii="Times New Roman" w:hAnsi="Times New Roman"/>
          <w:b/>
          <w:color w:val="1F2937"/>
          <w:sz w:val="24"/>
        </w:rPr>
        <w:t xml:space="preserve">Manual Deficiencies: </w:t>
      </w:r>
      <w:r>
        <w:rPr>
          <w:rFonts w:ascii="Times New Roman" w:hAnsi="Times New Roman"/>
          <w:color w:val="1F2937"/>
          <w:sz w:val="24"/>
        </w:rPr>
        <w:t>Traditional grocery store inventory management relies heavily on manual counting, ledger book entries, or fragmented electronic spreadsheets. These outdated mechanisms introduce severe operational liabilities:</w:t>
      </w:r>
    </w:p>
    <w:p>
      <w:pPr>
        <w:pStyle w:val="ListBullet"/>
        <w:spacing w:before="20" w:after="60" w:line="276" w:lineRule="auto"/>
      </w:pPr>
      <w:r>
        <w:rPr>
          <w:rFonts w:ascii="Times New Roman" w:hAnsi="Times New Roman"/>
          <w:b/>
          <w:color w:val="1F2937"/>
          <w:sz w:val="24"/>
        </w:rPr>
        <w:t xml:space="preserve">Untracked Out-of-Stock Incidents: </w:t>
      </w:r>
      <w:r>
        <w:rPr>
          <w:rFonts w:ascii="Times New Roman" w:hAnsi="Times New Roman"/>
          <w:color w:val="1F2937"/>
          <w:sz w:val="24"/>
        </w:rPr>
        <w:t>Store managers frequently discover stockouts only after customers inquire about missing products, leading to customer churn and direct revenue loss.</w:t>
      </w:r>
    </w:p>
    <w:p>
      <w:pPr>
        <w:pStyle w:val="ListBullet"/>
        <w:spacing w:before="20" w:after="60" w:line="276" w:lineRule="auto"/>
      </w:pPr>
      <w:r>
        <w:rPr>
          <w:rFonts w:ascii="Times New Roman" w:hAnsi="Times New Roman"/>
          <w:b/>
          <w:color w:val="1F2937"/>
          <w:sz w:val="24"/>
        </w:rPr>
        <w:t xml:space="preserve">Perishable Spoilage and Food Waste: </w:t>
      </w:r>
      <w:r>
        <w:rPr>
          <w:rFonts w:ascii="Times New Roman" w:hAnsi="Times New Roman"/>
          <w:color w:val="1F2937"/>
          <w:sz w:val="24"/>
        </w:rPr>
        <w:t>Failure to systematically record and monitor expiration dates results in spoiled goods that must be written off as financial losses, conflicting directly with sustainable consumption guidelines.</w:t>
      </w:r>
    </w:p>
    <w:p>
      <w:pPr>
        <w:pStyle w:val="ListBullet"/>
        <w:spacing w:before="20" w:after="60" w:line="276" w:lineRule="auto"/>
      </w:pPr>
      <w:r>
        <w:rPr>
          <w:rFonts w:ascii="Times New Roman" w:hAnsi="Times New Roman"/>
          <w:b/>
          <w:color w:val="1F2937"/>
          <w:sz w:val="24"/>
        </w:rPr>
        <w:t xml:space="preserve">Laborious Valuation Calculations: </w:t>
      </w:r>
      <w:r>
        <w:rPr>
          <w:rFonts w:ascii="Times New Roman" w:hAnsi="Times New Roman"/>
          <w:color w:val="1F2937"/>
          <w:sz w:val="24"/>
        </w:rPr>
        <w:t>Computing total store investment cost, retail inventory valuation, and prospective gross margins requires manual arithmetic across hundreds of SKU items, making real-time financial audits impossible.</w:t>
      </w:r>
    </w:p>
    <w:p>
      <w:pPr>
        <w:pStyle w:val="ListBullet"/>
        <w:spacing w:before="20" w:after="60" w:line="276" w:lineRule="auto"/>
      </w:pPr>
      <w:r>
        <w:rPr>
          <w:rFonts w:ascii="Times New Roman" w:hAnsi="Times New Roman"/>
          <w:b/>
          <w:color w:val="1F2937"/>
          <w:sz w:val="24"/>
        </w:rPr>
        <w:t xml:space="preserve">Error-Prone Stock Updates: </w:t>
      </w:r>
      <w:r>
        <w:rPr>
          <w:rFonts w:ascii="Times New Roman" w:hAnsi="Times New Roman"/>
          <w:color w:val="1F2937"/>
          <w:sz w:val="24"/>
        </w:rPr>
        <w:t>Requiring a store clerk to open a complex edit form just to reflect the sale or arrival of five cans of produce introduces latency and human error.</w:t>
      </w:r>
    </w:p>
    <w:p>
      <w:pPr>
        <w:keepNext/>
        <w:spacing w:before="280" w:after="120"/>
      </w:pPr>
      <w:r>
        <w:rPr>
          <w:rFonts w:ascii="Times New Roman" w:hAnsi="Times New Roman"/>
          <w:b/>
          <w:color w:val="2E7D32"/>
          <w:sz w:val="27"/>
        </w:rPr>
        <w:t>3.3 Objectives</w:t>
      </w:r>
    </w:p>
    <w:p>
      <w:pPr>
        <w:spacing w:before="0" w:after="120" w:line="276" w:lineRule="auto"/>
      </w:pPr>
      <w:r>
        <w:rPr>
          <w:rFonts w:ascii="Times New Roman" w:hAnsi="Times New Roman"/>
          <w:color w:val="1F2937"/>
          <w:sz w:val="24"/>
        </w:rPr>
        <w:t>The StockBasket project was designed and implemented to accomplish the following core technical and operational objectives:</w:t>
      </w:r>
    </w:p>
    <w:p>
      <w:pPr>
        <w:pStyle w:val="ListBullet"/>
        <w:spacing w:before="20" w:after="60" w:line="276" w:lineRule="auto"/>
      </w:pPr>
      <w:r>
        <w:rPr>
          <w:rFonts w:ascii="Times New Roman" w:hAnsi="Times New Roman"/>
          <w:b/>
          <w:color w:val="1F2937"/>
          <w:sz w:val="24"/>
        </w:rPr>
        <w:t xml:space="preserve">Centralized Product Directory: </w:t>
      </w:r>
      <w:r>
        <w:rPr>
          <w:rFonts w:ascii="Times New Roman" w:hAnsi="Times New Roman"/>
          <w:color w:val="1F2937"/>
          <w:sz w:val="24"/>
        </w:rPr>
        <w:t>Establish a digital, search-optimized repository of grocery products indexed by Name, SKU/Barcode, Category, and Supplier.</w:t>
      </w:r>
    </w:p>
    <w:p>
      <w:pPr>
        <w:pStyle w:val="ListBullet"/>
        <w:spacing w:before="20" w:after="60" w:line="276" w:lineRule="auto"/>
      </w:pPr>
      <w:r>
        <w:rPr>
          <w:rFonts w:ascii="Times New Roman" w:hAnsi="Times New Roman"/>
          <w:b/>
          <w:color w:val="1F2937"/>
          <w:sz w:val="24"/>
        </w:rPr>
        <w:t xml:space="preserve">Proactive Reorder Monitoring: </w:t>
      </w:r>
      <w:r>
        <w:rPr>
          <w:rFonts w:ascii="Times New Roman" w:hAnsi="Times New Roman"/>
          <w:color w:val="1F2937"/>
          <w:sz w:val="24"/>
        </w:rPr>
        <w:t>Implement dynamic low-stock and out-of-stock warning algorithms based on user-defined minimum threshold limits.</w:t>
      </w:r>
    </w:p>
    <w:p>
      <w:pPr>
        <w:pStyle w:val="ListBullet"/>
        <w:spacing w:before="20" w:after="60" w:line="276" w:lineRule="auto"/>
      </w:pPr>
      <w:r>
        <w:rPr>
          <w:rFonts w:ascii="Times New Roman" w:hAnsi="Times New Roman"/>
          <w:b/>
          <w:color w:val="1F2937"/>
          <w:sz w:val="24"/>
        </w:rPr>
        <w:t xml:space="preserve">Shelf-Life and Expiry Tracking: </w:t>
      </w:r>
      <w:r>
        <w:rPr>
          <w:rFonts w:ascii="Times New Roman" w:hAnsi="Times New Roman"/>
          <w:color w:val="1F2937"/>
          <w:sz w:val="24"/>
        </w:rPr>
        <w:t>Incorporate expiration date tracking that proactively highlights products expiring within 14 days or already expired.</w:t>
      </w:r>
    </w:p>
    <w:p>
      <w:pPr>
        <w:pStyle w:val="ListBullet"/>
        <w:spacing w:before="20" w:after="60" w:line="276" w:lineRule="auto"/>
      </w:pPr>
      <w:r>
        <w:rPr>
          <w:rFonts w:ascii="Times New Roman" w:hAnsi="Times New Roman"/>
          <w:b/>
          <w:color w:val="1F2937"/>
          <w:sz w:val="24"/>
        </w:rPr>
        <w:t xml:space="preserve">Real-Time Financial Analytics: </w:t>
      </w:r>
      <w:r>
        <w:rPr>
          <w:rFonts w:ascii="Times New Roman" w:hAnsi="Times New Roman"/>
          <w:color w:val="1F2937"/>
          <w:sz w:val="24"/>
        </w:rPr>
        <w:t>Calculate live retail valuation, total investment cost, projected gross profit, and store margin percentages automatically.</w:t>
      </w:r>
    </w:p>
    <w:p>
      <w:pPr>
        <w:pStyle w:val="ListBullet"/>
        <w:spacing w:before="20" w:after="60" w:line="276" w:lineRule="auto"/>
      </w:pPr>
      <w:r>
        <w:rPr>
          <w:rFonts w:ascii="Times New Roman" w:hAnsi="Times New Roman"/>
          <w:b/>
          <w:color w:val="1F2937"/>
          <w:sz w:val="24"/>
        </w:rPr>
        <w:t xml:space="preserve">One-Tap In-Line Adjustments: </w:t>
      </w:r>
      <w:r>
        <w:rPr>
          <w:rFonts w:ascii="Times New Roman" w:hAnsi="Times New Roman"/>
          <w:color w:val="1F2937"/>
          <w:sz w:val="24"/>
        </w:rPr>
        <w:t>Enable rapid stock increments and decrements directly from summary list cards and a specialized Quick Stock dialog.</w:t>
      </w:r>
    </w:p>
    <w:p>
      <w:pPr>
        <w:pStyle w:val="ListBullet"/>
        <w:spacing w:before="20" w:after="60" w:line="276" w:lineRule="auto"/>
      </w:pPr>
      <w:r>
        <w:rPr>
          <w:rFonts w:ascii="Times New Roman" w:hAnsi="Times New Roman"/>
          <w:b/>
          <w:color w:val="1F2937"/>
          <w:sz w:val="24"/>
        </w:rPr>
        <w:t xml:space="preserve">Resilient Local Data Persistence: </w:t>
      </w:r>
      <w:r>
        <w:rPr>
          <w:rFonts w:ascii="Times New Roman" w:hAnsi="Times New Roman"/>
          <w:color w:val="1F2937"/>
          <w:sz w:val="24"/>
        </w:rPr>
        <w:t>Utilize SharedPreferences with robust JSON serialization and an automated in-memory fallback layer to guarantee crash-free execution in all sandbox environments.</w:t>
      </w:r>
    </w:p>
    <w:p>
      <w:pPr>
        <w:keepNext/>
        <w:spacing w:before="280" w:after="120"/>
      </w:pPr>
      <w:r>
        <w:rPr>
          <w:rFonts w:ascii="Times New Roman" w:hAnsi="Times New Roman"/>
          <w:b/>
          <w:color w:val="2E7D32"/>
          <w:sz w:val="27"/>
        </w:rPr>
        <w:t>3.4 Target Users</w:t>
      </w:r>
    </w:p>
    <w:p>
      <w:pPr>
        <w:spacing w:before="0" w:after="120" w:line="276" w:lineRule="auto"/>
      </w:pPr>
      <w:r>
        <w:rPr>
          <w:rFonts w:ascii="Times New Roman" w:hAnsi="Times New Roman"/>
          <w:b/>
          <w:color w:val="1F2937"/>
          <w:sz w:val="24"/>
        </w:rPr>
        <w:t xml:space="preserve">User Profiles: </w:t>
      </w:r>
      <w:r>
        <w:rPr>
          <w:rFonts w:ascii="Times New Roman" w:hAnsi="Times New Roman"/>
          <w:color w:val="1F2937"/>
          <w:sz w:val="24"/>
        </w:rPr>
        <w:t>The application is tailored for three distinct user groups:</w:t>
      </w:r>
    </w:p>
    <w:p>
      <w:pPr>
        <w:pStyle w:val="ListBullet"/>
        <w:spacing w:before="20" w:after="60" w:line="276" w:lineRule="auto"/>
      </w:pPr>
      <w:r>
        <w:rPr>
          <w:rFonts w:ascii="Times New Roman" w:hAnsi="Times New Roman"/>
          <w:b/>
          <w:color w:val="1F2937"/>
          <w:sz w:val="24"/>
        </w:rPr>
        <w:t xml:space="preserve">Independent Kirana &amp; Retail Shop Owners: </w:t>
      </w:r>
      <w:r>
        <w:rPr>
          <w:rFonts w:ascii="Times New Roman" w:hAnsi="Times New Roman"/>
          <w:color w:val="1F2937"/>
          <w:sz w:val="24"/>
        </w:rPr>
        <w:t>Small business proprietors who require a fast, clean, zero-maintenance inventory assistant that operates directly on personal smartphones without enterprise subscription fees.</w:t>
      </w:r>
    </w:p>
    <w:p>
      <w:pPr>
        <w:pStyle w:val="ListBullet"/>
        <w:spacing w:before="20" w:after="60" w:line="276" w:lineRule="auto"/>
      </w:pPr>
      <w:r>
        <w:rPr>
          <w:rFonts w:ascii="Times New Roman" w:hAnsi="Times New Roman"/>
          <w:b/>
          <w:color w:val="1F2937"/>
          <w:sz w:val="24"/>
        </w:rPr>
        <w:t xml:space="preserve">Supermarket Department Managers: </w:t>
      </w:r>
      <w:r>
        <w:rPr>
          <w:rFonts w:ascii="Times New Roman" w:hAnsi="Times New Roman"/>
          <w:color w:val="1F2937"/>
          <w:sz w:val="24"/>
        </w:rPr>
        <w:t>Supermarket supervisors managing individual sections (such as Dairy, Bakery, or Fresh Produce) who need instant stock-health metrics and bulk replenishment controls.</w:t>
      </w:r>
    </w:p>
    <w:p>
      <w:pPr>
        <w:pStyle w:val="ListBullet"/>
        <w:spacing w:before="20" w:after="60" w:line="276" w:lineRule="auto"/>
      </w:pPr>
      <w:r>
        <w:rPr>
          <w:rFonts w:ascii="Times New Roman" w:hAnsi="Times New Roman"/>
          <w:b/>
          <w:color w:val="1F2937"/>
          <w:sz w:val="24"/>
        </w:rPr>
        <w:t xml:space="preserve">Academic Evaluators &amp; Mobile Developers: </w:t>
      </w:r>
      <w:r>
        <w:rPr>
          <w:rFonts w:ascii="Times New Roman" w:hAnsi="Times New Roman"/>
          <w:color w:val="1F2937"/>
          <w:sz w:val="24"/>
        </w:rPr>
        <w:t>College faculty, lab examiners, and engineering students evaluating clean Flutter architecture, InheritedNotifier state design, and Material 3 design patterns.</w:t>
      </w:r>
    </w:p>
    <w:p>
      <w:pPr>
        <w:keepNext/>
        <w:spacing w:before="280" w:after="120"/>
      </w:pPr>
      <w:r>
        <w:rPr>
          <w:rFonts w:ascii="Times New Roman" w:hAnsi="Times New Roman"/>
          <w:b/>
          <w:color w:val="2E7D32"/>
          <w:sz w:val="27"/>
        </w:rPr>
        <w:t>3.5 Major Features</w:t>
      </w:r>
    </w:p>
    <w:p>
      <w:pPr>
        <w:spacing w:before="0" w:after="120" w:line="276" w:lineRule="auto"/>
      </w:pPr>
      <w:r>
        <w:rPr>
          <w:rFonts w:ascii="Times New Roman" w:hAnsi="Times New Roman"/>
          <w:color w:val="1F2937"/>
          <w:sz w:val="24"/>
        </w:rPr>
        <w:t>StockBasket delivers eight comprehensive feature suites that directly map to real-world store operations:</w:t>
      </w:r>
    </w:p>
    <w:p>
      <w:pPr>
        <w:pStyle w:val="ListBullet"/>
        <w:spacing w:before="20" w:after="60" w:line="276" w:lineRule="auto"/>
      </w:pPr>
      <w:r>
        <w:rPr>
          <w:rFonts w:ascii="Times New Roman" w:hAnsi="Times New Roman"/>
          <w:b/>
          <w:color w:val="1F2937"/>
          <w:sz w:val="24"/>
        </w:rPr>
        <w:t xml:space="preserve">1. Interactive KPI Dashboard: </w:t>
      </w:r>
      <w:r>
        <w:rPr>
          <w:rFonts w:ascii="Times New Roman" w:hAnsi="Times New Roman"/>
          <w:color w:val="1F2937"/>
          <w:sz w:val="24"/>
        </w:rPr>
        <w:t>Displays total item types, total physical units in stock, live retail inventory valuation, projected gross profit, and an immediate visual alert banner when items require restocking.</w:t>
      </w:r>
    </w:p>
    <w:p>
      <w:pPr>
        <w:pStyle w:val="ListBullet"/>
        <w:spacing w:before="20" w:after="60" w:line="276" w:lineRule="auto"/>
      </w:pPr>
      <w:r>
        <w:rPr>
          <w:rFonts w:ascii="Times New Roman" w:hAnsi="Times New Roman"/>
          <w:b/>
          <w:color w:val="1F2937"/>
          <w:sz w:val="24"/>
        </w:rPr>
        <w:t xml:space="preserve">2. Live Product Directory &amp; Filtering: </w:t>
      </w:r>
      <w:r>
        <w:rPr>
          <w:rFonts w:ascii="Times New Roman" w:hAnsi="Times New Roman"/>
          <w:color w:val="1F2937"/>
          <w:sz w:val="24"/>
        </w:rPr>
        <w:t>Features real-time search across product names, SKUs, and distributors, combined with horizontally scrollable category chips and multi-criteria sorting (A-Z, Price, Stock level).</w:t>
      </w:r>
    </w:p>
    <w:p>
      <w:pPr>
        <w:pStyle w:val="ListBullet"/>
        <w:spacing w:before="20" w:after="60" w:line="276" w:lineRule="auto"/>
      </w:pPr>
      <w:r>
        <w:rPr>
          <w:rFonts w:ascii="Times New Roman" w:hAnsi="Times New Roman"/>
          <w:b/>
          <w:color w:val="1F2937"/>
          <w:sz w:val="24"/>
        </w:rPr>
        <w:t xml:space="preserve">3. Rapid Stock Management: </w:t>
      </w:r>
      <w:r>
        <w:rPr>
          <w:rFonts w:ascii="Times New Roman" w:hAnsi="Times New Roman"/>
          <w:color w:val="1F2937"/>
          <w:sz w:val="24"/>
        </w:rPr>
        <w:t>In-line quick adjust counter buttons (+1 / -1) on every card, backed by a modal Quick Stock dialog supporting bulk batch adjustments (+5, +10, +25, -5, -10) and direct numeric keypad entry.</w:t>
      </w:r>
    </w:p>
    <w:p>
      <w:pPr>
        <w:pStyle w:val="ListBullet"/>
        <w:spacing w:before="20" w:after="60" w:line="276" w:lineRule="auto"/>
      </w:pPr>
      <w:r>
        <w:rPr>
          <w:rFonts w:ascii="Times New Roman" w:hAnsi="Times New Roman"/>
          <w:b/>
          <w:color w:val="1F2937"/>
          <w:sz w:val="24"/>
        </w:rPr>
        <w:t xml:space="preserve">4. Comprehensive Add &amp; Edit Suite: </w:t>
      </w:r>
      <w:r>
        <w:rPr>
          <w:rFonts w:ascii="Times New Roman" w:hAnsi="Times New Roman"/>
          <w:color w:val="1F2937"/>
          <w:sz w:val="24"/>
        </w:rPr>
        <w:t>Robust form validation, an algorithmic Auto-SKU generator, real-time profit and margin percentage calculator, expiration date picker, and department unit selectors.</w:t>
      </w:r>
    </w:p>
    <w:p>
      <w:pPr>
        <w:pStyle w:val="ListBullet"/>
        <w:spacing w:before="20" w:after="60" w:line="276" w:lineRule="auto"/>
      </w:pPr>
      <w:r>
        <w:rPr>
          <w:rFonts w:ascii="Times New Roman" w:hAnsi="Times New Roman"/>
          <w:b/>
          <w:color w:val="1F2937"/>
          <w:sz w:val="24"/>
        </w:rPr>
        <w:t xml:space="preserve">5. Dedicated Reorder &amp; Low-Stock Screen: </w:t>
      </w:r>
      <w:r>
        <w:rPr>
          <w:rFonts w:ascii="Times New Roman" w:hAnsi="Times New Roman"/>
          <w:color w:val="1F2937"/>
          <w:sz w:val="24"/>
        </w:rPr>
        <w:t>A tabbed diagnostic center categorizing inventory into All Alerts, Out of Stock (0 units), and Low Stock (below threshold) with immediate replenishment shortcuts.</w:t>
      </w:r>
    </w:p>
    <w:p>
      <w:pPr>
        <w:pStyle w:val="ListBullet"/>
        <w:spacing w:before="20" w:after="60" w:line="276" w:lineRule="auto"/>
      </w:pPr>
      <w:r>
        <w:rPr>
          <w:rFonts w:ascii="Times New Roman" w:hAnsi="Times New Roman"/>
          <w:b/>
          <w:color w:val="1F2937"/>
          <w:sz w:val="24"/>
        </w:rPr>
        <w:t xml:space="preserve">6. Dynamic Category Management: </w:t>
      </w:r>
      <w:r>
        <w:rPr>
          <w:rFonts w:ascii="Times New Roman" w:hAnsi="Times New Roman"/>
          <w:color w:val="1F2937"/>
          <w:sz w:val="24"/>
        </w:rPr>
        <w:t>Categorized inventory valuation breakdowns and an interactive Custom Category creator allowing custom department names, Material icons, and accent colors.</w:t>
      </w:r>
    </w:p>
    <w:p>
      <w:pPr>
        <w:pStyle w:val="ListBullet"/>
        <w:spacing w:before="20" w:after="60" w:line="276" w:lineRule="auto"/>
      </w:pPr>
      <w:r>
        <w:rPr>
          <w:rFonts w:ascii="Times New Roman" w:hAnsi="Times New Roman"/>
          <w:b/>
          <w:color w:val="1F2937"/>
          <w:sz w:val="24"/>
        </w:rPr>
        <w:t xml:space="preserve">7. Executive Inventory Analytics: </w:t>
      </w:r>
      <w:r>
        <w:rPr>
          <w:rFonts w:ascii="Times New Roman" w:hAnsi="Times New Roman"/>
          <w:color w:val="1F2937"/>
          <w:sz w:val="24"/>
        </w:rPr>
        <w:t>Financial analysis comparing retail potential against total investment cost, accompanied by a visual multi-segmented Stock Health breakdown bar and category market share percentages.</w:t>
      </w:r>
    </w:p>
    <w:p>
      <w:pPr>
        <w:pStyle w:val="ListBullet"/>
        <w:spacing w:before="20" w:after="60" w:line="276" w:lineRule="auto"/>
      </w:pPr>
      <w:r>
        <w:rPr>
          <w:rFonts w:ascii="Times New Roman" w:hAnsi="Times New Roman"/>
          <w:b/>
          <w:color w:val="1F2937"/>
          <w:sz w:val="24"/>
        </w:rPr>
        <w:t xml:space="preserve">8. Persistent Storage &amp; Demo Resilience: </w:t>
      </w:r>
      <w:r>
        <w:rPr>
          <w:rFonts w:ascii="Times New Roman" w:hAnsi="Times New Roman"/>
          <w:color w:val="1F2937"/>
          <w:sz w:val="24"/>
        </w:rPr>
        <w:t>JSON serialization backed by shared_preferences, featuring a prepopulated 12-item demo catalog and a fail-safe in-memory cache for restricted browser sandboxes.</w:t>
      </w:r>
    </w:p>
    <w:p>
      <w:pPr>
        <w:keepNext/>
        <w:spacing w:before="360" w:after="160"/>
      </w:pPr>
      <w:r>
        <w:rPr>
          <w:rFonts w:ascii="Times New Roman" w:hAnsi="Times New Roman"/>
          <w:b/>
          <w:color w:val="1B5E20"/>
          <w:sz w:val="32"/>
        </w:rPr>
        <w:t>4. Software and Technologies Used</w:t>
      </w:r>
    </w:p>
    <w:p>
      <w:pPr>
        <w:spacing w:before="0" w:after="120" w:line="276" w:lineRule="auto"/>
      </w:pPr>
      <w:r>
        <w:rPr>
          <w:rFonts w:ascii="Times New Roman" w:hAnsi="Times New Roman"/>
          <w:color w:val="1F2937"/>
          <w:sz w:val="24"/>
        </w:rPr>
        <w:t>Every technology, software library, and framework utilized in StockBasket was specifically selected to ensure maximum portability, sound type safety, native hardware rendering performance, and zero dependency overhead.</w:t>
      </w:r>
    </w:p>
    <w:tbl>
      <w:tblPr>
        <w:tblW w:type="auto" w:w="0"/>
        <w:jc w:val="center"/>
        <w:tblLook w:firstColumn="1" w:firstRow="1" w:lastColumn="0" w:lastRow="0" w:noHBand="0" w:noVBand="1" w:val="04A0"/>
      </w:tblPr>
      <w:tblGrid>
        <w:gridCol w:w="2160"/>
        <w:gridCol w:w="2304"/>
        <w:gridCol w:w="4565"/>
      </w:tblGrid>
      <w:tr>
        <w:tc>
          <w:tcPr>
            <w:tcW w:type="dxa" w:w="3010"/>
            <w:shd w:fill="1B5E20"/>
            <w:tcMar>
              <w:top w:w="80" w:type="dxa"/>
              <w:bottom w:w="80" w:type="dxa"/>
              <w:left w:w="100" w:type="dxa"/>
              <w:right w:w="100" w:type="dxa"/>
            </w:tcMar>
          </w:tcPr>
          <w:p>
            <w:r>
              <w:rPr>
                <w:rFonts w:ascii="Times New Roman" w:hAnsi="Times New Roman"/>
                <w:b/>
                <w:color w:val="FFFFFF"/>
                <w:sz w:val="21"/>
              </w:rPr>
              <w:t>Technology</w:t>
            </w:r>
          </w:p>
        </w:tc>
        <w:tc>
          <w:tcPr>
            <w:tcW w:type="dxa" w:w="3010"/>
            <w:shd w:fill="1B5E20"/>
            <w:tcMar>
              <w:top w:w="80" w:type="dxa"/>
              <w:bottom w:w="80" w:type="dxa"/>
              <w:left w:w="100" w:type="dxa"/>
              <w:right w:w="100" w:type="dxa"/>
            </w:tcMar>
          </w:tcPr>
          <w:p>
            <w:r>
              <w:rPr>
                <w:rFonts w:ascii="Times New Roman" w:hAnsi="Times New Roman"/>
                <w:b/>
                <w:color w:val="FFFFFF"/>
                <w:sz w:val="21"/>
              </w:rPr>
              <w:t>Version / Spec</w:t>
            </w:r>
          </w:p>
        </w:tc>
        <w:tc>
          <w:tcPr>
            <w:tcW w:type="dxa" w:w="3010"/>
            <w:shd w:fill="1B5E20"/>
            <w:tcMar>
              <w:top w:w="80" w:type="dxa"/>
              <w:bottom w:w="80" w:type="dxa"/>
              <w:left w:w="100" w:type="dxa"/>
              <w:right w:w="100" w:type="dxa"/>
            </w:tcMar>
          </w:tcPr>
          <w:p>
            <w:r>
              <w:rPr>
                <w:rFonts w:ascii="Times New Roman" w:hAnsi="Times New Roman"/>
                <w:b/>
                <w:color w:val="FFFFFF"/>
                <w:sz w:val="21"/>
              </w:rPr>
              <w:t>Role &amp; Responsibility in StockBasket</w:t>
            </w:r>
          </w:p>
        </w:tc>
      </w:tr>
      <w:tr>
        <w:tc>
          <w:tcPr>
            <w:tcW w:type="dxa" w:w="3010"/>
            <w:shd w:fill="F9FBF9"/>
            <w:tcMar>
              <w:top w:w="60" w:type="dxa"/>
              <w:bottom w:w="60" w:type="dxa"/>
              <w:left w:w="80" w:type="dxa"/>
              <w:right w:w="80" w:type="dxa"/>
            </w:tcMar>
            <w:tcBorders>
              <w:top w:val="single" w:sz="4" w:space="0" w:color="E0E0E0"/>
              <w:bottom w:val="single" w:sz="4" w:space="0" w:color="E0E0E0"/>
              <w:left w:val="single" w:sz="4" w:space="0" w:color="E0E0E0"/>
              <w:right w:val="single" w:sz="4" w:space="0" w:color="E0E0E0"/>
            </w:tcBorders>
          </w:tcPr>
          <w:p>
            <w:r>
              <w:rPr>
                <w:rFonts w:ascii="Times New Roman" w:hAnsi="Times New Roman"/>
                <w:b/>
                <w:sz w:val="20"/>
              </w:rPr>
              <w:t>Flutter Framework</w:t>
            </w:r>
          </w:p>
        </w:tc>
        <w:tc>
          <w:tcPr>
            <w:tcW w:type="dxa" w:w="3010"/>
            <w:shd w:fill="F9FBF9"/>
            <w:tcMar>
              <w:top w:w="60" w:type="dxa"/>
              <w:bottom w:w="60" w:type="dxa"/>
              <w:left w:w="80" w:type="dxa"/>
              <w:right w:w="80" w:type="dxa"/>
            </w:tcMar>
            <w:tcBorders>
              <w:top w:val="single" w:sz="4" w:space="0" w:color="E0E0E0"/>
              <w:bottom w:val="single" w:sz="4" w:space="0" w:color="E0E0E0"/>
              <w:left w:val="single" w:sz="4" w:space="0" w:color="E0E0E0"/>
              <w:right w:val="single" w:sz="4" w:space="0" w:color="E0E0E0"/>
            </w:tcBorders>
          </w:tcPr>
          <w:p>
            <w:r>
              <w:rPr>
                <w:rFonts w:ascii="Times New Roman" w:hAnsi="Times New Roman"/>
                <w:sz w:val="19"/>
              </w:rPr>
              <w:t>Version 3.x (Channel stable)</w:t>
            </w:r>
          </w:p>
        </w:tc>
        <w:tc>
          <w:tcPr>
            <w:tcW w:type="dxa" w:w="3010"/>
            <w:shd w:fill="F9FBF9"/>
            <w:tcMar>
              <w:top w:w="60" w:type="dxa"/>
              <w:bottom w:w="60" w:type="dxa"/>
              <w:left w:w="80" w:type="dxa"/>
              <w:right w:w="80" w:type="dxa"/>
            </w:tcMar>
            <w:tcBorders>
              <w:top w:val="single" w:sz="4" w:space="0" w:color="E0E0E0"/>
              <w:bottom w:val="single" w:sz="4" w:space="0" w:color="E0E0E0"/>
              <w:left w:val="single" w:sz="4" w:space="0" w:color="E0E0E0"/>
              <w:right w:val="single" w:sz="4" w:space="0" w:color="E0E0E0"/>
            </w:tcBorders>
          </w:tcPr>
          <w:p>
            <w:r>
              <w:rPr>
                <w:rFonts w:ascii="Times New Roman" w:hAnsi="Times New Roman"/>
                <w:sz w:val="19"/>
              </w:rPr>
              <w:t>Provides high-performance 60fps rendering, reactive widget hierarchy, hot reload development, and cross-platform compilation across Android, iOS, Web, and Desktop.</w:t>
            </w:r>
          </w:p>
        </w:tc>
      </w:tr>
      <w:tr>
        <w:tc>
          <w:tcPr>
            <w:tcW w:type="dxa" w:w="3010"/>
            <w:shd w:fill="FFFFFF"/>
            <w:tcMar>
              <w:top w:w="60" w:type="dxa"/>
              <w:bottom w:w="60" w:type="dxa"/>
              <w:left w:w="80" w:type="dxa"/>
              <w:right w:w="80" w:type="dxa"/>
            </w:tcMar>
            <w:tcBorders>
              <w:top w:val="single" w:sz="4" w:space="0" w:color="E0E0E0"/>
              <w:bottom w:val="single" w:sz="4" w:space="0" w:color="E0E0E0"/>
              <w:left w:val="single" w:sz="4" w:space="0" w:color="E0E0E0"/>
              <w:right w:val="single" w:sz="4" w:space="0" w:color="E0E0E0"/>
            </w:tcBorders>
          </w:tcPr>
          <w:p>
            <w:r>
              <w:rPr>
                <w:rFonts w:ascii="Times New Roman" w:hAnsi="Times New Roman"/>
                <w:b/>
                <w:sz w:val="20"/>
              </w:rPr>
              <w:t>Dart Language</w:t>
            </w:r>
          </w:p>
        </w:tc>
        <w:tc>
          <w:tcPr>
            <w:tcW w:type="dxa" w:w="3010"/>
            <w:shd w:fill="FFFFFF"/>
            <w:tcMar>
              <w:top w:w="60" w:type="dxa"/>
              <w:bottom w:w="60" w:type="dxa"/>
              <w:left w:w="80" w:type="dxa"/>
              <w:right w:w="80" w:type="dxa"/>
            </w:tcMar>
            <w:tcBorders>
              <w:top w:val="single" w:sz="4" w:space="0" w:color="E0E0E0"/>
              <w:bottom w:val="single" w:sz="4" w:space="0" w:color="E0E0E0"/>
              <w:left w:val="single" w:sz="4" w:space="0" w:color="E0E0E0"/>
              <w:right w:val="single" w:sz="4" w:space="0" w:color="E0E0E0"/>
            </w:tcBorders>
          </w:tcPr>
          <w:p>
            <w:r>
              <w:rPr>
                <w:rFonts w:ascii="Times New Roman" w:hAnsi="Times New Roman"/>
                <w:sz w:val="19"/>
              </w:rPr>
              <w:t>Version 3.x with Null Safety</w:t>
            </w:r>
          </w:p>
        </w:tc>
        <w:tc>
          <w:tcPr>
            <w:tcW w:type="dxa" w:w="3010"/>
            <w:shd w:fill="FFFFFF"/>
            <w:tcMar>
              <w:top w:w="60" w:type="dxa"/>
              <w:bottom w:w="60" w:type="dxa"/>
              <w:left w:w="80" w:type="dxa"/>
              <w:right w:w="80" w:type="dxa"/>
            </w:tcMar>
            <w:tcBorders>
              <w:top w:val="single" w:sz="4" w:space="0" w:color="E0E0E0"/>
              <w:bottom w:val="single" w:sz="4" w:space="0" w:color="E0E0E0"/>
              <w:left w:val="single" w:sz="4" w:space="0" w:color="E0E0E0"/>
              <w:right w:val="single" w:sz="4" w:space="0" w:color="E0E0E0"/>
            </w:tcBorders>
          </w:tcPr>
          <w:p>
            <w:r>
              <w:rPr>
                <w:rFonts w:ascii="Times New Roman" w:hAnsi="Times New Roman"/>
                <w:sz w:val="19"/>
              </w:rPr>
              <w:t>Object-oriented, strongly-typed programming language providing compilation to native ARM64 machine code or optimized JavaScript for the web.</w:t>
            </w:r>
          </w:p>
        </w:tc>
      </w:tr>
      <w:tr>
        <w:tc>
          <w:tcPr>
            <w:tcW w:type="dxa" w:w="3010"/>
            <w:shd w:fill="F9FBF9"/>
            <w:tcMar>
              <w:top w:w="60" w:type="dxa"/>
              <w:bottom w:w="60" w:type="dxa"/>
              <w:left w:w="80" w:type="dxa"/>
              <w:right w:w="80" w:type="dxa"/>
            </w:tcMar>
            <w:tcBorders>
              <w:top w:val="single" w:sz="4" w:space="0" w:color="E0E0E0"/>
              <w:bottom w:val="single" w:sz="4" w:space="0" w:color="E0E0E0"/>
              <w:left w:val="single" w:sz="4" w:space="0" w:color="E0E0E0"/>
              <w:right w:val="single" w:sz="4" w:space="0" w:color="E0E0E0"/>
            </w:tcBorders>
          </w:tcPr>
          <w:p>
            <w:r>
              <w:rPr>
                <w:rFonts w:ascii="Times New Roman" w:hAnsi="Times New Roman"/>
                <w:b/>
                <w:sz w:val="20"/>
              </w:rPr>
              <w:t>Material 3 Design</w:t>
            </w:r>
          </w:p>
        </w:tc>
        <w:tc>
          <w:tcPr>
            <w:tcW w:type="dxa" w:w="3010"/>
            <w:shd w:fill="F9FBF9"/>
            <w:tcMar>
              <w:top w:w="60" w:type="dxa"/>
              <w:bottom w:w="60" w:type="dxa"/>
              <w:left w:w="80" w:type="dxa"/>
              <w:right w:w="80" w:type="dxa"/>
            </w:tcMar>
            <w:tcBorders>
              <w:top w:val="single" w:sz="4" w:space="0" w:color="E0E0E0"/>
              <w:bottom w:val="single" w:sz="4" w:space="0" w:color="E0E0E0"/>
              <w:left w:val="single" w:sz="4" w:space="0" w:color="E0E0E0"/>
              <w:right w:val="single" w:sz="4" w:space="0" w:color="E0E0E0"/>
            </w:tcBorders>
          </w:tcPr>
          <w:p>
            <w:r>
              <w:rPr>
                <w:rFonts w:ascii="Times New Roman" w:hAnsi="Times New Roman"/>
                <w:sz w:val="19"/>
              </w:rPr>
              <w:t>useMaterial3: true</w:t>
            </w:r>
          </w:p>
        </w:tc>
        <w:tc>
          <w:tcPr>
            <w:tcW w:type="dxa" w:w="3010"/>
            <w:shd w:fill="F9FBF9"/>
            <w:tcMar>
              <w:top w:w="60" w:type="dxa"/>
              <w:bottom w:w="60" w:type="dxa"/>
              <w:left w:w="80" w:type="dxa"/>
              <w:right w:w="80" w:type="dxa"/>
            </w:tcMar>
            <w:tcBorders>
              <w:top w:val="single" w:sz="4" w:space="0" w:color="E0E0E0"/>
              <w:bottom w:val="single" w:sz="4" w:space="0" w:color="E0E0E0"/>
              <w:left w:val="single" w:sz="4" w:space="0" w:color="E0E0E0"/>
              <w:right w:val="single" w:sz="4" w:space="0" w:color="E0E0E0"/>
            </w:tcBorders>
          </w:tcPr>
          <w:p>
            <w:r>
              <w:rPr>
                <w:rFonts w:ascii="Times New Roman" w:hAnsi="Times New Roman"/>
                <w:sz w:val="19"/>
              </w:rPr>
              <w:t>Google's latest design system delivering expressive component theming, adaptive color schemes, rounded card boundaries, and elevation styling.</w:t>
            </w:r>
          </w:p>
        </w:tc>
      </w:tr>
      <w:tr>
        <w:tc>
          <w:tcPr>
            <w:tcW w:type="dxa" w:w="3010"/>
            <w:shd w:fill="FFFFFF"/>
            <w:tcMar>
              <w:top w:w="60" w:type="dxa"/>
              <w:bottom w:w="60" w:type="dxa"/>
              <w:left w:w="80" w:type="dxa"/>
              <w:right w:w="80" w:type="dxa"/>
            </w:tcMar>
            <w:tcBorders>
              <w:top w:val="single" w:sz="4" w:space="0" w:color="E0E0E0"/>
              <w:bottom w:val="single" w:sz="4" w:space="0" w:color="E0E0E0"/>
              <w:left w:val="single" w:sz="4" w:space="0" w:color="E0E0E0"/>
              <w:right w:val="single" w:sz="4" w:space="0" w:color="E0E0E0"/>
            </w:tcBorders>
          </w:tcPr>
          <w:p>
            <w:r>
              <w:rPr>
                <w:rFonts w:ascii="Times New Roman" w:hAnsi="Times New Roman"/>
                <w:b/>
                <w:sz w:val="20"/>
              </w:rPr>
              <w:t>shared_preferences</w:t>
            </w:r>
          </w:p>
        </w:tc>
        <w:tc>
          <w:tcPr>
            <w:tcW w:type="dxa" w:w="3010"/>
            <w:shd w:fill="FFFFFF"/>
            <w:tcMar>
              <w:top w:w="60" w:type="dxa"/>
              <w:bottom w:w="60" w:type="dxa"/>
              <w:left w:w="80" w:type="dxa"/>
              <w:right w:w="80" w:type="dxa"/>
            </w:tcMar>
            <w:tcBorders>
              <w:top w:val="single" w:sz="4" w:space="0" w:color="E0E0E0"/>
              <w:bottom w:val="single" w:sz="4" w:space="0" w:color="E0E0E0"/>
              <w:left w:val="single" w:sz="4" w:space="0" w:color="E0E0E0"/>
              <w:right w:val="single" w:sz="4" w:space="0" w:color="E0E0E0"/>
            </w:tcBorders>
          </w:tcPr>
          <w:p>
            <w:r>
              <w:rPr>
                <w:rFonts w:ascii="Times New Roman" w:hAnsi="Times New Roman"/>
                <w:sz w:val="19"/>
              </w:rPr>
              <w:t>Package ^2.2.0+</w:t>
            </w:r>
          </w:p>
        </w:tc>
        <w:tc>
          <w:tcPr>
            <w:tcW w:type="dxa" w:w="3010"/>
            <w:shd w:fill="FFFFFF"/>
            <w:tcMar>
              <w:top w:w="60" w:type="dxa"/>
              <w:bottom w:w="60" w:type="dxa"/>
              <w:left w:w="80" w:type="dxa"/>
              <w:right w:w="80" w:type="dxa"/>
            </w:tcMar>
            <w:tcBorders>
              <w:top w:val="single" w:sz="4" w:space="0" w:color="E0E0E0"/>
              <w:bottom w:val="single" w:sz="4" w:space="0" w:color="E0E0E0"/>
              <w:left w:val="single" w:sz="4" w:space="0" w:color="E0E0E0"/>
              <w:right w:val="single" w:sz="4" w:space="0" w:color="E0E0E0"/>
            </w:tcBorders>
          </w:tcPr>
          <w:p>
            <w:r>
              <w:rPr>
                <w:rFonts w:ascii="Times New Roman" w:hAnsi="Times New Roman"/>
                <w:sz w:val="19"/>
              </w:rPr>
              <w:t>Wraps platform-specific persistent storage (SharedPreferences on Android, NSUserDefaults on iOS, localStorage on Web) for asynchronous key-value data persistence.</w:t>
            </w:r>
          </w:p>
        </w:tc>
      </w:tr>
      <w:tr>
        <w:tc>
          <w:tcPr>
            <w:tcW w:type="dxa" w:w="3010"/>
            <w:shd w:fill="F9FBF9"/>
            <w:tcMar>
              <w:top w:w="60" w:type="dxa"/>
              <w:bottom w:w="60" w:type="dxa"/>
              <w:left w:w="80" w:type="dxa"/>
              <w:right w:w="80" w:type="dxa"/>
            </w:tcMar>
            <w:tcBorders>
              <w:top w:val="single" w:sz="4" w:space="0" w:color="E0E0E0"/>
              <w:bottom w:val="single" w:sz="4" w:space="0" w:color="E0E0E0"/>
              <w:left w:val="single" w:sz="4" w:space="0" w:color="E0E0E0"/>
              <w:right w:val="single" w:sz="4" w:space="0" w:color="E0E0E0"/>
            </w:tcBorders>
          </w:tcPr>
          <w:p>
            <w:r>
              <w:rPr>
                <w:rFonts w:ascii="Times New Roman" w:hAnsi="Times New Roman"/>
                <w:b/>
                <w:sz w:val="20"/>
              </w:rPr>
              <w:t>dart:convert (JSON)</w:t>
            </w:r>
          </w:p>
        </w:tc>
        <w:tc>
          <w:tcPr>
            <w:tcW w:type="dxa" w:w="3010"/>
            <w:shd w:fill="F9FBF9"/>
            <w:tcMar>
              <w:top w:w="60" w:type="dxa"/>
              <w:bottom w:w="60" w:type="dxa"/>
              <w:left w:w="80" w:type="dxa"/>
              <w:right w:w="80" w:type="dxa"/>
            </w:tcMar>
            <w:tcBorders>
              <w:top w:val="single" w:sz="4" w:space="0" w:color="E0E0E0"/>
              <w:bottom w:val="single" w:sz="4" w:space="0" w:color="E0E0E0"/>
              <w:left w:val="single" w:sz="4" w:space="0" w:color="E0E0E0"/>
              <w:right w:val="single" w:sz="4" w:space="0" w:color="E0E0E0"/>
            </w:tcBorders>
          </w:tcPr>
          <w:p>
            <w:r>
              <w:rPr>
                <w:rFonts w:ascii="Times New Roman" w:hAnsi="Times New Roman"/>
                <w:sz w:val="19"/>
              </w:rPr>
              <w:t>Core Dart Library</w:t>
            </w:r>
          </w:p>
        </w:tc>
        <w:tc>
          <w:tcPr>
            <w:tcW w:type="dxa" w:w="3010"/>
            <w:shd w:fill="F9FBF9"/>
            <w:tcMar>
              <w:top w:w="60" w:type="dxa"/>
              <w:bottom w:w="60" w:type="dxa"/>
              <w:left w:w="80" w:type="dxa"/>
              <w:right w:w="80" w:type="dxa"/>
            </w:tcMar>
            <w:tcBorders>
              <w:top w:val="single" w:sz="4" w:space="0" w:color="E0E0E0"/>
              <w:bottom w:val="single" w:sz="4" w:space="0" w:color="E0E0E0"/>
              <w:left w:val="single" w:sz="4" w:space="0" w:color="E0E0E0"/>
              <w:right w:val="single" w:sz="4" w:space="0" w:color="E0E0E0"/>
            </w:tcBorders>
          </w:tcPr>
          <w:p>
            <w:r>
              <w:rPr>
                <w:rFonts w:ascii="Times New Roman" w:hAnsi="Times New Roman"/>
                <w:sz w:val="19"/>
              </w:rPr>
              <w:t>Performs strict bidirectional serialization between runtime GroceryProduct/GroceryCategory Dart objects and stored JSON string payloads.</w:t>
            </w:r>
          </w:p>
        </w:tc>
      </w:tr>
      <w:tr>
        <w:tc>
          <w:tcPr>
            <w:tcW w:type="dxa" w:w="3010"/>
            <w:shd w:fill="FFFFFF"/>
            <w:tcMar>
              <w:top w:w="60" w:type="dxa"/>
              <w:bottom w:w="60" w:type="dxa"/>
              <w:left w:w="80" w:type="dxa"/>
              <w:right w:w="80" w:type="dxa"/>
            </w:tcMar>
            <w:tcBorders>
              <w:top w:val="single" w:sz="4" w:space="0" w:color="E0E0E0"/>
              <w:bottom w:val="single" w:sz="4" w:space="0" w:color="E0E0E0"/>
              <w:left w:val="single" w:sz="4" w:space="0" w:color="E0E0E0"/>
              <w:right w:val="single" w:sz="4" w:space="0" w:color="E0E0E0"/>
            </w:tcBorders>
          </w:tcPr>
          <w:p>
            <w:r>
              <w:rPr>
                <w:rFonts w:ascii="Times New Roman" w:hAnsi="Times New Roman"/>
                <w:b/>
                <w:sz w:val="20"/>
              </w:rPr>
              <w:t>State Management</w:t>
            </w:r>
          </w:p>
        </w:tc>
        <w:tc>
          <w:tcPr>
            <w:tcW w:type="dxa" w:w="3010"/>
            <w:shd w:fill="FFFFFF"/>
            <w:tcMar>
              <w:top w:w="60" w:type="dxa"/>
              <w:bottom w:w="60" w:type="dxa"/>
              <w:left w:w="80" w:type="dxa"/>
              <w:right w:w="80" w:type="dxa"/>
            </w:tcMar>
            <w:tcBorders>
              <w:top w:val="single" w:sz="4" w:space="0" w:color="E0E0E0"/>
              <w:bottom w:val="single" w:sz="4" w:space="0" w:color="E0E0E0"/>
              <w:left w:val="single" w:sz="4" w:space="0" w:color="E0E0E0"/>
              <w:right w:val="single" w:sz="4" w:space="0" w:color="E0E0E0"/>
            </w:tcBorders>
          </w:tcPr>
          <w:p>
            <w:r>
              <w:rPr>
                <w:rFonts w:ascii="Times New Roman" w:hAnsi="Times New Roman"/>
                <w:sz w:val="19"/>
              </w:rPr>
              <w:t>ChangeNotifier &amp; InheritedNotifier</w:t>
            </w:r>
          </w:p>
        </w:tc>
        <w:tc>
          <w:tcPr>
            <w:tcW w:type="dxa" w:w="3010"/>
            <w:shd w:fill="FFFFFF"/>
            <w:tcMar>
              <w:top w:w="60" w:type="dxa"/>
              <w:bottom w:w="60" w:type="dxa"/>
              <w:left w:w="80" w:type="dxa"/>
              <w:right w:w="80" w:type="dxa"/>
            </w:tcMar>
            <w:tcBorders>
              <w:top w:val="single" w:sz="4" w:space="0" w:color="E0E0E0"/>
              <w:bottom w:val="single" w:sz="4" w:space="0" w:color="E0E0E0"/>
              <w:left w:val="single" w:sz="4" w:space="0" w:color="E0E0E0"/>
              <w:right w:val="single" w:sz="4" w:space="0" w:color="E0E0E0"/>
            </w:tcBorders>
          </w:tcPr>
          <w:p>
            <w:r>
              <w:rPr>
                <w:rFonts w:ascii="Times New Roman" w:hAnsi="Times New Roman"/>
                <w:sz w:val="19"/>
              </w:rPr>
              <w:t>Flutter's built-in, lightweight state management pattern providing predictable O(1) subtree notification without third-party dependencies like Provider, Bloc, or Riverpod.</w:t>
            </w:r>
          </w:p>
        </w:tc>
      </w:tr>
      <w:tr>
        <w:tc>
          <w:tcPr>
            <w:tcW w:type="dxa" w:w="3010"/>
            <w:shd w:fill="F9FBF9"/>
            <w:tcMar>
              <w:top w:w="60" w:type="dxa"/>
              <w:bottom w:w="60" w:type="dxa"/>
              <w:left w:w="80" w:type="dxa"/>
              <w:right w:w="80" w:type="dxa"/>
            </w:tcMar>
            <w:tcBorders>
              <w:top w:val="single" w:sz="4" w:space="0" w:color="E0E0E0"/>
              <w:bottom w:val="single" w:sz="4" w:space="0" w:color="E0E0E0"/>
              <w:left w:val="single" w:sz="4" w:space="0" w:color="E0E0E0"/>
              <w:right w:val="single" w:sz="4" w:space="0" w:color="E0E0E0"/>
            </w:tcBorders>
          </w:tcPr>
          <w:p>
            <w:r>
              <w:rPr>
                <w:rFonts w:ascii="Times New Roman" w:hAnsi="Times New Roman"/>
                <w:b/>
                <w:sz w:val="20"/>
              </w:rPr>
              <w:t>Git &amp; GitHub</w:t>
            </w:r>
          </w:p>
        </w:tc>
        <w:tc>
          <w:tcPr>
            <w:tcW w:type="dxa" w:w="3010"/>
            <w:shd w:fill="F9FBF9"/>
            <w:tcMar>
              <w:top w:w="60" w:type="dxa"/>
              <w:bottom w:w="60" w:type="dxa"/>
              <w:left w:w="80" w:type="dxa"/>
              <w:right w:w="80" w:type="dxa"/>
            </w:tcMar>
            <w:tcBorders>
              <w:top w:val="single" w:sz="4" w:space="0" w:color="E0E0E0"/>
              <w:bottom w:val="single" w:sz="4" w:space="0" w:color="E0E0E0"/>
              <w:left w:val="single" w:sz="4" w:space="0" w:color="E0E0E0"/>
              <w:right w:val="single" w:sz="4" w:space="0" w:color="E0E0E0"/>
            </w:tcBorders>
          </w:tcPr>
          <w:p>
            <w:r>
              <w:rPr>
                <w:rFonts w:ascii="Times New Roman" w:hAnsi="Times New Roman"/>
                <w:sz w:val="19"/>
              </w:rPr>
              <w:t>Distributed Version Control</w:t>
            </w:r>
          </w:p>
        </w:tc>
        <w:tc>
          <w:tcPr>
            <w:tcW w:type="dxa" w:w="3010"/>
            <w:shd w:fill="F9FBF9"/>
            <w:tcMar>
              <w:top w:w="60" w:type="dxa"/>
              <w:bottom w:w="60" w:type="dxa"/>
              <w:left w:w="80" w:type="dxa"/>
              <w:right w:w="80" w:type="dxa"/>
            </w:tcMar>
            <w:tcBorders>
              <w:top w:val="single" w:sz="4" w:space="0" w:color="E0E0E0"/>
              <w:bottom w:val="single" w:sz="4" w:space="0" w:color="E0E0E0"/>
              <w:left w:val="single" w:sz="4" w:space="0" w:color="E0E0E0"/>
              <w:right w:val="single" w:sz="4" w:space="0" w:color="E0E0E0"/>
            </w:tcBorders>
          </w:tcPr>
          <w:p>
            <w:r>
              <w:rPr>
                <w:rFonts w:ascii="Times New Roman" w:hAnsi="Times New Roman"/>
                <w:sz w:val="19"/>
              </w:rPr>
              <w:t>Hosted repository tracking version history, branches, atomic commits, and documentation at https://github.com/MUTAKANI-DINNI-SRAVYA/flutterproject.git.</w:t>
            </w:r>
          </w:p>
        </w:tc>
      </w:tr>
      <w:tr>
        <w:tc>
          <w:tcPr>
            <w:tcW w:type="dxa" w:w="3010"/>
            <w:shd w:fill="FFFFFF"/>
            <w:tcMar>
              <w:top w:w="60" w:type="dxa"/>
              <w:bottom w:w="60" w:type="dxa"/>
              <w:left w:w="80" w:type="dxa"/>
              <w:right w:w="80" w:type="dxa"/>
            </w:tcMar>
            <w:tcBorders>
              <w:top w:val="single" w:sz="4" w:space="0" w:color="E0E0E0"/>
              <w:bottom w:val="single" w:sz="4" w:space="0" w:color="E0E0E0"/>
              <w:left w:val="single" w:sz="4" w:space="0" w:color="E0E0E0"/>
              <w:right w:val="single" w:sz="4" w:space="0" w:color="E0E0E0"/>
            </w:tcBorders>
          </w:tcPr>
          <w:p>
            <w:r>
              <w:rPr>
                <w:rFonts w:ascii="Times New Roman" w:hAnsi="Times New Roman"/>
                <w:b/>
                <w:sz w:val="20"/>
              </w:rPr>
              <w:t>Target Environments</w:t>
            </w:r>
          </w:p>
        </w:tc>
        <w:tc>
          <w:tcPr>
            <w:tcW w:type="dxa" w:w="3010"/>
            <w:shd w:fill="FFFFFF"/>
            <w:tcMar>
              <w:top w:w="60" w:type="dxa"/>
              <w:bottom w:w="60" w:type="dxa"/>
              <w:left w:w="80" w:type="dxa"/>
              <w:right w:w="80" w:type="dxa"/>
            </w:tcMar>
            <w:tcBorders>
              <w:top w:val="single" w:sz="4" w:space="0" w:color="E0E0E0"/>
              <w:bottom w:val="single" w:sz="4" w:space="0" w:color="E0E0E0"/>
              <w:left w:val="single" w:sz="4" w:space="0" w:color="E0E0E0"/>
              <w:right w:val="single" w:sz="4" w:space="0" w:color="E0E0E0"/>
            </w:tcBorders>
          </w:tcPr>
          <w:p>
            <w:r>
              <w:rPr>
                <w:rFonts w:ascii="Times New Roman" w:hAnsi="Times New Roman"/>
                <w:sz w:val="19"/>
              </w:rPr>
              <w:t>Cross-Platform (Web &amp; Mobile)</w:t>
            </w:r>
          </w:p>
        </w:tc>
        <w:tc>
          <w:tcPr>
            <w:tcW w:type="dxa" w:w="3010"/>
            <w:shd w:fill="FFFFFF"/>
            <w:tcMar>
              <w:top w:w="60" w:type="dxa"/>
              <w:bottom w:w="60" w:type="dxa"/>
              <w:left w:w="80" w:type="dxa"/>
              <w:right w:w="80" w:type="dxa"/>
            </w:tcMar>
            <w:tcBorders>
              <w:top w:val="single" w:sz="4" w:space="0" w:color="E0E0E0"/>
              <w:bottom w:val="single" w:sz="4" w:space="0" w:color="E0E0E0"/>
              <w:left w:val="single" w:sz="4" w:space="0" w:color="E0E0E0"/>
              <w:right w:val="single" w:sz="4" w:space="0" w:color="E0E0E0"/>
            </w:tcBorders>
          </w:tcPr>
          <w:p>
            <w:r>
              <w:rPr>
                <w:rFonts w:ascii="Times New Roman" w:hAnsi="Times New Roman"/>
                <w:sz w:val="19"/>
              </w:rPr>
              <w:t>Fully validated for browser labs (Chrome/Edge Web Flutter preview) as well as native Android APK deployment.</w:t>
            </w:r>
          </w:p>
        </w:tc>
      </w:tr>
    </w:tbl>
    <w:p>
      <w:pPr>
        <w:spacing w:after="120"/>
      </w:pPr>
    </w:p>
    <w:p>
      <w:pPr>
        <w:keepNext/>
        <w:spacing w:before="360" w:after="160"/>
      </w:pPr>
      <w:r>
        <w:rPr>
          <w:rFonts w:ascii="Times New Roman" w:hAnsi="Times New Roman"/>
          <w:b/>
          <w:color w:val="1B5E20"/>
          <w:sz w:val="32"/>
        </w:rPr>
        <w:t>5. System Architecture</w:t>
      </w:r>
    </w:p>
    <w:p>
      <w:pPr>
        <w:spacing w:before="0" w:after="120" w:line="276" w:lineRule="auto"/>
      </w:pPr>
      <w:r>
        <w:rPr>
          <w:rFonts w:ascii="Times New Roman" w:hAnsi="Times New Roman"/>
          <w:color w:val="1F2937"/>
          <w:sz w:val="24"/>
        </w:rPr>
        <w:t>StockBasket is architected following the Clean Layered Architecture pattern. This design pattern enforces strict separation of concerns, ensuring that UI components never directly mutate persistent disk files and storage operations remain completely agnostic of visual rendering widgets.</w:t>
      </w:r>
    </w:p>
    <w:p>
      <w:pPr>
        <w:spacing w:before="0" w:after="120" w:line="276" w:lineRule="auto"/>
      </w:pPr>
      <w:r>
        <w:rPr>
          <w:rFonts w:ascii="Times New Roman" w:hAnsi="Times New Roman"/>
          <w:b/>
          <w:color w:val="1F2937"/>
          <w:sz w:val="24"/>
        </w:rPr>
        <w:t xml:space="preserve">Logical Tiers: </w:t>
      </w:r>
      <w:r>
        <w:rPr>
          <w:rFonts w:ascii="Times New Roman" w:hAnsi="Times New Roman"/>
          <w:color w:val="1F2937"/>
          <w:sz w:val="24"/>
        </w:rPr>
        <w:t>The application architecture consists of four logical layers:</w:t>
      </w:r>
    </w:p>
    <w:p>
      <w:pPr>
        <w:pStyle w:val="ListBullet"/>
        <w:spacing w:before="20" w:after="60" w:line="276" w:lineRule="auto"/>
      </w:pPr>
      <w:r>
        <w:rPr>
          <w:rFonts w:ascii="Times New Roman" w:hAnsi="Times New Roman"/>
          <w:b/>
          <w:color w:val="1F2937"/>
          <w:sz w:val="24"/>
        </w:rPr>
        <w:t xml:space="preserve">1. Presentation Tier (UI &amp; Widgets): </w:t>
      </w:r>
      <w:r>
        <w:rPr>
          <w:rFonts w:ascii="Times New Roman" w:hAnsi="Times New Roman"/>
          <w:color w:val="1F2937"/>
          <w:sz w:val="24"/>
        </w:rPr>
        <w:t>Consists of 8 specialized screens (HomeDashboardScreen, ProductListScreen, AddEditProductScreen, ProductDetailScreen, LowStockScreen, CategoriesScreen, InventoryAnalyticsScreen, SdgImpactScreen) and modular atomic widgets (ProductCard, StatCard, StockBadge, QuickStockDialog, EmptyStateWidget).</w:t>
      </w:r>
    </w:p>
    <w:p>
      <w:pPr>
        <w:pStyle w:val="ListBullet"/>
        <w:spacing w:before="20" w:after="60" w:line="276" w:lineRule="auto"/>
      </w:pPr>
      <w:r>
        <w:rPr>
          <w:rFonts w:ascii="Times New Roman" w:hAnsi="Times New Roman"/>
          <w:b/>
          <w:color w:val="1F2937"/>
          <w:sz w:val="24"/>
        </w:rPr>
        <w:t xml:space="preserve">2. State Management Tier: </w:t>
      </w:r>
      <w:r>
        <w:rPr>
          <w:rFonts w:ascii="Times New Roman" w:hAnsi="Times New Roman"/>
          <w:color w:val="1F2937"/>
          <w:sz w:val="24"/>
        </w:rPr>
        <w:t>Centered on InventoryNotifier (a ChangeNotifier subclass that holds active in-memory lists, search strings, sort filters, and calculated KPIs) and InventoryScope (an InheritedNotifier widget that injects state reactivity down the element tree).</w:t>
      </w:r>
    </w:p>
    <w:p>
      <w:pPr>
        <w:pStyle w:val="ListBullet"/>
        <w:spacing w:before="20" w:after="60" w:line="276" w:lineRule="auto"/>
      </w:pPr>
      <w:r>
        <w:rPr>
          <w:rFonts w:ascii="Times New Roman" w:hAnsi="Times New Roman"/>
          <w:b/>
          <w:color w:val="1F2937"/>
          <w:sz w:val="24"/>
        </w:rPr>
        <w:t xml:space="preserve">3. Domain Model Tier: </w:t>
      </w:r>
      <w:r>
        <w:rPr>
          <w:rFonts w:ascii="Times New Roman" w:hAnsi="Times New Roman"/>
          <w:color w:val="1F2937"/>
          <w:sz w:val="24"/>
        </w:rPr>
        <w:t>Contains immutable entities: GroceryProduct (encapsulating inventory attributes, profit margin calculations, and expiry status) and GroceryCategory (encapsulating category identifiers, icons, and themes).</w:t>
      </w:r>
    </w:p>
    <w:p>
      <w:pPr>
        <w:pStyle w:val="ListBullet"/>
        <w:spacing w:before="20" w:after="60" w:line="276" w:lineRule="auto"/>
      </w:pPr>
      <w:r>
        <w:rPr>
          <w:rFonts w:ascii="Times New Roman" w:hAnsi="Times New Roman"/>
          <w:b/>
          <w:color w:val="1F2937"/>
          <w:sz w:val="24"/>
        </w:rPr>
        <w:t xml:space="preserve">4. Local Storage Tier: </w:t>
      </w:r>
      <w:r>
        <w:rPr>
          <w:rFonts w:ascii="Times New Roman" w:hAnsi="Times New Roman"/>
          <w:color w:val="1F2937"/>
          <w:sz w:val="24"/>
        </w:rPr>
        <w:t>Encapsulated by StorageService, which abstracts the shared_preferences disk API, handles JSON serialization/deserialization, provides the 12-item prepopulated demo catalog, and manages an in-memory buffer fallback.</w:t>
      </w:r>
    </w:p>
    <w:p>
      <w:pPr>
        <w:keepNext/>
        <w:spacing w:before="280" w:after="120"/>
      </w:pPr>
      <w:r>
        <w:rPr>
          <w:rFonts w:ascii="Times New Roman" w:hAnsi="Times New Roman"/>
          <w:b/>
          <w:color w:val="2E7D32"/>
          <w:sz w:val="27"/>
        </w:rPr>
        <w:t>5.1 Data and Information Flow Pipeline</w:t>
      </w:r>
    </w:p>
    <w:p>
      <w:pPr>
        <w:spacing w:before="0" w:after="120" w:line="276" w:lineRule="auto"/>
      </w:pPr>
      <w:r>
        <w:rPr>
          <w:rFonts w:ascii="Times New Roman" w:hAnsi="Times New Roman"/>
          <w:color w:val="1F2937"/>
          <w:sz w:val="24"/>
        </w:rPr>
        <w:t>When an end user interacts with StockBasket (e.g., clicking '+1' to replenish an apple in inventory), the data flow proceeds through the following deterministic cycle:</w:t>
      </w:r>
    </w:p>
    <w:p>
      <w:pPr>
        <w:pStyle w:val="ListBullet"/>
        <w:spacing w:before="20" w:after="60" w:line="276" w:lineRule="auto"/>
      </w:pPr>
      <w:r>
        <w:rPr>
          <w:rFonts w:ascii="Times New Roman" w:hAnsi="Times New Roman"/>
          <w:b/>
          <w:color w:val="1F2937"/>
          <w:sz w:val="24"/>
        </w:rPr>
        <w:t xml:space="preserve">Step 1: User Gesture: </w:t>
      </w:r>
      <w:r>
        <w:rPr>
          <w:rFonts w:ascii="Times New Roman" w:hAnsi="Times New Roman"/>
          <w:color w:val="1F2937"/>
          <w:sz w:val="24"/>
        </w:rPr>
        <w:t>User taps the in-line '+' button on a ProductCard or saves changes in AddEditProductScreen.</w:t>
      </w:r>
    </w:p>
    <w:p>
      <w:pPr>
        <w:pStyle w:val="ListBullet"/>
        <w:spacing w:before="20" w:after="60" w:line="276" w:lineRule="auto"/>
      </w:pPr>
      <w:r>
        <w:rPr>
          <w:rFonts w:ascii="Times New Roman" w:hAnsi="Times New Roman"/>
          <w:b/>
          <w:color w:val="1F2937"/>
          <w:sz w:val="24"/>
        </w:rPr>
        <w:t xml:space="preserve">Step 2: State Invocation: </w:t>
      </w:r>
      <w:r>
        <w:rPr>
          <w:rFonts w:ascii="Times New Roman" w:hAnsi="Times New Roman"/>
          <w:color w:val="1F2937"/>
          <w:sz w:val="24"/>
        </w:rPr>
        <w:t>The widget calls InventoryScope.of(context).adjustStock(productId, 1) or addProduct(newProduct).</w:t>
      </w:r>
    </w:p>
    <w:p>
      <w:pPr>
        <w:pStyle w:val="ListBullet"/>
        <w:spacing w:before="20" w:after="60" w:line="276" w:lineRule="auto"/>
      </w:pPr>
      <w:r>
        <w:rPr>
          <w:rFonts w:ascii="Times New Roman" w:hAnsi="Times New Roman"/>
          <w:b/>
          <w:color w:val="1F2937"/>
          <w:sz w:val="24"/>
        </w:rPr>
        <w:t xml:space="preserve">Step 3: Model Mutation: </w:t>
      </w:r>
      <w:r>
        <w:rPr>
          <w:rFonts w:ascii="Times New Roman" w:hAnsi="Times New Roman"/>
          <w:color w:val="1F2937"/>
          <w:sz w:val="24"/>
        </w:rPr>
        <w:t>InventoryNotifier locates the target GroceryProduct in its internal List and produces an updated copy via copyWith().</w:t>
      </w:r>
    </w:p>
    <w:p>
      <w:pPr>
        <w:pStyle w:val="ListBullet"/>
        <w:spacing w:before="20" w:after="60" w:line="276" w:lineRule="auto"/>
      </w:pPr>
      <w:r>
        <w:rPr>
          <w:rFonts w:ascii="Times New Roman" w:hAnsi="Times New Roman"/>
          <w:b/>
          <w:color w:val="1F2937"/>
          <w:sz w:val="24"/>
        </w:rPr>
        <w:t xml:space="preserve">Step 4: Reactive Broadcast: </w:t>
      </w:r>
      <w:r>
        <w:rPr>
          <w:rFonts w:ascii="Times New Roman" w:hAnsi="Times New Roman"/>
          <w:color w:val="1F2937"/>
          <w:sz w:val="24"/>
        </w:rPr>
        <w:t>InventoryNotifier executes notifyListeners(), triggering Flutter's framework to instantly rebuild only those widgets dependent on inventory state.</w:t>
      </w:r>
    </w:p>
    <w:p>
      <w:pPr>
        <w:pStyle w:val="ListBullet"/>
        <w:spacing w:before="20" w:after="60" w:line="276" w:lineRule="auto"/>
      </w:pPr>
      <w:r>
        <w:rPr>
          <w:rFonts w:ascii="Times New Roman" w:hAnsi="Times New Roman"/>
          <w:b/>
          <w:color w:val="1F2937"/>
          <w:sz w:val="24"/>
        </w:rPr>
        <w:t xml:space="preserve">Step 5: Background Persistence: </w:t>
      </w:r>
      <w:r>
        <w:rPr>
          <w:rFonts w:ascii="Times New Roman" w:hAnsi="Times New Roman"/>
          <w:color w:val="1F2937"/>
          <w:sz w:val="24"/>
        </w:rPr>
        <w:t>InventoryNotifier asynchronously calls StorageService.saveProducts(), serializing the updated list to JSON and writing it to disk without freezing UI animations.</w:t>
      </w:r>
    </w:p>
    <w:p>
      <w:pPr>
        <w:spacing w:before="120"/>
      </w:pPr>
    </w:p>
    <w:tbl>
      <w:tblPr>
        <w:tblW w:type="auto" w:w="0"/>
        <w:jc w:val="center"/>
        <w:tblLook w:firstColumn="1" w:firstRow="1" w:lastColumn="0" w:lastRow="0" w:noHBand="0" w:noVBand="1" w:val="04A0"/>
      </w:tblPr>
      <w:tblGrid>
        <w:gridCol w:w="9029"/>
      </w:tblGrid>
      <w:tr>
        <w:tc>
          <w:tcPr>
            <w:tcW w:type="dxa" w:w="9029"/>
            <w:shd w:fill="E8F5E9"/>
            <w:tcMar>
              <w:top w:w="80" w:type="dxa"/>
              <w:bottom w:w="80" w:type="dxa"/>
              <w:left w:w="120" w:type="dxa"/>
              <w:right w:w="120" w:type="dxa"/>
            </w:tcMar>
            <w:tcBorders>
              <w:top w:val="single" w:sz="4" w:space="0" w:color="B0BEC5"/>
              <w:bottom w:val="single" w:sz="4" w:space="0" w:color="B0BEC5"/>
              <w:left w:val="single" w:sz="12" w:space="0" w:color="1B5E20"/>
              <w:right w:val="single" w:sz="4" w:space="0" w:color="B0BEC5"/>
            </w:tcBorders>
          </w:tcPr>
          <w:p>
            <w:pPr>
              <w:spacing w:before="0" w:after="40"/>
            </w:pPr>
            <w:r>
              <w:rPr>
                <w:rFonts w:ascii="Times New Roman" w:hAnsi="Times New Roman"/>
                <w:b/>
                <w:color w:val="1B5E20"/>
                <w:sz w:val="22"/>
              </w:rPr>
              <w:t>PRESENTATION LAYER (Screens &amp; Modular Reusable Widgets)</w:t>
              <w:br/>
            </w:r>
            <w:r>
              <w:rPr>
                <w:rFonts w:ascii="Consolas" w:hAnsi="Consolas"/>
                <w:color w:val="323232"/>
                <w:sz w:val="17"/>
              </w:rPr>
              <w:t>HomeDashboardScreen | ProductListScreen | AddEditProductScreen | LowStockScreen | AnalyticsScreen</w:t>
              <w:br/>
              <w:t>Widgets: ProductCard, StatCard, StockBadge, QuickStockDialog, EmptyStateWidget</w:t>
            </w:r>
          </w:p>
        </w:tc>
      </w:tr>
      <w:tr>
        <w:tc>
          <w:tcPr>
            <w:tcW w:type="dxa" w:w="9029"/>
            <w:shd w:fill="E0F2F1"/>
            <w:tcMar>
              <w:top w:w="80" w:type="dxa"/>
              <w:bottom w:w="80" w:type="dxa"/>
              <w:left w:w="120" w:type="dxa"/>
              <w:right w:w="120" w:type="dxa"/>
            </w:tcMar>
            <w:tcBorders>
              <w:top w:val="single" w:sz="4" w:space="0" w:color="B0BEC5"/>
              <w:bottom w:val="single" w:sz="4" w:space="0" w:color="B0BEC5"/>
              <w:left w:val="single" w:sz="12" w:space="0" w:color="00695C"/>
              <w:right w:val="single" w:sz="4" w:space="0" w:color="B0BEC5"/>
            </w:tcBorders>
          </w:tcPr>
          <w:p>
            <w:pPr>
              <w:spacing w:before="0" w:after="40"/>
            </w:pPr>
            <w:r>
              <w:rPr>
                <w:rFonts w:ascii="Times New Roman" w:hAnsi="Times New Roman"/>
                <w:b/>
                <w:color w:val="00695C"/>
                <w:sz w:val="22"/>
              </w:rPr>
              <w:t>STATE MANAGEMENT LAYER (Reactive Observer Pattern)</w:t>
              <w:br/>
            </w:r>
            <w:r>
              <w:rPr>
                <w:rFonts w:ascii="Consolas" w:hAnsi="Consolas"/>
                <w:color w:val="323232"/>
                <w:sz w:val="17"/>
              </w:rPr>
              <w:t>InventoryScope (InheritedNotifier)  &lt;==== Reactive Data Binding ====&gt;  InventoryNotifier (ChangeNotifier)</w:t>
              <w:br/>
              <w:t>Maintains: products, categories, searchQuery, selectedCategory, sortBy, KPI calculations</w:t>
            </w:r>
          </w:p>
        </w:tc>
      </w:tr>
      <w:tr>
        <w:tc>
          <w:tcPr>
            <w:tcW w:type="dxa" w:w="9029"/>
            <w:shd w:fill="FFF3E0"/>
            <w:tcMar>
              <w:top w:w="80" w:type="dxa"/>
              <w:bottom w:w="80" w:type="dxa"/>
              <w:left w:w="120" w:type="dxa"/>
              <w:right w:w="120" w:type="dxa"/>
            </w:tcMar>
            <w:tcBorders>
              <w:top w:val="single" w:sz="4" w:space="0" w:color="B0BEC5"/>
              <w:bottom w:val="single" w:sz="4" w:space="0" w:color="B0BEC5"/>
              <w:left w:val="single" w:sz="12" w:space="0" w:color="E65100"/>
              <w:right w:val="single" w:sz="4" w:space="0" w:color="B0BEC5"/>
            </w:tcBorders>
          </w:tcPr>
          <w:p>
            <w:pPr>
              <w:spacing w:before="0" w:after="40"/>
            </w:pPr>
            <w:r>
              <w:rPr>
                <w:rFonts w:ascii="Times New Roman" w:hAnsi="Times New Roman"/>
                <w:b/>
                <w:color w:val="E65100"/>
                <w:sz w:val="22"/>
              </w:rPr>
              <w:t>DOMAIN MODEL LAYER (Entities &amp; Business Logic)</w:t>
              <w:br/>
            </w:r>
            <w:r>
              <w:rPr>
                <w:rFonts w:ascii="Consolas" w:hAnsi="Consolas"/>
                <w:color w:val="323232"/>
                <w:sz w:val="17"/>
              </w:rPr>
              <w:t>GroceryProduct: id, name, sku, costPrice, sellingPrice, stockQuantity, threshold, expiryDate</w:t>
              <w:br/>
              <w:t>GroceryCategory: id, name, iconCodePoint, colorValue | Computed: profitMargin, isExpiringSoon</w:t>
            </w:r>
          </w:p>
        </w:tc>
      </w:tr>
      <w:tr>
        <w:tc>
          <w:tcPr>
            <w:tcW w:type="dxa" w:w="9029"/>
            <w:shd w:fill="F3E5F5"/>
            <w:tcMar>
              <w:top w:w="80" w:type="dxa"/>
              <w:bottom w:w="80" w:type="dxa"/>
              <w:left w:w="120" w:type="dxa"/>
              <w:right w:w="120" w:type="dxa"/>
            </w:tcMar>
            <w:tcBorders>
              <w:top w:val="single" w:sz="4" w:space="0" w:color="B0BEC5"/>
              <w:bottom w:val="single" w:sz="4" w:space="0" w:color="B0BEC5"/>
              <w:left w:val="single" w:sz="12" w:space="0" w:color="6A1B9A"/>
              <w:right w:val="single" w:sz="4" w:space="0" w:color="B0BEC5"/>
            </w:tcBorders>
          </w:tcPr>
          <w:p>
            <w:pPr>
              <w:spacing w:before="0" w:after="40"/>
            </w:pPr>
            <w:r>
              <w:rPr>
                <w:rFonts w:ascii="Times New Roman" w:hAnsi="Times New Roman"/>
                <w:b/>
                <w:color w:val="6A1B9A"/>
                <w:sz w:val="22"/>
              </w:rPr>
              <w:t>DATA PERSISTENCE &amp; STORAGE LAYER (Serialization &amp; Hardware Abstraction)</w:t>
              <w:br/>
            </w:r>
            <w:r>
              <w:rPr>
                <w:rFonts w:ascii="Consolas" w:hAnsi="Consolas"/>
                <w:color w:val="323232"/>
                <w:sz w:val="17"/>
              </w:rPr>
              <w:t>StorageService: loadProducts(), saveProducts(), loadCategories(), saveCategories()</w:t>
              <w:br/>
              <w:t>Target 1: SharedPreferences (Persistent JSON)  |  Target 2: Resilient In-Memory Buffer (Sandbox Fallback)</w:t>
            </w:r>
          </w:p>
        </w:tc>
      </w:tr>
      <w:tr>
        <w:tc>
          <w:tcPr>
            <w:tcW w:type="dxa" w:w="9029"/>
            <w:shd w:fill="ECEFF1"/>
            <w:tcMar>
              <w:top w:w="80" w:type="dxa"/>
              <w:bottom w:w="80" w:type="dxa"/>
              <w:left w:w="120" w:type="dxa"/>
              <w:right w:w="120" w:type="dxa"/>
            </w:tcMar>
            <w:tcBorders>
              <w:top w:val="single" w:sz="4" w:space="0" w:color="B0BEC5"/>
              <w:bottom w:val="single" w:sz="4" w:space="0" w:color="B0BEC5"/>
              <w:left w:val="single" w:sz="12" w:space="0" w:color="37474F"/>
              <w:right w:val="single" w:sz="4" w:space="0" w:color="B0BEC5"/>
            </w:tcBorders>
          </w:tcPr>
          <w:p>
            <w:pPr>
              <w:spacing w:before="0" w:after="40"/>
            </w:pPr>
            <w:r>
              <w:rPr>
                <w:rFonts w:ascii="Times New Roman" w:hAnsi="Times New Roman"/>
                <w:b/>
                <w:color w:val="37474F"/>
                <w:sz w:val="22"/>
              </w:rPr>
              <w:t>RUNTIME ENVIRONMENT &amp; HARDWARE</w:t>
              <w:br/>
            </w:r>
            <w:r>
              <w:rPr>
                <w:rFonts w:ascii="Consolas" w:hAnsi="Consolas"/>
                <w:color w:val="323232"/>
                <w:sz w:val="17"/>
              </w:rPr>
              <w:t>Flutter Engine (Skia/Impeller C++ Graphics)  ===&gt;  Web Browser CanvasKit / Android ART VM</w:t>
            </w:r>
          </w:p>
        </w:tc>
      </w:tr>
    </w:tbl>
    <w:p>
      <w:pPr>
        <w:spacing w:after="120"/>
      </w:pPr>
    </w:p>
    <w:p>
      <w:pPr>
        <w:keepNext/>
        <w:spacing w:before="360" w:after="160"/>
      </w:pPr>
      <w:r>
        <w:rPr>
          <w:rFonts w:ascii="Times New Roman" w:hAnsi="Times New Roman"/>
          <w:b/>
          <w:color w:val="1B5E20"/>
          <w:sz w:val="32"/>
        </w:rPr>
        <w:t>6. Complete Project Directory Structure</w:t>
      </w:r>
    </w:p>
    <w:p>
      <w:pPr>
        <w:spacing w:before="0" w:after="120" w:line="276" w:lineRule="auto"/>
      </w:pPr>
      <w:r>
        <w:rPr>
          <w:rFonts w:ascii="Times New Roman" w:hAnsi="Times New Roman"/>
          <w:color w:val="1F2937"/>
          <w:sz w:val="24"/>
        </w:rPr>
        <w:t>The physical filesystem directory structure of the StockBasket workspace was inspected and verified. The project follows Flutter's official modular directory convention, neatly separating domain models, presentation screens, reusable atomic widgets, state controllers, services, and styling tokens:</w:t>
      </w:r>
    </w:p>
    <w:tbl>
      <w:tblPr>
        <w:tblW w:type="auto" w:w="0"/>
        <w:jc w:val="center"/>
        <w:tblLayout w:type="fixed"/>
        <w:tblLook w:firstColumn="1" w:firstRow="1" w:lastColumn="0" w:lastRow="0" w:noHBand="0" w:noVBand="1" w:val="04A0"/>
      </w:tblPr>
      <w:tblGrid>
        <w:gridCol w:w="9029"/>
      </w:tblGrid>
      <w:tr>
        <w:tc>
          <w:tcPr>
            <w:tcW w:type="dxa" w:w="9029"/>
            <w:shd w:fill="F8F9FA"/>
            <w:tcMar>
              <w:top w:w="120" w:type="dxa"/>
              <w:bottom w:w="120" w:type="dxa"/>
              <w:left w:w="180" w:type="dxa"/>
              <w:right w:w="180" w:type="dxa"/>
            </w:tcMar>
            <w:tcBorders>
              <w:top w:val="single" w:sz="4" w:space="0" w:color="E0E0E0"/>
              <w:bottom w:val="single" w:sz="4" w:space="0" w:color="E0E0E0"/>
              <w:left w:val="single" w:sz="16" w:space="0" w:color="1B5E20"/>
              <w:right w:val="single" w:sz="4" w:space="0" w:color="E0E0E0"/>
            </w:tcBorders>
          </w:tcPr>
          <w:p>
            <w:pPr>
              <w:spacing w:before="0" w:after="0" w:line="252" w:lineRule="auto"/>
            </w:pPr>
            <w:r>
              <w:rPr>
                <w:rFonts w:ascii="Consolas" w:hAnsi="Consolas"/>
                <w:color w:val="212529"/>
                <w:sz w:val="19"/>
              </w:rPr>
              <w:t>flutter/</w:t>
              <w:br/>
              <w:t>├── pubspec.yaml                  # Project dependencies &amp; Flutter SDK configuration</w:t>
              <w:br/>
              <w:t>├── analysis_options.yaml         # Static analyzer lint rules &amp; code quality standards</w:t>
              <w:br/>
              <w:t>├── README.md                     # Comprehensive project documentation &amp; viva guide</w:t>
              <w:br/>
              <w:t>├── PROJECT_DOCUMENTATION_SDG.md  # UN SDG alignment (Goals 12, 2 &amp; 8) technical brief</w:t>
              <w:br/>
              <w:t>├── web/</w:t>
              <w:br/>
              <w:t>│   ├── index.html                # HTML5 entry host for browser-based Flutter testing</w:t>
              <w:br/>
              <w:t>│   └── manifest.json             # Progressive Web App (PWA) configuration</w:t>
              <w:br/>
              <w:t>└── lib/</w:t>
              <w:br/>
              <w:t xml:space="preserve">    ├── main.dart                 # Application entry point, overlay style &amp; scope root</w:t>
              <w:br/>
              <w:t xml:space="preserve">    ├── models/</w:t>
              <w:br/>
              <w:t xml:space="preserve">    │   ├── product.dart          # GroceryProduct entity, margin math, expiry &amp; JSON</w:t>
              <w:br/>
              <w:t xml:space="preserve">    │   └── category.dart         # GroceryCategory entity &amp; default category catalog</w:t>
              <w:br/>
              <w:t xml:space="preserve">    ├── services/</w:t>
              <w:br/>
              <w:t xml:space="preserve">    │   └── storage_service.dart  # SharedPreferences persistence &amp; in-memory fallback</w:t>
              <w:br/>
              <w:t xml:space="preserve">    ├── state/</w:t>
              <w:br/>
              <w:t xml:space="preserve">    │   └── inventory_state.dart  # InventoryNotifier &amp; InventoryScope (State management)</w:t>
              <w:br/>
              <w:t xml:space="preserve">    ├── theme/</w:t>
              <w:br/>
              <w:t xml:space="preserve">    │   └── app_theme.dart        # Material 3 theme palette, custom cards &amp; button styles</w:t>
              <w:br/>
              <w:t xml:space="preserve">    ├── screens/</w:t>
              <w:br/>
              <w:t xml:space="preserve">    │   ├── home_dashboard_screen.dart    # Overview dashboard, KPI cards &amp; quick preview</w:t>
              <w:br/>
              <w:t xml:space="preserve">    │   ├── product_list_screen.dart      # Real-time search, category chips &amp; sorting</w:t>
              <w:br/>
              <w:t xml:space="preserve">    │   ├── product_detail_screen.dart    # Full product specifications &amp; shelf-life view</w:t>
              <w:br/>
              <w:t xml:space="preserve">    │   ├── add_edit_product_screen.dart  # Form validation, live margin math &amp; Auto-SKU</w:t>
              <w:br/>
              <w:t xml:space="preserve">    │   ├── low_stock_screen.dart         # Tabbed low-stock &amp; out-of-stock reorder screen</w:t>
              <w:br/>
              <w:t xml:space="preserve">    │   ├── categories_screen.dart        # Category directory &amp; custom category creator</w:t>
              <w:br/>
              <w:t xml:space="preserve">    │   ├── inventory_analytics_screen.dart # Financial valuation &amp; stock health breakdown</w:t>
              <w:br/>
              <w:t xml:space="preserve">    │   └── sdg_impact_screen.dart        # UN Sustainable Development Goals integration</w:t>
              <w:br/>
              <w:t xml:space="preserve">    └── widgets/</w:t>
              <w:br/>
              <w:t xml:space="preserve">        ├── product_card.dart             # Reusable grocery card with in-line counters</w:t>
              <w:br/>
              <w:t xml:space="preserve">        ├── stat_card.dart                # Visual metric card with icons &amp; trends</w:t>
              <w:br/>
              <w:t xml:space="preserve">        ├── stock_badge.dart              # Status-coded badge (In Stock / Low / Out)</w:t>
              <w:br/>
              <w:t xml:space="preserve">        ├── quick_stock_dialog.dart       # Modal dialog for batch increments (+5, +10)</w:t>
              <w:br/>
              <w:t xml:space="preserve">        └── empty_state_widget.dart       # Zero-state illustration with actionable button</w:t>
            </w:r>
          </w:p>
        </w:tc>
      </w:tr>
    </w:tbl>
    <w:p>
      <w:pPr>
        <w:spacing w:after="80"/>
      </w:pPr>
    </w:p>
    <w:p>
      <w:pPr>
        <w:spacing w:before="0" w:after="120" w:line="276" w:lineRule="auto"/>
      </w:pPr>
      <w:r>
        <w:rPr>
          <w:rFonts w:ascii="Times New Roman" w:hAnsi="Times New Roman"/>
          <w:b/>
          <w:color w:val="1F2937"/>
          <w:sz w:val="24"/>
        </w:rPr>
        <w:t xml:space="preserve">Module Separation: </w:t>
      </w:r>
      <w:r>
        <w:rPr>
          <w:rFonts w:ascii="Times New Roman" w:hAnsi="Times New Roman"/>
          <w:color w:val="1F2937"/>
          <w:sz w:val="24"/>
        </w:rPr>
        <w:t>Directory Responsibilities:</w:t>
      </w:r>
    </w:p>
    <w:p>
      <w:pPr>
        <w:pStyle w:val="ListBullet"/>
        <w:spacing w:before="20" w:after="60" w:line="276" w:lineRule="auto"/>
      </w:pPr>
      <w:r>
        <w:rPr>
          <w:rFonts w:ascii="Times New Roman" w:hAnsi="Times New Roman"/>
          <w:b/>
          <w:color w:val="1F2937"/>
          <w:sz w:val="24"/>
        </w:rPr>
        <w:t xml:space="preserve">lib/models/: </w:t>
      </w:r>
      <w:r>
        <w:rPr>
          <w:rFonts w:ascii="Times New Roman" w:hAnsi="Times New Roman"/>
          <w:color w:val="1F2937"/>
          <w:sz w:val="24"/>
        </w:rPr>
        <w:t>Contains pure Dart classes with zero UI dependencies. Represents the persistent business data of the grocery store.</w:t>
      </w:r>
    </w:p>
    <w:p>
      <w:pPr>
        <w:pStyle w:val="ListBullet"/>
        <w:spacing w:before="20" w:after="60" w:line="276" w:lineRule="auto"/>
      </w:pPr>
      <w:r>
        <w:rPr>
          <w:rFonts w:ascii="Times New Roman" w:hAnsi="Times New Roman"/>
          <w:b/>
          <w:color w:val="1F2937"/>
          <w:sz w:val="24"/>
        </w:rPr>
        <w:t xml:space="preserve">lib/services/: </w:t>
      </w:r>
      <w:r>
        <w:rPr>
          <w:rFonts w:ascii="Times New Roman" w:hAnsi="Times New Roman"/>
          <w:color w:val="1F2937"/>
          <w:sz w:val="24"/>
        </w:rPr>
        <w:t>Handles input/output operations, serialization, and hardware abstraction. Isolates persistence logic from UI code.</w:t>
      </w:r>
    </w:p>
    <w:p>
      <w:pPr>
        <w:pStyle w:val="ListBullet"/>
        <w:spacing w:before="20" w:after="60" w:line="276" w:lineRule="auto"/>
      </w:pPr>
      <w:r>
        <w:rPr>
          <w:rFonts w:ascii="Times New Roman" w:hAnsi="Times New Roman"/>
          <w:b/>
          <w:color w:val="1F2937"/>
          <w:sz w:val="24"/>
        </w:rPr>
        <w:t xml:space="preserve">lib/state/: </w:t>
      </w:r>
      <w:r>
        <w:rPr>
          <w:rFonts w:ascii="Times New Roman" w:hAnsi="Times New Roman"/>
          <w:color w:val="1F2937"/>
          <w:sz w:val="24"/>
        </w:rPr>
        <w:t>Implements the Single Source of Truth for the application. Coordinates between storage operations and UI view rebuilds.</w:t>
      </w:r>
    </w:p>
    <w:p>
      <w:pPr>
        <w:pStyle w:val="ListBullet"/>
        <w:spacing w:before="20" w:after="60" w:line="276" w:lineRule="auto"/>
      </w:pPr>
      <w:r>
        <w:rPr>
          <w:rFonts w:ascii="Times New Roman" w:hAnsi="Times New Roman"/>
          <w:b/>
          <w:color w:val="1F2937"/>
          <w:sz w:val="24"/>
        </w:rPr>
        <w:t xml:space="preserve">lib/theme/: </w:t>
      </w:r>
      <w:r>
        <w:rPr>
          <w:rFonts w:ascii="Times New Roman" w:hAnsi="Times New Roman"/>
          <w:color w:val="1F2937"/>
          <w:sz w:val="24"/>
        </w:rPr>
        <w:t>Centralizes color palettes, typography, card shapes, button themes, and input decorations according to Material 3 standards.</w:t>
      </w:r>
    </w:p>
    <w:p>
      <w:pPr>
        <w:pStyle w:val="ListBullet"/>
        <w:spacing w:before="20" w:after="60" w:line="276" w:lineRule="auto"/>
      </w:pPr>
      <w:r>
        <w:rPr>
          <w:rFonts w:ascii="Times New Roman" w:hAnsi="Times New Roman"/>
          <w:b/>
          <w:color w:val="1F2937"/>
          <w:sz w:val="24"/>
        </w:rPr>
        <w:t xml:space="preserve">lib/screens/: </w:t>
      </w:r>
      <w:r>
        <w:rPr>
          <w:rFonts w:ascii="Times New Roman" w:hAnsi="Times New Roman"/>
          <w:color w:val="1F2937"/>
          <w:sz w:val="24"/>
        </w:rPr>
        <w:t>Contains full-page route destinations representing distinct user tasks (Dashboard, Search, Creation, Analytics).</w:t>
      </w:r>
    </w:p>
    <w:p>
      <w:pPr>
        <w:pStyle w:val="ListBullet"/>
        <w:spacing w:before="20" w:after="60" w:line="276" w:lineRule="auto"/>
      </w:pPr>
      <w:r>
        <w:rPr>
          <w:rFonts w:ascii="Times New Roman" w:hAnsi="Times New Roman"/>
          <w:b/>
          <w:color w:val="1F2937"/>
          <w:sz w:val="24"/>
        </w:rPr>
        <w:t xml:space="preserve">lib/widgets/: </w:t>
      </w:r>
      <w:r>
        <w:rPr>
          <w:rFonts w:ascii="Times New Roman" w:hAnsi="Times New Roman"/>
          <w:color w:val="1F2937"/>
          <w:sz w:val="24"/>
        </w:rPr>
        <w:t>Encapsulates reusable, self-contained visual building blocks to eliminate code duplication across different screens.</w:t>
      </w:r>
    </w:p>
    <w:p>
      <w:pPr>
        <w:keepNext/>
        <w:spacing w:before="360" w:after="160"/>
      </w:pPr>
      <w:r>
        <w:rPr>
          <w:rFonts w:ascii="Times New Roman" w:hAnsi="Times New Roman"/>
          <w:b/>
          <w:color w:val="1B5E20"/>
          <w:sz w:val="32"/>
        </w:rPr>
        <w:t>7. Important Code Snippets and Explanations</w:t>
      </w:r>
    </w:p>
    <w:p>
      <w:pPr>
        <w:spacing w:before="0" w:after="120" w:line="276" w:lineRule="auto"/>
      </w:pPr>
      <w:r>
        <w:rPr>
          <w:rFonts w:ascii="Times New Roman" w:hAnsi="Times New Roman"/>
          <w:color w:val="1F2937"/>
          <w:sz w:val="24"/>
        </w:rPr>
        <w:t>This section highlights twelve critical source code excerpts extracted directly from the StockBasket repository. Each subsection breaks down the underlying logic in beginner-friendly language and provides a sample viva examination question and answer suitable for college laboratory evaluation.</w:t>
      </w:r>
    </w:p>
    <w:p>
      <w:pPr>
        <w:keepNext/>
        <w:spacing w:before="280" w:after="120"/>
      </w:pPr>
      <w:r>
        <w:rPr>
          <w:rFonts w:ascii="Times New Roman" w:hAnsi="Times New Roman"/>
          <w:b/>
          <w:color w:val="2E7D32"/>
          <w:sz w:val="27"/>
        </w:rPr>
        <w:t>7.1 Application Entry Point and Scope Setup</w:t>
      </w:r>
    </w:p>
    <w:p>
      <w:pPr>
        <w:spacing w:before="0" w:after="120" w:line="276" w:lineRule="auto"/>
      </w:pPr>
      <w:r>
        <w:rPr>
          <w:rFonts w:ascii="Times New Roman" w:hAnsi="Times New Roman"/>
          <w:color w:val="1F2937"/>
          <w:sz w:val="24"/>
        </w:rPr>
        <w:t>In lib/main.dart, the main() function initializes the Flutter engine bindings, applies a transparent system status bar overlay, and nests the root MaterialApp inside an InventoryScope.</w:t>
      </w:r>
    </w:p>
    <w:p>
      <w:pPr>
        <w:keepNext/>
        <w:spacing w:before="160" w:after="40"/>
      </w:pPr>
      <w:r>
        <w:rPr>
          <w:rFonts w:ascii="Times New Roman" w:hAnsi="Times New Roman"/>
          <w:b/>
          <w:color w:val="1B5E20"/>
          <w:sz w:val="20"/>
        </w:rPr>
        <w:t>Source Excerpt: lib/main.dart</w:t>
      </w:r>
    </w:p>
    <w:tbl>
      <w:tblPr>
        <w:tblW w:type="auto" w:w="0"/>
        <w:jc w:val="center"/>
        <w:tblLayout w:type="fixed"/>
        <w:tblLook w:firstColumn="1" w:firstRow="1" w:lastColumn="0" w:lastRow="0" w:noHBand="0" w:noVBand="1" w:val="04A0"/>
      </w:tblPr>
      <w:tblGrid>
        <w:gridCol w:w="9029"/>
      </w:tblGrid>
      <w:tr>
        <w:tc>
          <w:tcPr>
            <w:tcW w:type="dxa" w:w="9029"/>
            <w:shd w:fill="F8F9FA"/>
            <w:tcMar>
              <w:top w:w="120" w:type="dxa"/>
              <w:bottom w:w="120" w:type="dxa"/>
              <w:left w:w="180" w:type="dxa"/>
              <w:right w:w="180" w:type="dxa"/>
            </w:tcMar>
            <w:tcBorders>
              <w:top w:val="single" w:sz="4" w:space="0" w:color="E0E0E0"/>
              <w:bottom w:val="single" w:sz="4" w:space="0" w:color="E0E0E0"/>
              <w:left w:val="single" w:sz="16" w:space="0" w:color="1B5E20"/>
              <w:right w:val="single" w:sz="4" w:space="0" w:color="E0E0E0"/>
            </w:tcBorders>
          </w:tcPr>
          <w:p>
            <w:pPr>
              <w:spacing w:before="0" w:after="0" w:line="252" w:lineRule="auto"/>
            </w:pPr>
            <w:r>
              <w:rPr>
                <w:rFonts w:ascii="Consolas" w:hAnsi="Consolas"/>
                <w:color w:val="212529"/>
                <w:sz w:val="19"/>
              </w:rPr>
              <w:t>void main() async {</w:t>
              <w:br/>
              <w:t xml:space="preserve">  WidgetsFlutterBinding.ensureInitialized();</w:t>
              <w:br/>
              <w:br/>
              <w:t xml:space="preserve">  SystemChrome.setSystemUIOverlayStyle(</w:t>
              <w:br/>
              <w:t xml:space="preserve">    const SystemUiOverlayStyle(</w:t>
              <w:br/>
              <w:t xml:space="preserve">      statusBarColor: Colors.transparent,</w:t>
              <w:br/>
              <w:t xml:space="preserve">      statusBarIconBrightness: Brightness.dark,</w:t>
              <w:br/>
              <w:t xml:space="preserve">    ),</w:t>
              <w:br/>
              <w:t xml:space="preserve">  );</w:t>
              <w:br/>
              <w:br/>
              <w:t xml:space="preserve">  runApp(const GroceryInventoryApp());</w:t>
              <w:br/>
              <w:t>}</w:t>
              <w:br/>
              <w:br/>
              <w:t>class _GroceryInventoryAppState extends State&lt;GroceryInventoryApp&gt; {</w:t>
              <w:br/>
              <w:t xml:space="preserve">  late final InventoryNotifier _inventoryNotifier;</w:t>
              <w:br/>
              <w:br/>
              <w:t xml:space="preserve">  @override</w:t>
              <w:br/>
              <w:t xml:space="preserve">  void initState() {</w:t>
              <w:br/>
              <w:t xml:space="preserve">    super.initState();</w:t>
              <w:br/>
              <w:t xml:space="preserve">    _inventoryNotifier = InventoryNotifier();</w:t>
              <w:br/>
              <w:t xml:space="preserve">  }</w:t>
              <w:br/>
              <w:br/>
              <w:t xml:space="preserve">  @override</w:t>
              <w:br/>
              <w:t xml:space="preserve">  Widget build(BuildContext context) {</w:t>
              <w:br/>
              <w:t xml:space="preserve">    return InventoryScope(</w:t>
              <w:br/>
              <w:t xml:space="preserve">      notifier: _inventoryNotifier,</w:t>
              <w:br/>
              <w:t xml:space="preserve">      child: MaterialApp(</w:t>
              <w:br/>
              <w:t xml:space="preserve">        title: 'StockBasket - Grocery Inventory System',</w:t>
              <w:br/>
              <w:t xml:space="preserve">        debugShowCheckedModeBanner: false,</w:t>
              <w:br/>
              <w:t xml:space="preserve">        theme: AppTheme.lightTheme,</w:t>
              <w:br/>
              <w:t xml:space="preserve">        home: const HomeDashboardScreen(),</w:t>
              <w:br/>
              <w:t xml:space="preserve">      ),</w:t>
              <w:br/>
              <w:t xml:space="preserve">    );</w:t>
              <w:br/>
              <w:t xml:space="preserve">  }</w:t>
              <w:br/>
              <w:t>}</w:t>
            </w:r>
          </w:p>
        </w:tc>
      </w:tr>
    </w:tbl>
    <w:p>
      <w:pPr>
        <w:spacing w:after="80"/>
      </w:pPr>
    </w:p>
    <w:p>
      <w:pPr>
        <w:spacing w:before="0" w:after="120" w:line="276" w:lineRule="auto"/>
      </w:pPr>
      <w:r>
        <w:rPr>
          <w:rFonts w:ascii="Times New Roman" w:hAnsi="Times New Roman"/>
          <w:color w:val="1F2937"/>
          <w:sz w:val="24"/>
        </w:rPr>
        <w:t>Explanation: WidgetsFlutterBinding.ensureInitialized() guarantees that Flutter's native communication channels are fully wired before services execute. Wrapping MaterialApp in InventoryScope exposes the single InventoryNotifier instance to all descendant routes and screens without passing references through constructors.</w:t>
      </w:r>
    </w:p>
    <w:tbl>
      <w:tblPr>
        <w:tblW w:type="auto" w:w="0"/>
        <w:jc w:val="center"/>
        <w:tblLayout w:type="fixed"/>
        <w:tblLook w:firstColumn="1" w:firstRow="1" w:lastColumn="0" w:lastRow="0" w:noHBand="0" w:noVBand="1" w:val="04A0"/>
      </w:tblPr>
      <w:tblGrid>
        <w:gridCol w:w="9029"/>
      </w:tblGrid>
      <w:tr>
        <w:tc>
          <w:tcPr>
            <w:tcW w:type="dxa" w:w="9029"/>
            <w:shd w:fill="E8F5E9"/>
            <w:tcMar>
              <w:top w:w="100" w:type="dxa"/>
              <w:bottom w:w="100" w:type="dxa"/>
              <w:left w:w="160" w:type="dxa"/>
              <w:right w:w="160" w:type="dxa"/>
            </w:tcMar>
            <w:tcBorders>
              <w:top w:val="single" w:sz="4" w:space="0" w:color="C8E6C9"/>
              <w:bottom w:val="single" w:sz="4" w:space="0" w:color="C8E6C9"/>
              <w:left w:val="single" w:sz="16" w:space="0" w:color="2E7D32"/>
              <w:right w:val="single" w:sz="4" w:space="0" w:color="C8E6C9"/>
            </w:tcBorders>
          </w:tcPr>
          <w:p>
            <w:pPr>
              <w:spacing w:before="0" w:after="40" w:line="276" w:lineRule="auto"/>
            </w:pPr>
            <w:r>
              <w:rPr>
                <w:rFonts w:ascii="Times New Roman" w:hAnsi="Times New Roman"/>
                <w:b/>
                <w:color w:val="1B5E20"/>
                <w:sz w:val="22"/>
              </w:rPr>
              <w:t>Viva Exam Q: Why is WidgetsFlutterBinding.ensureInitialized() necessary in main()?</w:t>
              <w:br/>
            </w:r>
            <w:r>
              <w:rPr>
                <w:rFonts w:ascii="Times New Roman" w:hAnsi="Times New Roman"/>
                <w:i/>
                <w:color w:val="212121"/>
                <w:sz w:val="22"/>
              </w:rPr>
              <w:t>Answer: It ensures that the binary messenger and native engine services are initialized before any asynchronous platform calls (like SharedPreferences or SystemChrome) execute.</w:t>
            </w:r>
          </w:p>
        </w:tc>
      </w:tr>
    </w:tbl>
    <w:p>
      <w:pPr>
        <w:spacing w:after="80"/>
      </w:pPr>
    </w:p>
    <w:p>
      <w:pPr>
        <w:keepNext/>
        <w:spacing w:before="280" w:after="120"/>
      </w:pPr>
      <w:r>
        <w:rPr>
          <w:rFonts w:ascii="Times New Roman" w:hAnsi="Times New Roman"/>
          <w:b/>
          <w:color w:val="2E7D32"/>
          <w:sz w:val="27"/>
        </w:rPr>
        <w:t>7.2 Grocery Product Model &amp; Business Logic</w:t>
      </w:r>
    </w:p>
    <w:p>
      <w:pPr>
        <w:spacing w:before="0" w:after="120" w:line="276" w:lineRule="auto"/>
      </w:pPr>
      <w:r>
        <w:rPr>
          <w:rFonts w:ascii="Times New Roman" w:hAnsi="Times New Roman"/>
          <w:color w:val="1F2937"/>
          <w:sz w:val="24"/>
        </w:rPr>
        <w:t>In lib/models/product.dart, the GroceryProduct class models individual grocery items and encapsulates business rules such as stock status thresholds, profit margins, and shelf-life expiration flags.</w:t>
      </w:r>
    </w:p>
    <w:p>
      <w:pPr>
        <w:keepNext/>
        <w:spacing w:before="160" w:after="40"/>
      </w:pPr>
      <w:r>
        <w:rPr>
          <w:rFonts w:ascii="Times New Roman" w:hAnsi="Times New Roman"/>
          <w:b/>
          <w:color w:val="1B5E20"/>
          <w:sz w:val="20"/>
        </w:rPr>
        <w:t>Source Excerpt: lib/models/product.dart</w:t>
      </w:r>
    </w:p>
    <w:tbl>
      <w:tblPr>
        <w:tblW w:type="auto" w:w="0"/>
        <w:jc w:val="center"/>
        <w:tblLayout w:type="fixed"/>
        <w:tblLook w:firstColumn="1" w:firstRow="1" w:lastColumn="0" w:lastRow="0" w:noHBand="0" w:noVBand="1" w:val="04A0"/>
      </w:tblPr>
      <w:tblGrid>
        <w:gridCol w:w="9029"/>
      </w:tblGrid>
      <w:tr>
        <w:tc>
          <w:tcPr>
            <w:tcW w:type="dxa" w:w="9029"/>
            <w:shd w:fill="F8F9FA"/>
            <w:tcMar>
              <w:top w:w="120" w:type="dxa"/>
              <w:bottom w:w="120" w:type="dxa"/>
              <w:left w:w="180" w:type="dxa"/>
              <w:right w:w="180" w:type="dxa"/>
            </w:tcMar>
            <w:tcBorders>
              <w:top w:val="single" w:sz="4" w:space="0" w:color="E0E0E0"/>
              <w:bottom w:val="single" w:sz="4" w:space="0" w:color="E0E0E0"/>
              <w:left w:val="single" w:sz="16" w:space="0" w:color="1B5E20"/>
              <w:right w:val="single" w:sz="4" w:space="0" w:color="E0E0E0"/>
            </w:tcBorders>
          </w:tcPr>
          <w:p>
            <w:pPr>
              <w:spacing w:before="0" w:after="0" w:line="252" w:lineRule="auto"/>
            </w:pPr>
            <w:r>
              <w:rPr>
                <w:rFonts w:ascii="Consolas" w:hAnsi="Consolas"/>
                <w:color w:val="212529"/>
                <w:sz w:val="19"/>
              </w:rPr>
              <w:t>class GroceryProduct {</w:t>
              <w:br/>
              <w:t xml:space="preserve">  final String id;</w:t>
              <w:br/>
              <w:t xml:space="preserve">  final String name;</w:t>
              <w:br/>
              <w:t xml:space="preserve">  final String sku;</w:t>
              <w:br/>
              <w:t xml:space="preserve">  final String categoryId;</w:t>
              <w:br/>
              <w:t xml:space="preserve">  final double costPrice;</w:t>
              <w:br/>
              <w:t xml:space="preserve">  final double sellingPrice;</w:t>
              <w:br/>
              <w:t xml:space="preserve">  final int stockQuantity;</w:t>
              <w:br/>
              <w:t xml:space="preserve">  final int minStockThreshold;</w:t>
              <w:br/>
              <w:t xml:space="preserve">  final String unit;</w:t>
              <w:br/>
              <w:t xml:space="preserve">  final DateTime? expiryDate;</w:t>
              <w:br/>
              <w:t xml:space="preserve">  final String supplier;</w:t>
              <w:br/>
              <w:t xml:space="preserve">  final DateTime lastUpdated;</w:t>
              <w:br/>
              <w:br/>
              <w:t xml:space="preserve">  bool get isOutOfStock =&gt; stockQuantity &lt;= 0;</w:t>
              <w:br/>
              <w:t xml:space="preserve">  bool get isLowStock =&gt; stockQuantity &gt; 0 &amp;&amp; stockQuantity &lt;= minStockThreshold;</w:t>
              <w:br/>
              <w:t xml:space="preserve">  bool get isHealthyStock =&gt; stockQuantity &gt; minStockThreshold;</w:t>
              <w:br/>
              <w:br/>
              <w:t xml:space="preserve">  double get profitMarginPercent {</w:t>
              <w:br/>
              <w:t xml:space="preserve">    if (costPrice &lt;= 0) return 0.0;</w:t>
              <w:br/>
              <w:t xml:space="preserve">    return ((sellingPrice - costPrice) / costPrice) * 100.0;</w:t>
              <w:br/>
              <w:t xml:space="preserve">  }</w:t>
              <w:br/>
              <w:br/>
              <w:t xml:space="preserve">  bool get isExpiringSoon {</w:t>
              <w:br/>
              <w:t xml:space="preserve">    if (expiryDate == null) return false;</w:t>
              <w:br/>
              <w:t xml:space="preserve">    final diff = expiryDate!.difference(DateTime.now()).inDays;</w:t>
              <w:br/>
              <w:t xml:space="preserve">    return diff &gt;= 0 &amp;&amp; diff &lt;= 14;</w:t>
              <w:br/>
              <w:t xml:space="preserve">  }</w:t>
              <w:br/>
              <w:t>}</w:t>
            </w:r>
          </w:p>
        </w:tc>
      </w:tr>
    </w:tbl>
    <w:p>
      <w:pPr>
        <w:spacing w:after="80"/>
      </w:pPr>
    </w:p>
    <w:p>
      <w:pPr>
        <w:spacing w:before="0" w:after="120" w:line="276" w:lineRule="auto"/>
      </w:pPr>
      <w:r>
        <w:rPr>
          <w:rFonts w:ascii="Times New Roman" w:hAnsi="Times New Roman"/>
          <w:color w:val="1F2937"/>
          <w:sz w:val="24"/>
        </w:rPr>
        <w:t>Explanation: Getters like isOutOfStock and isLowStock eliminate conditional logic duplication across screens. profitMarginPercent computes the store markup automatically, while isExpiringSoon warns merchants when a product is within 14 days of its expiration date.</w:t>
      </w:r>
    </w:p>
    <w:tbl>
      <w:tblPr>
        <w:tblW w:type="auto" w:w="0"/>
        <w:jc w:val="center"/>
        <w:tblLayout w:type="fixed"/>
        <w:tblLook w:firstColumn="1" w:firstRow="1" w:lastColumn="0" w:lastRow="0" w:noHBand="0" w:noVBand="1" w:val="04A0"/>
      </w:tblPr>
      <w:tblGrid>
        <w:gridCol w:w="9029"/>
      </w:tblGrid>
      <w:tr>
        <w:tc>
          <w:tcPr>
            <w:tcW w:type="dxa" w:w="9029"/>
            <w:shd w:fill="E8F5E9"/>
            <w:tcMar>
              <w:top w:w="100" w:type="dxa"/>
              <w:bottom w:w="100" w:type="dxa"/>
              <w:left w:w="160" w:type="dxa"/>
              <w:right w:w="160" w:type="dxa"/>
            </w:tcMar>
            <w:tcBorders>
              <w:top w:val="single" w:sz="4" w:space="0" w:color="C8E6C9"/>
              <w:bottom w:val="single" w:sz="4" w:space="0" w:color="C8E6C9"/>
              <w:left w:val="single" w:sz="16" w:space="0" w:color="2E7D32"/>
              <w:right w:val="single" w:sz="4" w:space="0" w:color="C8E6C9"/>
            </w:tcBorders>
          </w:tcPr>
          <w:p>
            <w:pPr>
              <w:spacing w:before="0" w:after="40" w:line="276" w:lineRule="auto"/>
            </w:pPr>
            <w:r>
              <w:rPr>
                <w:rFonts w:ascii="Times New Roman" w:hAnsi="Times New Roman"/>
                <w:b/>
                <w:color w:val="1B5E20"/>
                <w:sz w:val="22"/>
              </w:rPr>
              <w:t>Viva Exam Q: How does profitMarginPercent guard against runtime errors?</w:t>
              <w:br/>
            </w:r>
            <w:r>
              <w:rPr>
                <w:rFonts w:ascii="Times New Roman" w:hAnsi="Times New Roman"/>
                <w:i/>
                <w:color w:val="212121"/>
                <w:sz w:val="22"/>
              </w:rPr>
              <w:t>Answer: It checks if costPrice &lt;= 0 before dividing; if cost is zero, it immediately returns 0.0 to prevent a division-by-zero crash.</w:t>
            </w:r>
          </w:p>
        </w:tc>
      </w:tr>
    </w:tbl>
    <w:p>
      <w:pPr>
        <w:spacing w:after="80"/>
      </w:pPr>
    </w:p>
    <w:p>
      <w:pPr>
        <w:keepNext/>
        <w:spacing w:before="280" w:after="120"/>
      </w:pPr>
      <w:r>
        <w:rPr>
          <w:rFonts w:ascii="Times New Roman" w:hAnsi="Times New Roman"/>
          <w:b/>
          <w:color w:val="2E7D32"/>
          <w:sz w:val="27"/>
        </w:rPr>
        <w:t>7.3 Grocery Category Model &amp; Icon Mapping</w:t>
      </w:r>
    </w:p>
    <w:p>
      <w:pPr>
        <w:spacing w:before="0" w:after="120" w:line="276" w:lineRule="auto"/>
      </w:pPr>
      <w:r>
        <w:rPr>
          <w:rFonts w:ascii="Times New Roman" w:hAnsi="Times New Roman"/>
          <w:color w:val="1F2937"/>
          <w:sz w:val="24"/>
        </w:rPr>
        <w:t>In lib/models/category.dart, categories are modeled with an immutable name, an accent color, and a Material icon. Because IconData cannot be directly serialized to JSON, codePoint integer serialization is implemented.</w:t>
      </w:r>
    </w:p>
    <w:p>
      <w:pPr>
        <w:keepNext/>
        <w:spacing w:before="160" w:after="40"/>
      </w:pPr>
      <w:r>
        <w:rPr>
          <w:rFonts w:ascii="Times New Roman" w:hAnsi="Times New Roman"/>
          <w:b/>
          <w:color w:val="1B5E20"/>
          <w:sz w:val="20"/>
        </w:rPr>
        <w:t>Source Excerpt: lib/models/category.dart</w:t>
      </w:r>
    </w:p>
    <w:tbl>
      <w:tblPr>
        <w:tblW w:type="auto" w:w="0"/>
        <w:jc w:val="center"/>
        <w:tblLayout w:type="fixed"/>
        <w:tblLook w:firstColumn="1" w:firstRow="1" w:lastColumn="0" w:lastRow="0" w:noHBand="0" w:noVBand="1" w:val="04A0"/>
      </w:tblPr>
      <w:tblGrid>
        <w:gridCol w:w="9029"/>
      </w:tblGrid>
      <w:tr>
        <w:tc>
          <w:tcPr>
            <w:tcW w:type="dxa" w:w="9029"/>
            <w:shd w:fill="F8F9FA"/>
            <w:tcMar>
              <w:top w:w="120" w:type="dxa"/>
              <w:bottom w:w="120" w:type="dxa"/>
              <w:left w:w="180" w:type="dxa"/>
              <w:right w:w="180" w:type="dxa"/>
            </w:tcMar>
            <w:tcBorders>
              <w:top w:val="single" w:sz="4" w:space="0" w:color="E0E0E0"/>
              <w:bottom w:val="single" w:sz="4" w:space="0" w:color="E0E0E0"/>
              <w:left w:val="single" w:sz="16" w:space="0" w:color="1B5E20"/>
              <w:right w:val="single" w:sz="4" w:space="0" w:color="E0E0E0"/>
            </w:tcBorders>
          </w:tcPr>
          <w:p>
            <w:pPr>
              <w:spacing w:before="0" w:after="0" w:line="252" w:lineRule="auto"/>
            </w:pPr>
            <w:r>
              <w:rPr>
                <w:rFonts w:ascii="Consolas" w:hAnsi="Consolas"/>
                <w:color w:val="212529"/>
                <w:sz w:val="19"/>
              </w:rPr>
              <w:t>Map&lt;String, dynamic&gt; toJson() {</w:t>
              <w:br/>
              <w:t xml:space="preserve">  return {</w:t>
              <w:br/>
              <w:t xml:space="preserve">    'id': id,</w:t>
              <w:br/>
              <w:t xml:space="preserve">    'name': name,</w:t>
              <w:br/>
              <w:t xml:space="preserve">    'iconCodePoint': icon.codePoint,</w:t>
              <w:br/>
              <w:t xml:space="preserve">    'iconFontFamily': icon.fontFamily,</w:t>
              <w:br/>
              <w:t xml:space="preserve">    'colorValue': color.value,</w:t>
              <w:br/>
              <w:t xml:space="preserve">  };</w:t>
              <w:br/>
              <w:t>}</w:t>
              <w:br/>
              <w:br/>
              <w:t>factory GroceryCategory.fromJson(Map&lt;String, dynamic&gt; json) {</w:t>
              <w:br/>
              <w:t xml:space="preserve">  return GroceryCategory(</w:t>
              <w:br/>
              <w:t xml:space="preserve">    id: json['id'] as String,</w:t>
              <w:br/>
              <w:t xml:space="preserve">    name: json['name'] as String,</w:t>
              <w:br/>
              <w:t xml:space="preserve">    icon: _iconFromCodePoint(json['iconCodePoint'] as int?),</w:t>
              <w:br/>
              <w:t xml:space="preserve">    color: Color(json['colorValue'] as int? ?? 0xFF2E7D32),</w:t>
              <w:br/>
              <w:t xml:space="preserve">  );</w:t>
              <w:br/>
              <w:t>}</w:t>
            </w:r>
          </w:p>
        </w:tc>
      </w:tr>
    </w:tbl>
    <w:p>
      <w:pPr>
        <w:spacing w:after="80"/>
      </w:pPr>
    </w:p>
    <w:p>
      <w:pPr>
        <w:spacing w:before="0" w:after="120" w:line="276" w:lineRule="auto"/>
      </w:pPr>
      <w:r>
        <w:rPr>
          <w:rFonts w:ascii="Times New Roman" w:hAnsi="Times New Roman"/>
          <w:color w:val="1F2937"/>
          <w:sz w:val="24"/>
        </w:rPr>
        <w:t>Explanation: The helper _iconFromCodePoint matches the stored integer against available Material icons, ensuring that custom categories created by the merchant retain their visual iconography upon reloading.</w:t>
      </w:r>
    </w:p>
    <w:tbl>
      <w:tblPr>
        <w:tblW w:type="auto" w:w="0"/>
        <w:jc w:val="center"/>
        <w:tblLayout w:type="fixed"/>
        <w:tblLook w:firstColumn="1" w:firstRow="1" w:lastColumn="0" w:lastRow="0" w:noHBand="0" w:noVBand="1" w:val="04A0"/>
      </w:tblPr>
      <w:tblGrid>
        <w:gridCol w:w="9029"/>
      </w:tblGrid>
      <w:tr>
        <w:tc>
          <w:tcPr>
            <w:tcW w:type="dxa" w:w="9029"/>
            <w:shd w:fill="E8F5E9"/>
            <w:tcMar>
              <w:top w:w="100" w:type="dxa"/>
              <w:bottom w:w="100" w:type="dxa"/>
              <w:left w:w="160" w:type="dxa"/>
              <w:right w:w="160" w:type="dxa"/>
            </w:tcMar>
            <w:tcBorders>
              <w:top w:val="single" w:sz="4" w:space="0" w:color="C8E6C9"/>
              <w:bottom w:val="single" w:sz="4" w:space="0" w:color="C8E6C9"/>
              <w:left w:val="single" w:sz="16" w:space="0" w:color="2E7D32"/>
              <w:right w:val="single" w:sz="4" w:space="0" w:color="C8E6C9"/>
            </w:tcBorders>
          </w:tcPr>
          <w:p>
            <w:pPr>
              <w:spacing w:before="0" w:after="40" w:line="276" w:lineRule="auto"/>
            </w:pPr>
            <w:r>
              <w:rPr>
                <w:rFonts w:ascii="Times New Roman" w:hAnsi="Times New Roman"/>
                <w:b/>
                <w:color w:val="1B5E20"/>
                <w:sz w:val="22"/>
              </w:rPr>
              <w:t>Viva Exam Q: Why can't we directly serialize an IconData object to JSON?</w:t>
              <w:br/>
            </w:r>
            <w:r>
              <w:rPr>
                <w:rFonts w:ascii="Times New Roman" w:hAnsi="Times New Roman"/>
                <w:i/>
                <w:color w:val="212121"/>
                <w:sz w:val="22"/>
              </w:rPr>
              <w:t>Answer: IconData is a runtime Flutter UI class; JSON only supports primitives (strings, numbers, booleans, lists, maps). Storing icon.codePoint converts the icon into a persistent 32-bit integer.</w:t>
            </w:r>
          </w:p>
        </w:tc>
      </w:tr>
    </w:tbl>
    <w:p>
      <w:pPr>
        <w:spacing w:after="80"/>
      </w:pPr>
    </w:p>
    <w:p>
      <w:pPr>
        <w:keepNext/>
        <w:spacing w:before="280" w:after="120"/>
      </w:pPr>
      <w:r>
        <w:rPr>
          <w:rFonts w:ascii="Times New Roman" w:hAnsi="Times New Roman"/>
          <w:b/>
          <w:color w:val="2E7D32"/>
          <w:sz w:val="27"/>
        </w:rPr>
        <w:t>7.4 Local Storage &amp; Sandbox Resilient Fallback</w:t>
      </w:r>
    </w:p>
    <w:p>
      <w:pPr>
        <w:spacing w:before="0" w:after="120" w:line="276" w:lineRule="auto"/>
      </w:pPr>
      <w:r>
        <w:rPr>
          <w:rFonts w:ascii="Times New Roman" w:hAnsi="Times New Roman"/>
          <w:color w:val="1F2937"/>
          <w:sz w:val="24"/>
        </w:rPr>
        <w:t>In lib/services/storage_service.dart, products and categories are persisted to disk using shared_preferences. An in-memory fallback layer ensures that if the application runs inside an iframe or browser sandbox with restricted storage, the app continues running seamlessly.</w:t>
      </w:r>
    </w:p>
    <w:p>
      <w:pPr>
        <w:keepNext/>
        <w:spacing w:before="160" w:after="40"/>
      </w:pPr>
      <w:r>
        <w:rPr>
          <w:rFonts w:ascii="Times New Roman" w:hAnsi="Times New Roman"/>
          <w:b/>
          <w:color w:val="1B5E20"/>
          <w:sz w:val="20"/>
        </w:rPr>
        <w:t>Source Excerpt: lib/services/storage_service.dart</w:t>
      </w:r>
    </w:p>
    <w:tbl>
      <w:tblPr>
        <w:tblW w:type="auto" w:w="0"/>
        <w:jc w:val="center"/>
        <w:tblLayout w:type="fixed"/>
        <w:tblLook w:firstColumn="1" w:firstRow="1" w:lastColumn="0" w:lastRow="0" w:noHBand="0" w:noVBand="1" w:val="04A0"/>
      </w:tblPr>
      <w:tblGrid>
        <w:gridCol w:w="9029"/>
      </w:tblGrid>
      <w:tr>
        <w:tc>
          <w:tcPr>
            <w:tcW w:type="dxa" w:w="9029"/>
            <w:shd w:fill="F8F9FA"/>
            <w:tcMar>
              <w:top w:w="120" w:type="dxa"/>
              <w:bottom w:w="120" w:type="dxa"/>
              <w:left w:w="180" w:type="dxa"/>
              <w:right w:w="180" w:type="dxa"/>
            </w:tcMar>
            <w:tcBorders>
              <w:top w:val="single" w:sz="4" w:space="0" w:color="E0E0E0"/>
              <w:bottom w:val="single" w:sz="4" w:space="0" w:color="E0E0E0"/>
              <w:left w:val="single" w:sz="16" w:space="0" w:color="1B5E20"/>
              <w:right w:val="single" w:sz="4" w:space="0" w:color="E0E0E0"/>
            </w:tcBorders>
          </w:tcPr>
          <w:p>
            <w:pPr>
              <w:spacing w:before="0" w:after="0" w:line="252" w:lineRule="auto"/>
            </w:pPr>
            <w:r>
              <w:rPr>
                <w:rFonts w:ascii="Consolas" w:hAnsi="Consolas"/>
                <w:color w:val="212529"/>
                <w:sz w:val="19"/>
              </w:rPr>
              <w:t>class StorageService {</w:t>
              <w:br/>
              <w:t xml:space="preserve">  static const String _productsKey = 'grocery_inventory_products_v2';</w:t>
              <w:br/>
              <w:t xml:space="preserve">  static List&lt;GroceryProduct&gt; _memoryProducts = [];</w:t>
              <w:br/>
              <w:br/>
              <w:t xml:space="preserve">  Future&lt;List&lt;GroceryProduct&gt;&gt; loadProducts() async {</w:t>
              <w:br/>
              <w:t xml:space="preserve">    try {</w:t>
              <w:br/>
              <w:t xml:space="preserve">      final prefs = await SharedPreferences.getInstance();</w:t>
              <w:br/>
              <w:t xml:space="preserve">      final String? productsJson = prefs.getString(_productsKey);</w:t>
              <w:br/>
              <w:br/>
              <w:t xml:space="preserve">      if (productsJson != null &amp;&amp; productsJson.isNotEmpty) {</w:t>
              <w:br/>
              <w:t xml:space="preserve">        final List&lt;dynamic&gt; decoded = jsonDecode(productsJson);</w:t>
              <w:br/>
              <w:t xml:space="preserve">        return decoded</w:t>
              <w:br/>
              <w:t xml:space="preserve">            .map((item) =&gt; GroceryProduct.fromJson(item as Map&lt;String, dynamic&gt;))</w:t>
              <w:br/>
              <w:t xml:space="preserve">            .toList();</w:t>
              <w:br/>
              <w:t xml:space="preserve">      }</w:t>
              <w:br/>
              <w:t xml:space="preserve">    } catch (e) {</w:t>
              <w:br/>
              <w:t xml:space="preserve">      if (_memoryProducts.isNotEmpty) return _memoryProducts;</w:t>
              <w:br/>
              <w:t xml:space="preserve">    }</w:t>
              <w:br/>
              <w:br/>
              <w:t xml:space="preserve">    final defaultProducts = getSampleGroceryProducts();</w:t>
              <w:br/>
              <w:t xml:space="preserve">    await saveProducts(defaultProducts);</w:t>
              <w:br/>
              <w:t xml:space="preserve">    return defaultProducts;</w:t>
              <w:br/>
              <w:t xml:space="preserve">  }</w:t>
              <w:br/>
              <w:t>}</w:t>
            </w:r>
          </w:p>
        </w:tc>
      </w:tr>
    </w:tbl>
    <w:p>
      <w:pPr>
        <w:spacing w:after="80"/>
      </w:pPr>
    </w:p>
    <w:p>
      <w:pPr>
        <w:spacing w:before="0" w:after="120" w:line="276" w:lineRule="auto"/>
      </w:pPr>
      <w:r>
        <w:rPr>
          <w:rFonts w:ascii="Times New Roman" w:hAnsi="Times New Roman"/>
          <w:color w:val="1F2937"/>
          <w:sz w:val="24"/>
        </w:rPr>
        <w:t>Explanation: On the very first launch, if no saved JSON string exists in SharedPreferences, the service seeds the inventory with 12 diverse sample grocery products, guaranteeing a presentation-ready state.</w:t>
      </w:r>
    </w:p>
    <w:tbl>
      <w:tblPr>
        <w:tblW w:type="auto" w:w="0"/>
        <w:jc w:val="center"/>
        <w:tblLayout w:type="fixed"/>
        <w:tblLook w:firstColumn="1" w:firstRow="1" w:lastColumn="0" w:lastRow="0" w:noHBand="0" w:noVBand="1" w:val="04A0"/>
      </w:tblPr>
      <w:tblGrid>
        <w:gridCol w:w="9029"/>
      </w:tblGrid>
      <w:tr>
        <w:tc>
          <w:tcPr>
            <w:tcW w:type="dxa" w:w="9029"/>
            <w:shd w:fill="E8F5E9"/>
            <w:tcMar>
              <w:top w:w="100" w:type="dxa"/>
              <w:bottom w:w="100" w:type="dxa"/>
              <w:left w:w="160" w:type="dxa"/>
              <w:right w:w="160" w:type="dxa"/>
            </w:tcMar>
            <w:tcBorders>
              <w:top w:val="single" w:sz="4" w:space="0" w:color="C8E6C9"/>
              <w:bottom w:val="single" w:sz="4" w:space="0" w:color="C8E6C9"/>
              <w:left w:val="single" w:sz="16" w:space="0" w:color="2E7D32"/>
              <w:right w:val="single" w:sz="4" w:space="0" w:color="C8E6C9"/>
            </w:tcBorders>
          </w:tcPr>
          <w:p>
            <w:pPr>
              <w:spacing w:before="0" w:after="40" w:line="276" w:lineRule="auto"/>
            </w:pPr>
            <w:r>
              <w:rPr>
                <w:rFonts w:ascii="Times New Roman" w:hAnsi="Times New Roman"/>
                <w:b/>
                <w:color w:val="1B5E20"/>
                <w:sz w:val="22"/>
              </w:rPr>
              <w:t>Viva Exam Q: What is the advantage of having an in-memory fallback in StorageService?</w:t>
              <w:br/>
            </w:r>
            <w:r>
              <w:rPr>
                <w:rFonts w:ascii="Times New Roman" w:hAnsi="Times New Roman"/>
                <w:i/>
                <w:color w:val="212121"/>
                <w:sz w:val="22"/>
              </w:rPr>
              <w:t>Answer: If SharedPreferences fails due to browser cookie restrictions or storage quota limits, the app seamlessly reads and writes to _memoryProducts without crashing.</w:t>
            </w:r>
          </w:p>
        </w:tc>
      </w:tr>
    </w:tbl>
    <w:p>
      <w:pPr>
        <w:spacing w:after="80"/>
      </w:pPr>
    </w:p>
    <w:p>
      <w:pPr>
        <w:keepNext/>
        <w:spacing w:before="280" w:after="120"/>
      </w:pPr>
      <w:r>
        <w:rPr>
          <w:rFonts w:ascii="Times New Roman" w:hAnsi="Times New Roman"/>
          <w:b/>
          <w:color w:val="2E7D32"/>
          <w:sz w:val="27"/>
        </w:rPr>
        <w:t>7.5 State Management with InheritedNotifier</w:t>
      </w:r>
    </w:p>
    <w:p>
      <w:pPr>
        <w:spacing w:before="0" w:after="120" w:line="276" w:lineRule="auto"/>
      </w:pPr>
      <w:r>
        <w:rPr>
          <w:rFonts w:ascii="Times New Roman" w:hAnsi="Times New Roman"/>
          <w:color w:val="1F2937"/>
          <w:sz w:val="24"/>
        </w:rPr>
        <w:t>In lib/state/inventory_state.dart, InventoryNotifier extends ChangeNotifier to hold store state. InventoryScope extends InheritedNotifier to allow any child widget to subscribe to changes.</w:t>
      </w:r>
    </w:p>
    <w:p>
      <w:pPr>
        <w:keepNext/>
        <w:spacing w:before="160" w:after="40"/>
      </w:pPr>
      <w:r>
        <w:rPr>
          <w:rFonts w:ascii="Times New Roman" w:hAnsi="Times New Roman"/>
          <w:b/>
          <w:color w:val="1B5E20"/>
          <w:sz w:val="20"/>
        </w:rPr>
        <w:t>Source Excerpt: lib/state/inventory_state.dart</w:t>
      </w:r>
    </w:p>
    <w:tbl>
      <w:tblPr>
        <w:tblW w:type="auto" w:w="0"/>
        <w:jc w:val="center"/>
        <w:tblLayout w:type="fixed"/>
        <w:tblLook w:firstColumn="1" w:firstRow="1" w:lastColumn="0" w:lastRow="0" w:noHBand="0" w:noVBand="1" w:val="04A0"/>
      </w:tblPr>
      <w:tblGrid>
        <w:gridCol w:w="9029"/>
      </w:tblGrid>
      <w:tr>
        <w:tc>
          <w:tcPr>
            <w:tcW w:type="dxa" w:w="9029"/>
            <w:shd w:fill="F8F9FA"/>
            <w:tcMar>
              <w:top w:w="120" w:type="dxa"/>
              <w:bottom w:w="120" w:type="dxa"/>
              <w:left w:w="180" w:type="dxa"/>
              <w:right w:w="180" w:type="dxa"/>
            </w:tcMar>
            <w:tcBorders>
              <w:top w:val="single" w:sz="4" w:space="0" w:color="E0E0E0"/>
              <w:bottom w:val="single" w:sz="4" w:space="0" w:color="E0E0E0"/>
              <w:left w:val="single" w:sz="16" w:space="0" w:color="1B5E20"/>
              <w:right w:val="single" w:sz="4" w:space="0" w:color="E0E0E0"/>
            </w:tcBorders>
          </w:tcPr>
          <w:p>
            <w:pPr>
              <w:spacing w:before="0" w:after="0" w:line="252" w:lineRule="auto"/>
            </w:pPr>
            <w:r>
              <w:rPr>
                <w:rFonts w:ascii="Consolas" w:hAnsi="Consolas"/>
                <w:color w:val="212529"/>
                <w:sz w:val="19"/>
              </w:rPr>
              <w:t>class InventoryScope extends InheritedNotifier&lt;InventoryNotifier&gt; {</w:t>
              <w:br/>
              <w:t xml:space="preserve">  const InventoryScope({</w:t>
              <w:br/>
              <w:t xml:space="preserve">    super.key,</w:t>
              <w:br/>
              <w:t xml:space="preserve">    required InventoryNotifier notifier,</w:t>
              <w:br/>
              <w:t xml:space="preserve">    required super.child,</w:t>
              <w:br/>
              <w:t xml:space="preserve">  }) : super(notifier: notifier);</w:t>
              <w:br/>
              <w:br/>
              <w:t xml:space="preserve">  static InventoryNotifier of(BuildContext context) {</w:t>
              <w:br/>
              <w:t xml:space="preserve">    final scope = context.dependOnInheritedWidgetOfExactType&lt;InventoryScope&gt;();</w:t>
              <w:br/>
              <w:t xml:space="preserve">    assert(scope != null, 'No InventoryScope found in context');</w:t>
              <w:br/>
              <w:t xml:space="preserve">    return scope!.notifier!;</w:t>
              <w:br/>
              <w:t xml:space="preserve">  }</w:t>
              <w:br/>
              <w:t>}</w:t>
            </w:r>
          </w:p>
        </w:tc>
      </w:tr>
    </w:tbl>
    <w:p>
      <w:pPr>
        <w:spacing w:after="80"/>
      </w:pPr>
    </w:p>
    <w:p>
      <w:pPr>
        <w:spacing w:before="0" w:after="120" w:line="276" w:lineRule="auto"/>
      </w:pPr>
      <w:r>
        <w:rPr>
          <w:rFonts w:ascii="Times New Roman" w:hAnsi="Times New Roman"/>
          <w:color w:val="1F2937"/>
          <w:sz w:val="24"/>
        </w:rPr>
        <w:t>Explanation: Calling InventoryScope.of(context) registers the calling widget as a dependent. Whenever notifyListeners() is called in InventoryNotifier, Flutter re-renders that widget automatically.</w:t>
      </w:r>
    </w:p>
    <w:tbl>
      <w:tblPr>
        <w:tblW w:type="auto" w:w="0"/>
        <w:jc w:val="center"/>
        <w:tblLayout w:type="fixed"/>
        <w:tblLook w:firstColumn="1" w:firstRow="1" w:lastColumn="0" w:lastRow="0" w:noHBand="0" w:noVBand="1" w:val="04A0"/>
      </w:tblPr>
      <w:tblGrid>
        <w:gridCol w:w="9029"/>
      </w:tblGrid>
      <w:tr>
        <w:tc>
          <w:tcPr>
            <w:tcW w:type="dxa" w:w="9029"/>
            <w:shd w:fill="E8F5E9"/>
            <w:tcMar>
              <w:top w:w="100" w:type="dxa"/>
              <w:bottom w:w="100" w:type="dxa"/>
              <w:left w:w="160" w:type="dxa"/>
              <w:right w:w="160" w:type="dxa"/>
            </w:tcMar>
            <w:tcBorders>
              <w:top w:val="single" w:sz="4" w:space="0" w:color="C8E6C9"/>
              <w:bottom w:val="single" w:sz="4" w:space="0" w:color="C8E6C9"/>
              <w:left w:val="single" w:sz="16" w:space="0" w:color="2E7D32"/>
              <w:right w:val="single" w:sz="4" w:space="0" w:color="C8E6C9"/>
            </w:tcBorders>
          </w:tcPr>
          <w:p>
            <w:pPr>
              <w:spacing w:before="0" w:after="40" w:line="276" w:lineRule="auto"/>
            </w:pPr>
            <w:r>
              <w:rPr>
                <w:rFonts w:ascii="Times New Roman" w:hAnsi="Times New Roman"/>
                <w:b/>
                <w:color w:val="1B5E20"/>
                <w:sz w:val="22"/>
              </w:rPr>
              <w:t>Viva Exam Q: What is the difference between InheritedWidget and InheritedNotifier?</w:t>
              <w:br/>
            </w:r>
            <w:r>
              <w:rPr>
                <w:rFonts w:ascii="Times New Roman" w:hAnsi="Times New Roman"/>
                <w:i/>
                <w:color w:val="212121"/>
                <w:sz w:val="22"/>
              </w:rPr>
              <w:t>Answer: InheritedNotifier automatically subscribes to a Listenable (like ChangeNotifier) and triggers widget rebuilds whenever the listenable notifies, eliminating manual addListener/removeListener boilerplate.</w:t>
            </w:r>
          </w:p>
        </w:tc>
      </w:tr>
    </w:tbl>
    <w:p>
      <w:pPr>
        <w:spacing w:after="80"/>
      </w:pPr>
    </w:p>
    <w:p>
      <w:pPr>
        <w:keepNext/>
        <w:spacing w:before="280" w:after="120"/>
      </w:pPr>
      <w:r>
        <w:rPr>
          <w:rFonts w:ascii="Times New Roman" w:hAnsi="Times New Roman"/>
          <w:b/>
          <w:color w:val="2E7D32"/>
          <w:sz w:val="27"/>
        </w:rPr>
        <w:t>7.6 Dashboard KPI Metrics Calculation</w:t>
      </w:r>
    </w:p>
    <w:p>
      <w:pPr>
        <w:spacing w:before="0" w:after="120" w:line="276" w:lineRule="auto"/>
      </w:pPr>
      <w:r>
        <w:rPr>
          <w:rFonts w:ascii="Times New Roman" w:hAnsi="Times New Roman"/>
          <w:color w:val="1F2937"/>
          <w:sz w:val="24"/>
        </w:rPr>
        <w:t>In lib/screens/home_dashboard_screen.dart, the dashboard dynamically queries the reactive notifier to compute total valuation, physical units in stock, and critical restock counts.</w:t>
      </w:r>
    </w:p>
    <w:p>
      <w:pPr>
        <w:keepNext/>
        <w:spacing w:before="160" w:after="40"/>
      </w:pPr>
      <w:r>
        <w:rPr>
          <w:rFonts w:ascii="Times New Roman" w:hAnsi="Times New Roman"/>
          <w:b/>
          <w:color w:val="1B5E20"/>
          <w:sz w:val="20"/>
        </w:rPr>
        <w:t>Source Excerpt: lib/screens/home_dashboard_screen.dart</w:t>
      </w:r>
    </w:p>
    <w:tbl>
      <w:tblPr>
        <w:tblW w:type="auto" w:w="0"/>
        <w:jc w:val="center"/>
        <w:tblLayout w:type="fixed"/>
        <w:tblLook w:firstColumn="1" w:firstRow="1" w:lastColumn="0" w:lastRow="0" w:noHBand="0" w:noVBand="1" w:val="04A0"/>
      </w:tblPr>
      <w:tblGrid>
        <w:gridCol w:w="9029"/>
      </w:tblGrid>
      <w:tr>
        <w:tc>
          <w:tcPr>
            <w:tcW w:type="dxa" w:w="9029"/>
            <w:shd w:fill="F8F9FA"/>
            <w:tcMar>
              <w:top w:w="120" w:type="dxa"/>
              <w:bottom w:w="120" w:type="dxa"/>
              <w:left w:w="180" w:type="dxa"/>
              <w:right w:w="180" w:type="dxa"/>
            </w:tcMar>
            <w:tcBorders>
              <w:top w:val="single" w:sz="4" w:space="0" w:color="E0E0E0"/>
              <w:bottom w:val="single" w:sz="4" w:space="0" w:color="E0E0E0"/>
              <w:left w:val="single" w:sz="16" w:space="0" w:color="1B5E20"/>
              <w:right w:val="single" w:sz="4" w:space="0" w:color="E0E0E0"/>
            </w:tcBorders>
          </w:tcPr>
          <w:p>
            <w:pPr>
              <w:spacing w:before="0" w:after="0" w:line="252" w:lineRule="auto"/>
            </w:pPr>
            <w:r>
              <w:rPr>
                <w:rFonts w:ascii="Consolas" w:hAnsi="Consolas"/>
                <w:color w:val="212529"/>
                <w:sz w:val="19"/>
              </w:rPr>
              <w:t>final totalValue = currencyFormat.format(inventory.totalInventoryRetailValue);</w:t>
              <w:br/>
              <w:t>final totalUnits = inventory.totalUnitsInStock;</w:t>
              <w:br/>
              <w:t>final lowStock = inventory.lowStockCount;</w:t>
              <w:br/>
              <w:t>final outOfStock = inventory.outOfStockCount;</w:t>
              <w:br/>
              <w:br/>
              <w:t>// Grid rendering KPI StatCards</w:t>
              <w:br/>
              <w:t>GridView.count(</w:t>
              <w:br/>
              <w:t xml:space="preserve">  crossAxisCount: 2,</w:t>
              <w:br/>
              <w:t xml:space="preserve">  children: [</w:t>
              <w:br/>
              <w:t xml:space="preserve">    StatCard(</w:t>
              <w:br/>
              <w:t xml:space="preserve">      title: 'Total Items',</w:t>
              <w:br/>
              <w:t xml:space="preserve">      value: '${inventory.totalProductsCount}',</w:t>
              <w:br/>
              <w:t xml:space="preserve">      subtitle: '$totalUnits total units in stock',</w:t>
              <w:br/>
              <w:t xml:space="preserve">      icon: Icons.inventory_2_rounded,</w:t>
              <w:br/>
              <w:t xml:space="preserve">      accentColor: AppTheme.primaryLight,</w:t>
              <w:br/>
              <w:t xml:space="preserve">    ),</w:t>
              <w:br/>
              <w:t xml:space="preserve">    StatCard(</w:t>
              <w:br/>
              <w:t xml:space="preserve">      title: 'Retail Valuation',</w:t>
              <w:br/>
              <w:t xml:space="preserve">      value: totalValue,</w:t>
              <w:br/>
              <w:t xml:space="preserve">      subtitle: 'Profit: ${currencyFormat.format(inventory.totalPotentialProfit)}',</w:t>
              <w:br/>
              <w:t xml:space="preserve">      icon: Icons.monetization_on_rounded,</w:t>
              <w:br/>
              <w:t xml:space="preserve">      accentColor: const Color(0xFF00897B),</w:t>
              <w:br/>
              <w:t xml:space="preserve">    ),</w:t>
              <w:br/>
              <w:t xml:space="preserve">  ],</w:t>
              <w:br/>
              <w:t>);</w:t>
            </w:r>
          </w:p>
        </w:tc>
      </w:tr>
    </w:tbl>
    <w:p>
      <w:pPr>
        <w:spacing w:after="80"/>
      </w:pPr>
    </w:p>
    <w:p>
      <w:pPr>
        <w:spacing w:before="0" w:after="120" w:line="276" w:lineRule="auto"/>
      </w:pPr>
      <w:r>
        <w:rPr>
          <w:rFonts w:ascii="Times New Roman" w:hAnsi="Times New Roman"/>
          <w:color w:val="1F2937"/>
          <w:sz w:val="24"/>
        </w:rPr>
        <w:t>Explanation: The dashboard relies entirely on computed getters from the state tier, ensuring that values update in real-time as stock adjustments occur throughout the application.</w:t>
      </w:r>
    </w:p>
    <w:tbl>
      <w:tblPr>
        <w:tblW w:type="auto" w:w="0"/>
        <w:jc w:val="center"/>
        <w:tblLayout w:type="fixed"/>
        <w:tblLook w:firstColumn="1" w:firstRow="1" w:lastColumn="0" w:lastRow="0" w:noHBand="0" w:noVBand="1" w:val="04A0"/>
      </w:tblPr>
      <w:tblGrid>
        <w:gridCol w:w="9029"/>
      </w:tblGrid>
      <w:tr>
        <w:tc>
          <w:tcPr>
            <w:tcW w:type="dxa" w:w="9029"/>
            <w:shd w:fill="E8F5E9"/>
            <w:tcMar>
              <w:top w:w="100" w:type="dxa"/>
              <w:bottom w:w="100" w:type="dxa"/>
              <w:left w:w="160" w:type="dxa"/>
              <w:right w:w="160" w:type="dxa"/>
            </w:tcMar>
            <w:tcBorders>
              <w:top w:val="single" w:sz="4" w:space="0" w:color="C8E6C9"/>
              <w:bottom w:val="single" w:sz="4" w:space="0" w:color="C8E6C9"/>
              <w:left w:val="single" w:sz="16" w:space="0" w:color="2E7D32"/>
              <w:right w:val="single" w:sz="4" w:space="0" w:color="C8E6C9"/>
            </w:tcBorders>
          </w:tcPr>
          <w:p>
            <w:pPr>
              <w:spacing w:before="0" w:after="40" w:line="276" w:lineRule="auto"/>
            </w:pPr>
            <w:r>
              <w:rPr>
                <w:rFonts w:ascii="Times New Roman" w:hAnsi="Times New Roman"/>
                <w:b/>
                <w:color w:val="1B5E20"/>
                <w:sz w:val="22"/>
              </w:rPr>
              <w:t>Viva Exam Q: How is totalPotentialProfit calculated in StockBasket?</w:t>
              <w:br/>
            </w:r>
            <w:r>
              <w:rPr>
                <w:rFonts w:ascii="Times New Roman" w:hAnsi="Times New Roman"/>
                <w:i/>
                <w:color w:val="212121"/>
                <w:sz w:val="22"/>
              </w:rPr>
              <w:t>Answer: It subtracts totalInventoryCostValue (costPrice * stockQuantity) from totalInventoryRetailValue (sellingPrice * stockQuantity) across all products.</w:t>
            </w:r>
          </w:p>
        </w:tc>
      </w:tr>
    </w:tbl>
    <w:p>
      <w:pPr>
        <w:spacing w:after="80"/>
      </w:pPr>
    </w:p>
    <w:p>
      <w:pPr>
        <w:keepNext/>
        <w:spacing w:before="280" w:after="120"/>
      </w:pPr>
      <w:r>
        <w:rPr>
          <w:rFonts w:ascii="Times New Roman" w:hAnsi="Times New Roman"/>
          <w:b/>
          <w:color w:val="2E7D32"/>
          <w:sz w:val="27"/>
        </w:rPr>
        <w:t>7.7 Multi-Criteria Search, Filtering &amp; Sorting</w:t>
      </w:r>
    </w:p>
    <w:p>
      <w:pPr>
        <w:spacing w:before="0" w:after="120" w:line="276" w:lineRule="auto"/>
      </w:pPr>
      <w:r>
        <w:rPr>
          <w:rFonts w:ascii="Times New Roman" w:hAnsi="Times New Roman"/>
          <w:color w:val="1F2937"/>
          <w:sz w:val="24"/>
        </w:rPr>
        <w:t>In lib/screens/product_list_screen.dart and inventory_state.dart, a compound filtering pipeline combines text search, category selection, and multi-criteria sorting.</w:t>
      </w:r>
    </w:p>
    <w:p>
      <w:pPr>
        <w:keepNext/>
        <w:spacing w:before="160" w:after="40"/>
      </w:pPr>
      <w:r>
        <w:rPr>
          <w:rFonts w:ascii="Times New Roman" w:hAnsi="Times New Roman"/>
          <w:b/>
          <w:color w:val="1B5E20"/>
          <w:sz w:val="20"/>
        </w:rPr>
        <w:t>Source Excerpt: lib/state/inventory_state.dart</w:t>
      </w:r>
    </w:p>
    <w:tbl>
      <w:tblPr>
        <w:tblW w:type="auto" w:w="0"/>
        <w:jc w:val="center"/>
        <w:tblLayout w:type="fixed"/>
        <w:tblLook w:firstColumn="1" w:firstRow="1" w:lastColumn="0" w:lastRow="0" w:noHBand="0" w:noVBand="1" w:val="04A0"/>
      </w:tblPr>
      <w:tblGrid>
        <w:gridCol w:w="9029"/>
      </w:tblGrid>
      <w:tr>
        <w:tc>
          <w:tcPr>
            <w:tcW w:type="dxa" w:w="9029"/>
            <w:shd w:fill="F8F9FA"/>
            <w:tcMar>
              <w:top w:w="120" w:type="dxa"/>
              <w:bottom w:w="120" w:type="dxa"/>
              <w:left w:w="180" w:type="dxa"/>
              <w:right w:w="180" w:type="dxa"/>
            </w:tcMar>
            <w:tcBorders>
              <w:top w:val="single" w:sz="4" w:space="0" w:color="E0E0E0"/>
              <w:bottom w:val="single" w:sz="4" w:space="0" w:color="E0E0E0"/>
              <w:left w:val="single" w:sz="16" w:space="0" w:color="1B5E20"/>
              <w:right w:val="single" w:sz="4" w:space="0" w:color="E0E0E0"/>
            </w:tcBorders>
          </w:tcPr>
          <w:p>
            <w:pPr>
              <w:spacing w:before="0" w:after="0" w:line="252" w:lineRule="auto"/>
            </w:pPr>
            <w:r>
              <w:rPr>
                <w:rFonts w:ascii="Consolas" w:hAnsi="Consolas"/>
                <w:color w:val="212529"/>
                <w:sz w:val="19"/>
              </w:rPr>
              <w:t>List&lt;GroceryProduct&gt; get filteredProducts {</w:t>
              <w:br/>
              <w:t xml:space="preserve">  List&lt;GroceryProduct&gt; list = _products.where((item) {</w:t>
              <w:br/>
              <w:t xml:space="preserve">    final matchesSearch = _searchQuery.isEmpty ||</w:t>
              <w:br/>
              <w:t xml:space="preserve">        item.name.toLowerCase().contains(_searchQuery.toLowerCase()) ||</w:t>
              <w:br/>
              <w:t xml:space="preserve">        item.sku.toLowerCase().contains(_searchQuery.toLowerCase()) ||</w:t>
              <w:br/>
              <w:t xml:space="preserve">        item.supplier.toLowerCase().contains(_searchQuery.toLowerCase());</w:t>
              <w:br/>
              <w:br/>
              <w:t xml:space="preserve">    final matchesCategory = _selectedCategoryId == null ||</w:t>
              <w:br/>
              <w:t xml:space="preserve">        item.categoryId == _selectedCategoryId;</w:t>
              <w:br/>
              <w:br/>
              <w:t xml:space="preserve">    return matchesSearch &amp;&amp; matchesCategory;</w:t>
              <w:br/>
              <w:t xml:space="preserve">  }).toList();</w:t>
              <w:br/>
              <w:br/>
              <w:t xml:space="preserve">  switch (_sortBy) {</w:t>
              <w:br/>
              <w:t xml:space="preserve">    case 'price_asc':  list.sort((a, b) =&gt; a.sellingPrice.compareTo(b.sellingPrice)); break;</w:t>
              <w:br/>
              <w:t xml:space="preserve">    case 'price_desc': list.sort((a, b) =&gt; b.sellingPrice.compareTo(a.sellingPrice)); break;</w:t>
              <w:br/>
              <w:t xml:space="preserve">    case 'stock_asc':  list.sort((a, b) =&gt; a.stockQuantity.compareTo(b.stockQuantity)); break;</w:t>
              <w:br/>
              <w:t xml:space="preserve">    case 'stock_desc': list.sort((a, b) =&gt; b.stockQuantity.compareTo(a.stockQuantity)); break;</w:t>
              <w:br/>
              <w:t xml:space="preserve">    case 'name': default: list.sort((a, b) =&gt; a.name.toLowerCase().compareTo(b.name.toLowerCase())); break;</w:t>
              <w:br/>
              <w:t xml:space="preserve">  }</w:t>
              <w:br/>
              <w:t xml:space="preserve">  return list;</w:t>
              <w:br/>
              <w:t>}</w:t>
            </w:r>
          </w:p>
        </w:tc>
      </w:tr>
    </w:tbl>
    <w:p>
      <w:pPr>
        <w:spacing w:after="80"/>
      </w:pPr>
    </w:p>
    <w:p>
      <w:pPr>
        <w:spacing w:before="0" w:after="120" w:line="276" w:lineRule="auto"/>
      </w:pPr>
      <w:r>
        <w:rPr>
          <w:rFonts w:ascii="Times New Roman" w:hAnsi="Times New Roman"/>
          <w:color w:val="1F2937"/>
          <w:sz w:val="24"/>
        </w:rPr>
        <w:t>Explanation: The filtering pipeline matches search terms across product names, unique SKUs, and distributors, allowing store managers to quickly locate items even with partial queries.</w:t>
      </w:r>
    </w:p>
    <w:tbl>
      <w:tblPr>
        <w:tblW w:type="auto" w:w="0"/>
        <w:jc w:val="center"/>
        <w:tblLayout w:type="fixed"/>
        <w:tblLook w:firstColumn="1" w:firstRow="1" w:lastColumn="0" w:lastRow="0" w:noHBand="0" w:noVBand="1" w:val="04A0"/>
      </w:tblPr>
      <w:tblGrid>
        <w:gridCol w:w="9029"/>
      </w:tblGrid>
      <w:tr>
        <w:tc>
          <w:tcPr>
            <w:tcW w:type="dxa" w:w="9029"/>
            <w:shd w:fill="E8F5E9"/>
            <w:tcMar>
              <w:top w:w="100" w:type="dxa"/>
              <w:bottom w:w="100" w:type="dxa"/>
              <w:left w:w="160" w:type="dxa"/>
              <w:right w:w="160" w:type="dxa"/>
            </w:tcMar>
            <w:tcBorders>
              <w:top w:val="single" w:sz="4" w:space="0" w:color="C8E6C9"/>
              <w:bottom w:val="single" w:sz="4" w:space="0" w:color="C8E6C9"/>
              <w:left w:val="single" w:sz="16" w:space="0" w:color="2E7D32"/>
              <w:right w:val="single" w:sz="4" w:space="0" w:color="C8E6C9"/>
            </w:tcBorders>
          </w:tcPr>
          <w:p>
            <w:pPr>
              <w:spacing w:before="0" w:after="40" w:line="276" w:lineRule="auto"/>
            </w:pPr>
            <w:r>
              <w:rPr>
                <w:rFonts w:ascii="Times New Roman" w:hAnsi="Times New Roman"/>
                <w:b/>
                <w:color w:val="1B5E20"/>
                <w:sz w:val="22"/>
              </w:rPr>
              <w:t>Viva Exam Q: What sorting options are supported in StockBasket?</w:t>
              <w:br/>
            </w:r>
            <w:r>
              <w:rPr>
                <w:rFonts w:ascii="Times New Roman" w:hAnsi="Times New Roman"/>
                <w:i/>
                <w:color w:val="212121"/>
                <w:sz w:val="22"/>
              </w:rPr>
              <w:t>Answer: Product Name (A-Z), Selling Price (Low to High &amp; High to Low), and Stock Level (Low to High &amp; High to Low).</w:t>
            </w:r>
          </w:p>
        </w:tc>
      </w:tr>
    </w:tbl>
    <w:p>
      <w:pPr>
        <w:spacing w:after="80"/>
      </w:pPr>
    </w:p>
    <w:p>
      <w:pPr>
        <w:keepNext/>
        <w:spacing w:before="280" w:after="120"/>
      </w:pPr>
      <w:r>
        <w:rPr>
          <w:rFonts w:ascii="Times New Roman" w:hAnsi="Times New Roman"/>
          <w:b/>
          <w:color w:val="2E7D32"/>
          <w:sz w:val="27"/>
        </w:rPr>
        <w:t>7.8 Add/Edit Form Validation &amp; Algorithmic Auto-SKU</w:t>
      </w:r>
    </w:p>
    <w:p>
      <w:pPr>
        <w:spacing w:before="0" w:after="120" w:line="276" w:lineRule="auto"/>
      </w:pPr>
      <w:r>
        <w:rPr>
          <w:rFonts w:ascii="Times New Roman" w:hAnsi="Times New Roman"/>
          <w:color w:val="1F2937"/>
          <w:sz w:val="24"/>
        </w:rPr>
        <w:t>In lib/screens/add_edit_product_screen.dart, form inputs undergo strict validation to prevent negative quantities or non-positive prices. An automated generator algorithm creates standardized retail SKUs.</w:t>
      </w:r>
    </w:p>
    <w:p>
      <w:pPr>
        <w:keepNext/>
        <w:spacing w:before="160" w:after="40"/>
      </w:pPr>
      <w:r>
        <w:rPr>
          <w:rFonts w:ascii="Times New Roman" w:hAnsi="Times New Roman"/>
          <w:b/>
          <w:color w:val="1B5E20"/>
          <w:sz w:val="20"/>
        </w:rPr>
        <w:t>Source Excerpt: lib/screens/add_edit_product_screen.dart</w:t>
      </w:r>
    </w:p>
    <w:tbl>
      <w:tblPr>
        <w:tblW w:type="auto" w:w="0"/>
        <w:jc w:val="center"/>
        <w:tblLayout w:type="fixed"/>
        <w:tblLook w:firstColumn="1" w:firstRow="1" w:lastColumn="0" w:lastRow="0" w:noHBand="0" w:noVBand="1" w:val="04A0"/>
      </w:tblPr>
      <w:tblGrid>
        <w:gridCol w:w="9029"/>
      </w:tblGrid>
      <w:tr>
        <w:tc>
          <w:tcPr>
            <w:tcW w:type="dxa" w:w="9029"/>
            <w:shd w:fill="F8F9FA"/>
            <w:tcMar>
              <w:top w:w="120" w:type="dxa"/>
              <w:bottom w:w="120" w:type="dxa"/>
              <w:left w:w="180" w:type="dxa"/>
              <w:right w:w="180" w:type="dxa"/>
            </w:tcMar>
            <w:tcBorders>
              <w:top w:val="single" w:sz="4" w:space="0" w:color="E0E0E0"/>
              <w:bottom w:val="single" w:sz="4" w:space="0" w:color="E0E0E0"/>
              <w:left w:val="single" w:sz="16" w:space="0" w:color="1B5E20"/>
              <w:right w:val="single" w:sz="4" w:space="0" w:color="E0E0E0"/>
            </w:tcBorders>
          </w:tcPr>
          <w:p>
            <w:pPr>
              <w:spacing w:before="0" w:after="0" w:line="252" w:lineRule="auto"/>
            </w:pPr>
            <w:r>
              <w:rPr>
                <w:rFonts w:ascii="Consolas" w:hAnsi="Consolas"/>
                <w:color w:val="212529"/>
                <w:sz w:val="19"/>
              </w:rPr>
              <w:t>void _generateSku() {</w:t>
              <w:br/>
              <w:t xml:space="preserve">  final name = _nameController.text.trim();</w:t>
              <w:br/>
              <w:t xml:space="preserve">  final prefix = name.length &gt;= 3</w:t>
              <w:br/>
              <w:t xml:space="preserve">      ? name.substring(0, 3).toUpperCase()</w:t>
              <w:br/>
              <w:t xml:space="preserve">      : 'GRC';</w:t>
              <w:br/>
              <w:t xml:space="preserve">  final randomSuffix = (DateTime.now().millisecondsSinceEpoch % 1000)</w:t>
              <w:br/>
              <w:t xml:space="preserve">      .toString().padLeft(3, '0');</w:t>
              <w:br/>
              <w:t xml:space="preserve">  setState(() {</w:t>
              <w:br/>
              <w:t xml:space="preserve">    _skuController.text = 'GRC-$prefix-$randomSuffix';</w:t>
              <w:br/>
              <w:t xml:space="preserve">  });</w:t>
              <w:br/>
              <w:t>}</w:t>
              <w:br/>
              <w:br/>
              <w:t>// Live Profit Margin Calculation</w:t>
              <w:br/>
              <w:t>final costVal = double.tryParse(_costPriceController.text) ?? 0.0;</w:t>
              <w:br/>
              <w:t>final sellVal = double.tryParse(_sellingPriceController.text) ?? 0.0;</w:t>
              <w:br/>
              <w:t>final profit = sellVal - costVal;</w:t>
              <w:br/>
              <w:t>final margin = costVal &gt; 0 ? (profit / costVal) * 100 : 0.0;</w:t>
            </w:r>
          </w:p>
        </w:tc>
      </w:tr>
    </w:tbl>
    <w:p>
      <w:pPr>
        <w:spacing w:after="80"/>
      </w:pPr>
    </w:p>
    <w:p>
      <w:pPr>
        <w:spacing w:before="0" w:after="120" w:line="276" w:lineRule="auto"/>
      </w:pPr>
      <w:r>
        <w:rPr>
          <w:rFonts w:ascii="Times New Roman" w:hAnsi="Times New Roman"/>
          <w:color w:val="1F2937"/>
          <w:sz w:val="24"/>
        </w:rPr>
        <w:t>Explanation: The Auto-SKU generator extracts the first 3 letters of the product name and combines them with a timestamp suffix (e.g., 'GRC-APL-482'), producing clean standardized barcodes with zero typing effort.</w:t>
      </w:r>
    </w:p>
    <w:tbl>
      <w:tblPr>
        <w:tblW w:type="auto" w:w="0"/>
        <w:jc w:val="center"/>
        <w:tblLayout w:type="fixed"/>
        <w:tblLook w:firstColumn="1" w:firstRow="1" w:lastColumn="0" w:lastRow="0" w:noHBand="0" w:noVBand="1" w:val="04A0"/>
      </w:tblPr>
      <w:tblGrid>
        <w:gridCol w:w="9029"/>
      </w:tblGrid>
      <w:tr>
        <w:tc>
          <w:tcPr>
            <w:tcW w:type="dxa" w:w="9029"/>
            <w:shd w:fill="E8F5E9"/>
            <w:tcMar>
              <w:top w:w="100" w:type="dxa"/>
              <w:bottom w:w="100" w:type="dxa"/>
              <w:left w:w="160" w:type="dxa"/>
              <w:right w:w="160" w:type="dxa"/>
            </w:tcMar>
            <w:tcBorders>
              <w:top w:val="single" w:sz="4" w:space="0" w:color="C8E6C9"/>
              <w:bottom w:val="single" w:sz="4" w:space="0" w:color="C8E6C9"/>
              <w:left w:val="single" w:sz="16" w:space="0" w:color="2E7D32"/>
              <w:right w:val="single" w:sz="4" w:space="0" w:color="C8E6C9"/>
            </w:tcBorders>
          </w:tcPr>
          <w:p>
            <w:pPr>
              <w:spacing w:before="0" w:after="40" w:line="276" w:lineRule="auto"/>
            </w:pPr>
            <w:r>
              <w:rPr>
                <w:rFonts w:ascii="Times New Roman" w:hAnsi="Times New Roman"/>
                <w:b/>
                <w:color w:val="1B5E20"/>
                <w:sz w:val="22"/>
              </w:rPr>
              <w:t>Viva Exam Q: Why is live margin previewing valuable for a grocery merchant?</w:t>
              <w:br/>
            </w:r>
            <w:r>
              <w:rPr>
                <w:rFonts w:ascii="Times New Roman" w:hAnsi="Times New Roman"/>
                <w:i/>
                <w:color w:val="212121"/>
                <w:sz w:val="22"/>
              </w:rPr>
              <w:t>Answer: It provides immediate visual feedback: if the merchant enters a selling price lower than the cost, the margin indicator turns red and warns of a loss before saving.</w:t>
            </w:r>
          </w:p>
        </w:tc>
      </w:tr>
    </w:tbl>
    <w:p>
      <w:pPr>
        <w:spacing w:after="80"/>
      </w:pPr>
    </w:p>
    <w:p>
      <w:pPr>
        <w:keepNext/>
        <w:spacing w:before="280" w:after="120"/>
      </w:pPr>
      <w:r>
        <w:rPr>
          <w:rFonts w:ascii="Times New Roman" w:hAnsi="Times New Roman"/>
          <w:b/>
          <w:color w:val="2E7D32"/>
          <w:sz w:val="27"/>
        </w:rPr>
        <w:t>7.9 In-Line Quick Adjust &amp; Quick Stock Dialog</w:t>
      </w:r>
    </w:p>
    <w:p>
      <w:pPr>
        <w:spacing w:before="0" w:after="120" w:line="276" w:lineRule="auto"/>
      </w:pPr>
      <w:r>
        <w:rPr>
          <w:rFonts w:ascii="Times New Roman" w:hAnsi="Times New Roman"/>
          <w:color w:val="1F2937"/>
          <w:sz w:val="24"/>
        </w:rPr>
        <w:t>In lib/widgets/product_card.dart and lib/widgets/quick_stock_dialog.dart, store managers can increment and decrement stock directly on list cards or perform batch operations.</w:t>
      </w:r>
    </w:p>
    <w:p>
      <w:pPr>
        <w:keepNext/>
        <w:spacing w:before="160" w:after="40"/>
      </w:pPr>
      <w:r>
        <w:rPr>
          <w:rFonts w:ascii="Times New Roman" w:hAnsi="Times New Roman"/>
          <w:b/>
          <w:color w:val="1B5E20"/>
          <w:sz w:val="20"/>
        </w:rPr>
        <w:t>Source Excerpt: lib/widgets/product_card.dart &amp; quick_stock_dialog.dart</w:t>
      </w:r>
    </w:p>
    <w:tbl>
      <w:tblPr>
        <w:tblW w:type="auto" w:w="0"/>
        <w:jc w:val="center"/>
        <w:tblLayout w:type="fixed"/>
        <w:tblLook w:firstColumn="1" w:firstRow="1" w:lastColumn="0" w:lastRow="0" w:noHBand="0" w:noVBand="1" w:val="04A0"/>
      </w:tblPr>
      <w:tblGrid>
        <w:gridCol w:w="9029"/>
      </w:tblGrid>
      <w:tr>
        <w:tc>
          <w:tcPr>
            <w:tcW w:type="dxa" w:w="9029"/>
            <w:shd w:fill="F8F9FA"/>
            <w:tcMar>
              <w:top w:w="120" w:type="dxa"/>
              <w:bottom w:w="120" w:type="dxa"/>
              <w:left w:w="180" w:type="dxa"/>
              <w:right w:w="180" w:type="dxa"/>
            </w:tcMar>
            <w:tcBorders>
              <w:top w:val="single" w:sz="4" w:space="0" w:color="E0E0E0"/>
              <w:bottom w:val="single" w:sz="4" w:space="0" w:color="E0E0E0"/>
              <w:left w:val="single" w:sz="16" w:space="0" w:color="1B5E20"/>
              <w:right w:val="single" w:sz="4" w:space="0" w:color="E0E0E0"/>
            </w:tcBorders>
          </w:tcPr>
          <w:p>
            <w:pPr>
              <w:spacing w:before="0" w:after="0" w:line="252" w:lineRule="auto"/>
            </w:pPr>
            <w:r>
              <w:rPr>
                <w:rFonts w:ascii="Consolas" w:hAnsi="Consolas"/>
                <w:color w:val="212529"/>
                <w:sz w:val="19"/>
              </w:rPr>
              <w:t>// In-line button adjustment in ProductCard:</w:t>
              <w:br/>
              <w:t>_buildMiniButton(</w:t>
              <w:br/>
              <w:t xml:space="preserve">  icon: Icons.remove,</w:t>
              <w:br/>
              <w:t xml:space="preserve">  onTap: product.stockQuantity &gt; 0</w:t>
              <w:br/>
              <w:t xml:space="preserve">      ? () =&gt; inventory.adjustStock(product.id, -1)</w:t>
              <w:br/>
              <w:t xml:space="preserve">      : null,</w:t>
              <w:br/>
              <w:t>),</w:t>
              <w:br/>
              <w:t>Text('${product.stockQuantity}'),</w:t>
              <w:br/>
              <w:t>_buildMiniButton(</w:t>
              <w:br/>
              <w:t xml:space="preserve">  icon: Icons.add,</w:t>
              <w:br/>
              <w:t xml:space="preserve">  onTap: () =&gt; inventory.adjustStock(product.id, 1),</w:t>
              <w:br/>
              <w:t>),</w:t>
              <w:br/>
              <w:br/>
              <w:t>// Quick Stock Dialog batch chips:</w:t>
              <w:br/>
              <w:t>Wrap(</w:t>
              <w:br/>
              <w:t xml:space="preserve">  children: [</w:t>
              <w:br/>
              <w:t xml:space="preserve">    _buildQuickChip('-10', -10),</w:t>
              <w:br/>
              <w:t xml:space="preserve">    _buildQuickChip('-5', -5),</w:t>
              <w:br/>
              <w:t xml:space="preserve">    _buildQuickChip('+5', 5),</w:t>
              <w:br/>
              <w:t xml:space="preserve">    _buildQuickChip('+10', 10),</w:t>
              <w:br/>
              <w:t xml:space="preserve">    _buildQuickChip('+25', 25),</w:t>
              <w:br/>
              <w:t xml:space="preserve">  ],</w:t>
              <w:br/>
              <w:t>);</w:t>
            </w:r>
          </w:p>
        </w:tc>
      </w:tr>
    </w:tbl>
    <w:p>
      <w:pPr>
        <w:spacing w:after="80"/>
      </w:pPr>
    </w:p>
    <w:p>
      <w:pPr>
        <w:spacing w:before="0" w:after="120" w:line="276" w:lineRule="auto"/>
      </w:pPr>
      <w:r>
        <w:rPr>
          <w:rFonts w:ascii="Times New Roman" w:hAnsi="Times New Roman"/>
          <w:color w:val="1F2937"/>
          <w:sz w:val="24"/>
        </w:rPr>
        <w:t>Explanation: If stock reaches 0, the decrement button is automatically disabled (onTap: null), ensuring inventory quantities can never be manipulated into negative values.</w:t>
      </w:r>
    </w:p>
    <w:tbl>
      <w:tblPr>
        <w:tblW w:type="auto" w:w="0"/>
        <w:jc w:val="center"/>
        <w:tblLayout w:type="fixed"/>
        <w:tblLook w:firstColumn="1" w:firstRow="1" w:lastColumn="0" w:lastRow="0" w:noHBand="0" w:noVBand="1" w:val="04A0"/>
      </w:tblPr>
      <w:tblGrid>
        <w:gridCol w:w="9029"/>
      </w:tblGrid>
      <w:tr>
        <w:tc>
          <w:tcPr>
            <w:tcW w:type="dxa" w:w="9029"/>
            <w:shd w:fill="E8F5E9"/>
            <w:tcMar>
              <w:top w:w="100" w:type="dxa"/>
              <w:bottom w:w="100" w:type="dxa"/>
              <w:left w:w="160" w:type="dxa"/>
              <w:right w:w="160" w:type="dxa"/>
            </w:tcMar>
            <w:tcBorders>
              <w:top w:val="single" w:sz="4" w:space="0" w:color="C8E6C9"/>
              <w:bottom w:val="single" w:sz="4" w:space="0" w:color="C8E6C9"/>
              <w:left w:val="single" w:sz="16" w:space="0" w:color="2E7D32"/>
              <w:right w:val="single" w:sz="4" w:space="0" w:color="C8E6C9"/>
            </w:tcBorders>
          </w:tcPr>
          <w:p>
            <w:pPr>
              <w:spacing w:before="0" w:after="40" w:line="276" w:lineRule="auto"/>
            </w:pPr>
            <w:r>
              <w:rPr>
                <w:rFonts w:ascii="Times New Roman" w:hAnsi="Times New Roman"/>
                <w:b/>
                <w:color w:val="1B5E20"/>
                <w:sz w:val="22"/>
              </w:rPr>
              <w:t>Viva Exam Q: How is stock protected from becoming negative?</w:t>
              <w:br/>
            </w:r>
            <w:r>
              <w:rPr>
                <w:rFonts w:ascii="Times New Roman" w:hAnsi="Times New Roman"/>
                <w:i/>
                <w:color w:val="212121"/>
                <w:sz w:val="22"/>
              </w:rPr>
              <w:t>Answer: Both the UI mini-button (disabling onTap when quantity is 0) and the state method (adjustStock using newQty &lt; 0 ? 0 : newQty) enforce non-negativity.</w:t>
            </w:r>
          </w:p>
        </w:tc>
      </w:tr>
    </w:tbl>
    <w:p>
      <w:pPr>
        <w:spacing w:after="80"/>
      </w:pPr>
    </w:p>
    <w:p>
      <w:pPr>
        <w:keepNext/>
        <w:spacing w:before="280" w:after="120"/>
      </w:pPr>
      <w:r>
        <w:rPr>
          <w:rFonts w:ascii="Times New Roman" w:hAnsi="Times New Roman"/>
          <w:b/>
          <w:color w:val="2E7D32"/>
          <w:sz w:val="27"/>
        </w:rPr>
        <w:t>7.10 Low-Stock &amp; Reorder Alerts Diagnostic</w:t>
      </w:r>
    </w:p>
    <w:p>
      <w:pPr>
        <w:spacing w:before="0" w:after="120" w:line="276" w:lineRule="auto"/>
      </w:pPr>
      <w:r>
        <w:rPr>
          <w:rFonts w:ascii="Times New Roman" w:hAnsi="Times New Roman"/>
          <w:color w:val="1F2937"/>
          <w:sz w:val="24"/>
        </w:rPr>
        <w:t>In lib/screens/low_stock_screen.dart, a TabBar partitions critical inventory into All Alerts, Out of Stock, and Low Stock sections.</w:t>
      </w:r>
    </w:p>
    <w:p>
      <w:pPr>
        <w:keepNext/>
        <w:spacing w:before="160" w:after="40"/>
      </w:pPr>
      <w:r>
        <w:rPr>
          <w:rFonts w:ascii="Times New Roman" w:hAnsi="Times New Roman"/>
          <w:b/>
          <w:color w:val="1B5E20"/>
          <w:sz w:val="20"/>
        </w:rPr>
        <w:t>Source Excerpt: lib/screens/low_stock_screen.dart</w:t>
      </w:r>
    </w:p>
    <w:tbl>
      <w:tblPr>
        <w:tblW w:type="auto" w:w="0"/>
        <w:jc w:val="center"/>
        <w:tblLayout w:type="fixed"/>
        <w:tblLook w:firstColumn="1" w:firstRow="1" w:lastColumn="0" w:lastRow="0" w:noHBand="0" w:noVBand="1" w:val="04A0"/>
      </w:tblPr>
      <w:tblGrid>
        <w:gridCol w:w="9029"/>
      </w:tblGrid>
      <w:tr>
        <w:tc>
          <w:tcPr>
            <w:tcW w:type="dxa" w:w="9029"/>
            <w:shd w:fill="F8F9FA"/>
            <w:tcMar>
              <w:top w:w="120" w:type="dxa"/>
              <w:bottom w:w="120" w:type="dxa"/>
              <w:left w:w="180" w:type="dxa"/>
              <w:right w:w="180" w:type="dxa"/>
            </w:tcMar>
            <w:tcBorders>
              <w:top w:val="single" w:sz="4" w:space="0" w:color="E0E0E0"/>
              <w:bottom w:val="single" w:sz="4" w:space="0" w:color="E0E0E0"/>
              <w:left w:val="single" w:sz="16" w:space="0" w:color="1B5E20"/>
              <w:right w:val="single" w:sz="4" w:space="0" w:color="E0E0E0"/>
            </w:tcBorders>
          </w:tcPr>
          <w:p>
            <w:pPr>
              <w:spacing w:before="0" w:after="0" w:line="252" w:lineRule="auto"/>
            </w:pPr>
            <w:r>
              <w:rPr>
                <w:rFonts w:ascii="Consolas" w:hAnsi="Consolas"/>
                <w:color w:val="212529"/>
                <w:sz w:val="19"/>
              </w:rPr>
              <w:t>TabBar(</w:t>
              <w:br/>
              <w:t xml:space="preserve">  controller: _tabController,</w:t>
              <w:br/>
              <w:t xml:space="preserve">  tabs: [</w:t>
              <w:br/>
              <w:t xml:space="preserve">    Tab(text: 'All (${allAlerts.length})'),</w:t>
              <w:br/>
              <w:t xml:space="preserve">    Tab(text: 'Out of Stock (${outOfStock.length})'),</w:t>
              <w:br/>
              <w:t xml:space="preserve">    Tab(text: 'Low Stock (${lowStock.length})'),</w:t>
              <w:br/>
              <w:t xml:space="preserve">  ],</w:t>
              <w:br/>
              <w:t>),</w:t>
              <w:br/>
              <w:t>body: TabBarView(</w:t>
              <w:br/>
              <w:t xml:space="preserve">  controller: _tabController,</w:t>
              <w:br/>
              <w:t xml:space="preserve">  children: [</w:t>
              <w:br/>
              <w:t xml:space="preserve">    allAlerts.isEmpty ? const EmptyStateWidget(...) : _buildAlertList(allAlerts),</w:t>
              <w:br/>
              <w:t xml:space="preserve">    outOfStock.isEmpty ? const EmptyStateWidget(...) : _buildAlertList(outOfStock),</w:t>
              <w:br/>
              <w:t xml:space="preserve">    lowStock.isEmpty ? const EmptyStateWidget(...) : _buildAlertList(lowStock),</w:t>
              <w:br/>
              <w:t xml:space="preserve">  ],</w:t>
              <w:br/>
              <w:t>);</w:t>
            </w:r>
          </w:p>
        </w:tc>
      </w:tr>
    </w:tbl>
    <w:p>
      <w:pPr>
        <w:spacing w:after="80"/>
      </w:pPr>
    </w:p>
    <w:p>
      <w:pPr>
        <w:spacing w:before="0" w:after="120" w:line="276" w:lineRule="auto"/>
      </w:pPr>
      <w:r>
        <w:rPr>
          <w:rFonts w:ascii="Times New Roman" w:hAnsi="Times New Roman"/>
          <w:color w:val="1F2937"/>
          <w:sz w:val="24"/>
        </w:rPr>
        <w:t>Explanation: By splitting warnings into tabs, store clerks can prioritize urgent zero-unit items before addressing partially stocked products.</w:t>
      </w:r>
    </w:p>
    <w:tbl>
      <w:tblPr>
        <w:tblW w:type="auto" w:w="0"/>
        <w:jc w:val="center"/>
        <w:tblLayout w:type="fixed"/>
        <w:tblLook w:firstColumn="1" w:firstRow="1" w:lastColumn="0" w:lastRow="0" w:noHBand="0" w:noVBand="1" w:val="04A0"/>
      </w:tblPr>
      <w:tblGrid>
        <w:gridCol w:w="9029"/>
      </w:tblGrid>
      <w:tr>
        <w:tc>
          <w:tcPr>
            <w:tcW w:type="dxa" w:w="9029"/>
            <w:shd w:fill="E8F5E9"/>
            <w:tcMar>
              <w:top w:w="100" w:type="dxa"/>
              <w:bottom w:w="100" w:type="dxa"/>
              <w:left w:w="160" w:type="dxa"/>
              <w:right w:w="160" w:type="dxa"/>
            </w:tcMar>
            <w:tcBorders>
              <w:top w:val="single" w:sz="4" w:space="0" w:color="C8E6C9"/>
              <w:bottom w:val="single" w:sz="4" w:space="0" w:color="C8E6C9"/>
              <w:left w:val="single" w:sz="16" w:space="0" w:color="2E7D32"/>
              <w:right w:val="single" w:sz="4" w:space="0" w:color="C8E6C9"/>
            </w:tcBorders>
          </w:tcPr>
          <w:p>
            <w:pPr>
              <w:spacing w:before="0" w:after="40" w:line="276" w:lineRule="auto"/>
            </w:pPr>
            <w:r>
              <w:rPr>
                <w:rFonts w:ascii="Times New Roman" w:hAnsi="Times New Roman"/>
                <w:b/>
                <w:color w:val="1B5E20"/>
                <w:sz w:val="22"/>
              </w:rPr>
              <w:t>Viva Exam Q: What defines the difference between Low Stock and Out of Stock?</w:t>
              <w:br/>
            </w:r>
            <w:r>
              <w:rPr>
                <w:rFonts w:ascii="Times New Roman" w:hAnsi="Times New Roman"/>
                <w:i/>
                <w:color w:val="212121"/>
                <w:sz w:val="22"/>
              </w:rPr>
              <w:t>Answer: Out of Stock means stockQuantity == 0. Low Stock means stockQuantity &gt; 0 AND stockQuantity &lt;= minStockThreshold.</w:t>
            </w:r>
          </w:p>
        </w:tc>
      </w:tr>
    </w:tbl>
    <w:p>
      <w:pPr>
        <w:spacing w:after="80"/>
      </w:pPr>
    </w:p>
    <w:p>
      <w:pPr>
        <w:keepNext/>
        <w:spacing w:before="280" w:after="120"/>
      </w:pPr>
      <w:r>
        <w:rPr>
          <w:rFonts w:ascii="Times New Roman" w:hAnsi="Times New Roman"/>
          <w:b/>
          <w:color w:val="2E7D32"/>
          <w:sz w:val="27"/>
        </w:rPr>
        <w:t>7.11 Category Management &amp; Custom Category Maker</w:t>
      </w:r>
    </w:p>
    <w:p>
      <w:pPr>
        <w:spacing w:before="0" w:after="120" w:line="276" w:lineRule="auto"/>
      </w:pPr>
      <w:r>
        <w:rPr>
          <w:rFonts w:ascii="Times New Roman" w:hAnsi="Times New Roman"/>
          <w:color w:val="1F2937"/>
          <w:sz w:val="24"/>
        </w:rPr>
        <w:t>In lib/screens/categories_screen.dart, store managers can inspect financial valuations per department and create custom categories with custom Material icons and color swatches.</w:t>
      </w:r>
    </w:p>
    <w:p>
      <w:pPr>
        <w:keepNext/>
        <w:spacing w:before="160" w:after="40"/>
      </w:pPr>
      <w:r>
        <w:rPr>
          <w:rFonts w:ascii="Times New Roman" w:hAnsi="Times New Roman"/>
          <w:b/>
          <w:color w:val="1B5E20"/>
          <w:sz w:val="20"/>
        </w:rPr>
        <w:t>Source Excerpt: lib/screens/categories_screen.dart</w:t>
      </w:r>
    </w:p>
    <w:tbl>
      <w:tblPr>
        <w:tblW w:type="auto" w:w="0"/>
        <w:jc w:val="center"/>
        <w:tblLayout w:type="fixed"/>
        <w:tblLook w:firstColumn="1" w:firstRow="1" w:lastColumn="0" w:lastRow="0" w:noHBand="0" w:noVBand="1" w:val="04A0"/>
      </w:tblPr>
      <w:tblGrid>
        <w:gridCol w:w="9029"/>
      </w:tblGrid>
      <w:tr>
        <w:tc>
          <w:tcPr>
            <w:tcW w:type="dxa" w:w="9029"/>
            <w:shd w:fill="F8F9FA"/>
            <w:tcMar>
              <w:top w:w="120" w:type="dxa"/>
              <w:bottom w:w="120" w:type="dxa"/>
              <w:left w:w="180" w:type="dxa"/>
              <w:right w:w="180" w:type="dxa"/>
            </w:tcMar>
            <w:tcBorders>
              <w:top w:val="single" w:sz="4" w:space="0" w:color="E0E0E0"/>
              <w:bottom w:val="single" w:sz="4" w:space="0" w:color="E0E0E0"/>
              <w:left w:val="single" w:sz="16" w:space="0" w:color="1B5E20"/>
              <w:right w:val="single" w:sz="4" w:space="0" w:color="E0E0E0"/>
            </w:tcBorders>
          </w:tcPr>
          <w:p>
            <w:pPr>
              <w:spacing w:before="0" w:after="0" w:line="252" w:lineRule="auto"/>
            </w:pPr>
            <w:r>
              <w:rPr>
                <w:rFonts w:ascii="Consolas" w:hAnsi="Consolas"/>
                <w:color w:val="212529"/>
                <w:sz w:val="19"/>
              </w:rPr>
              <w:t>final categoryValuation = inventory.products</w:t>
              <w:br/>
              <w:t xml:space="preserve">    .where((p) =&gt; p.categoryId == cat.id)</w:t>
              <w:br/>
              <w:t xml:space="preserve">    .fold(0.0, (sum, p) =&gt; sum + p.totalInventoryRetailValue);</w:t>
              <w:br/>
              <w:br/>
              <w:t>// Add custom category method:</w:t>
              <w:br/>
              <w:t>inventory.addCategory(</w:t>
              <w:br/>
              <w:t xml:space="preserve">  GroceryCategory(</w:t>
              <w:br/>
              <w:t xml:space="preserve">    id: name.toLowerCase().replaceAll(RegExp(r'\s+'), '_'),</w:t>
              <w:br/>
              <w:t xml:space="preserve">    name: name,</w:t>
              <w:br/>
              <w:t xml:space="preserve">    icon: selectedIcon,</w:t>
              <w:br/>
              <w:t xml:space="preserve">    color: selectedColor,</w:t>
              <w:br/>
              <w:t xml:space="preserve">  ),</w:t>
              <w:br/>
              <w:t>);</w:t>
            </w:r>
          </w:p>
        </w:tc>
      </w:tr>
    </w:tbl>
    <w:p>
      <w:pPr>
        <w:spacing w:after="80"/>
      </w:pPr>
    </w:p>
    <w:p>
      <w:pPr>
        <w:spacing w:before="0" w:after="120" w:line="276" w:lineRule="auto"/>
      </w:pPr>
      <w:r>
        <w:rPr>
          <w:rFonts w:ascii="Times New Roman" w:hAnsi="Times New Roman"/>
          <w:color w:val="1F2937"/>
          <w:sz w:val="24"/>
        </w:rPr>
        <w:t>Explanation: The category ID is generated by converting the name to lowercase and replacing whitespace with underscores, creating unique alphanumeric identifiers.</w:t>
      </w:r>
    </w:p>
    <w:tbl>
      <w:tblPr>
        <w:tblW w:type="auto" w:w="0"/>
        <w:jc w:val="center"/>
        <w:tblLayout w:type="fixed"/>
        <w:tblLook w:firstColumn="1" w:firstRow="1" w:lastColumn="0" w:lastRow="0" w:noHBand="0" w:noVBand="1" w:val="04A0"/>
      </w:tblPr>
      <w:tblGrid>
        <w:gridCol w:w="9029"/>
      </w:tblGrid>
      <w:tr>
        <w:tc>
          <w:tcPr>
            <w:tcW w:type="dxa" w:w="9029"/>
            <w:shd w:fill="E8F5E9"/>
            <w:tcMar>
              <w:top w:w="100" w:type="dxa"/>
              <w:bottom w:w="100" w:type="dxa"/>
              <w:left w:w="160" w:type="dxa"/>
              <w:right w:w="160" w:type="dxa"/>
            </w:tcMar>
            <w:tcBorders>
              <w:top w:val="single" w:sz="4" w:space="0" w:color="C8E6C9"/>
              <w:bottom w:val="single" w:sz="4" w:space="0" w:color="C8E6C9"/>
              <w:left w:val="single" w:sz="16" w:space="0" w:color="2E7D32"/>
              <w:right w:val="single" w:sz="4" w:space="0" w:color="C8E6C9"/>
            </w:tcBorders>
          </w:tcPr>
          <w:p>
            <w:pPr>
              <w:spacing w:before="0" w:after="40" w:line="276" w:lineRule="auto"/>
            </w:pPr>
            <w:r>
              <w:rPr>
                <w:rFonts w:ascii="Times New Roman" w:hAnsi="Times New Roman"/>
                <w:b/>
                <w:color w:val="1B5E20"/>
                <w:sz w:val="22"/>
              </w:rPr>
              <w:t>Viva Exam Q: How is category valuation aggregated in categories_screen.dart?</w:t>
              <w:br/>
            </w:r>
            <w:r>
              <w:rPr>
                <w:rFonts w:ascii="Times New Roman" w:hAnsi="Times New Roman"/>
                <w:i/>
                <w:color w:val="212121"/>
                <w:sz w:val="22"/>
              </w:rPr>
              <w:t>Answer: Using Dart's fold() method: it filters products by categoryId and accumulates totalInventoryRetailValue starting from 0.0.</w:t>
            </w:r>
          </w:p>
        </w:tc>
      </w:tr>
    </w:tbl>
    <w:p>
      <w:pPr>
        <w:spacing w:after="80"/>
      </w:pPr>
    </w:p>
    <w:p>
      <w:pPr>
        <w:keepNext/>
        <w:spacing w:before="280" w:after="120"/>
      </w:pPr>
      <w:r>
        <w:rPr>
          <w:rFonts w:ascii="Times New Roman" w:hAnsi="Times New Roman"/>
          <w:b/>
          <w:color w:val="2E7D32"/>
          <w:sz w:val="27"/>
        </w:rPr>
        <w:t>7.12 Inventory Analytics &amp; Stock Health Bar</w:t>
      </w:r>
    </w:p>
    <w:p>
      <w:pPr>
        <w:spacing w:before="0" w:after="120" w:line="276" w:lineRule="auto"/>
      </w:pPr>
      <w:r>
        <w:rPr>
          <w:rFonts w:ascii="Times New Roman" w:hAnsi="Times New Roman"/>
          <w:color w:val="1F2937"/>
          <w:sz w:val="24"/>
        </w:rPr>
        <w:t>In lib/screens/inventory_analytics_screen.dart, the overall health of the grocery store is rendered using a proportional segmented bar comparing Healthy, Low Stock, and Out of Stock products.</w:t>
      </w:r>
    </w:p>
    <w:p>
      <w:pPr>
        <w:keepNext/>
        <w:spacing w:before="160" w:after="40"/>
      </w:pPr>
      <w:r>
        <w:rPr>
          <w:rFonts w:ascii="Times New Roman" w:hAnsi="Times New Roman"/>
          <w:b/>
          <w:color w:val="1B5E20"/>
          <w:sz w:val="20"/>
        </w:rPr>
        <w:t>Source Excerpt: lib/screens/inventory_analytics_screen.dart</w:t>
      </w:r>
    </w:p>
    <w:tbl>
      <w:tblPr>
        <w:tblW w:type="auto" w:w="0"/>
        <w:jc w:val="center"/>
        <w:tblLayout w:type="fixed"/>
        <w:tblLook w:firstColumn="1" w:firstRow="1" w:lastColumn="0" w:lastRow="0" w:noHBand="0" w:noVBand="1" w:val="04A0"/>
      </w:tblPr>
      <w:tblGrid>
        <w:gridCol w:w="9029"/>
      </w:tblGrid>
      <w:tr>
        <w:tc>
          <w:tcPr>
            <w:tcW w:type="dxa" w:w="9029"/>
            <w:shd w:fill="F8F9FA"/>
            <w:tcMar>
              <w:top w:w="120" w:type="dxa"/>
              <w:bottom w:w="120" w:type="dxa"/>
              <w:left w:w="180" w:type="dxa"/>
              <w:right w:w="180" w:type="dxa"/>
            </w:tcMar>
            <w:tcBorders>
              <w:top w:val="single" w:sz="4" w:space="0" w:color="E0E0E0"/>
              <w:bottom w:val="single" w:sz="4" w:space="0" w:color="E0E0E0"/>
              <w:left w:val="single" w:sz="16" w:space="0" w:color="1B5E20"/>
              <w:right w:val="single" w:sz="4" w:space="0" w:color="E0E0E0"/>
            </w:tcBorders>
          </w:tcPr>
          <w:p>
            <w:pPr>
              <w:spacing w:before="0" w:after="0" w:line="252" w:lineRule="auto"/>
            </w:pPr>
            <w:r>
              <w:rPr>
                <w:rFonts w:ascii="Consolas" w:hAnsi="Consolas"/>
                <w:color w:val="212529"/>
                <w:sz w:val="19"/>
              </w:rPr>
              <w:t>// Multi-segmented proportional bar</w:t>
              <w:br/>
              <w:t>ClipRRect(</w:t>
              <w:br/>
              <w:t xml:space="preserve">  borderRadius: BorderRadius.circular(8),</w:t>
              <w:br/>
              <w:t xml:space="preserve">  child: SizedBox(</w:t>
              <w:br/>
              <w:t xml:space="preserve">    height: 12,</w:t>
              <w:br/>
              <w:t xml:space="preserve">    child: Row(</w:t>
              <w:br/>
              <w:t xml:space="preserve">      children: [</w:t>
              <w:br/>
              <w:t xml:space="preserve">        if (healthyCount &gt; 0)</w:t>
              <w:br/>
              <w:t xml:space="preserve">          Expanded(flex: healthyCount, child: Container(color: AppTheme.primaryLight)),</w:t>
              <w:br/>
              <w:t xml:space="preserve">        if (inventory.lowStockCount &gt; 0)</w:t>
              <w:br/>
              <w:t xml:space="preserve">          Expanded(flex: inventory.lowStockCount, child: Container(color: AppTheme.warningOrange)),</w:t>
              <w:br/>
              <w:t xml:space="preserve">        if (inventory.outOfStockCount &gt; 0)</w:t>
              <w:br/>
              <w:t xml:space="preserve">          Expanded(flex: inventory.outOfStockCount, child: Container(color: AppTheme.dangerRed)),</w:t>
              <w:br/>
              <w:t xml:space="preserve">      ],</w:t>
              <w:br/>
              <w:t xml:space="preserve">    ),</w:t>
              <w:br/>
              <w:t xml:space="preserve">  ),</w:t>
              <w:br/>
              <w:t>);</w:t>
            </w:r>
          </w:p>
        </w:tc>
      </w:tr>
    </w:tbl>
    <w:p>
      <w:pPr>
        <w:spacing w:after="80"/>
      </w:pPr>
    </w:p>
    <w:p>
      <w:pPr>
        <w:spacing w:before="0" w:after="120" w:line="276" w:lineRule="auto"/>
      </w:pPr>
      <w:r>
        <w:rPr>
          <w:rFonts w:ascii="Times New Roman" w:hAnsi="Times New Roman"/>
          <w:color w:val="1F2937"/>
          <w:sz w:val="24"/>
        </w:rPr>
        <w:t>Explanation: Using Expanded widgets with flex ratios matching item counts creates an exact proportional bar without needing heavy third-party charting libraries.</w:t>
      </w:r>
    </w:p>
    <w:tbl>
      <w:tblPr>
        <w:tblW w:type="auto" w:w="0"/>
        <w:jc w:val="center"/>
        <w:tblLayout w:type="fixed"/>
        <w:tblLook w:firstColumn="1" w:firstRow="1" w:lastColumn="0" w:lastRow="0" w:noHBand="0" w:noVBand="1" w:val="04A0"/>
      </w:tblPr>
      <w:tblGrid>
        <w:gridCol w:w="9029"/>
      </w:tblGrid>
      <w:tr>
        <w:tc>
          <w:tcPr>
            <w:tcW w:type="dxa" w:w="9029"/>
            <w:shd w:fill="E8F5E9"/>
            <w:tcMar>
              <w:top w:w="100" w:type="dxa"/>
              <w:bottom w:w="100" w:type="dxa"/>
              <w:left w:w="160" w:type="dxa"/>
              <w:right w:w="160" w:type="dxa"/>
            </w:tcMar>
            <w:tcBorders>
              <w:top w:val="single" w:sz="4" w:space="0" w:color="C8E6C9"/>
              <w:bottom w:val="single" w:sz="4" w:space="0" w:color="C8E6C9"/>
              <w:left w:val="single" w:sz="16" w:space="0" w:color="2E7D32"/>
              <w:right w:val="single" w:sz="4" w:space="0" w:color="C8E6C9"/>
            </w:tcBorders>
          </w:tcPr>
          <w:p>
            <w:pPr>
              <w:spacing w:before="0" w:after="40" w:line="276" w:lineRule="auto"/>
            </w:pPr>
            <w:r>
              <w:rPr>
                <w:rFonts w:ascii="Times New Roman" w:hAnsi="Times New Roman"/>
                <w:b/>
                <w:color w:val="1B5E20"/>
                <w:sz w:val="22"/>
              </w:rPr>
              <w:t>Viva Exam Q: How does the Stock Health Bar visually communicate inventory status?</w:t>
              <w:br/>
            </w:r>
            <w:r>
              <w:rPr>
                <w:rFonts w:ascii="Times New Roman" w:hAnsi="Times New Roman"/>
                <w:i/>
                <w:color w:val="212121"/>
                <w:sz w:val="22"/>
              </w:rPr>
              <w:t>Answer: It uses traffic-light color psychology: green represents safe inventory levels, orange highlights reorder alerts, and red indicates stockouts.</w:t>
            </w:r>
          </w:p>
        </w:tc>
      </w:tr>
    </w:tbl>
    <w:p>
      <w:pPr>
        <w:spacing w:after="80"/>
      </w:pPr>
    </w:p>
    <w:p>
      <w:pPr>
        <w:keepNext/>
        <w:spacing w:before="360" w:after="160"/>
      </w:pPr>
      <w:r>
        <w:rPr>
          <w:rFonts w:ascii="Times New Roman" w:hAnsi="Times New Roman"/>
          <w:b/>
          <w:color w:val="1B5E20"/>
          <w:sz w:val="32"/>
        </w:rPr>
        <w:t>8. Application Outputs and Screenshots</w:t>
      </w:r>
    </w:p>
    <w:p>
      <w:pPr>
        <w:spacing w:before="0" w:after="120" w:line="276" w:lineRule="auto"/>
      </w:pPr>
      <w:r>
        <w:rPr>
          <w:rFonts w:ascii="Times New Roman" w:hAnsi="Times New Roman"/>
          <w:color w:val="1F2937"/>
          <w:sz w:val="24"/>
        </w:rPr>
        <w:t>The following genuine screenshots were captured directly from the running StockBasket application demonstrating all core user interfaces, KPI dashboards, product cards, add forms, analytics charts, and category breakdowns.</w:t>
      </w:r>
    </w:p>
    <w:p>
      <w:pPr>
        <w:keepNext/>
        <w:spacing w:before="240" w:after="80"/>
        <w:jc w:val="center"/>
      </w:pPr>
      <w:r>
        <w:drawing>
          <wp:inline xmlns:a="http://schemas.openxmlformats.org/drawingml/2006/main" xmlns:pic="http://schemas.openxmlformats.org/drawingml/2006/picture">
            <wp:extent cx="5029200" cy="4360729"/>
            <wp:docPr id="1" name="Picture 1"/>
            <wp:cNvGraphicFramePr>
              <a:graphicFrameLocks noChangeAspect="1"/>
            </wp:cNvGraphicFramePr>
            <a:graphic>
              <a:graphicData uri="http://schemas.openxmlformats.org/drawingml/2006/picture">
                <pic:pic>
                  <pic:nvPicPr>
                    <pic:cNvPr id="0" name="fig1_dashboard.png"/>
                    <pic:cNvPicPr/>
                  </pic:nvPicPr>
                  <pic:blipFill>
                    <a:blip r:embed="rId11"/>
                    <a:stretch>
                      <a:fillRect/>
                    </a:stretch>
                  </pic:blipFill>
                  <pic:spPr>
                    <a:xfrm>
                      <a:off x="0" y="0"/>
                      <a:ext cx="5029200" cy="4360729"/>
                    </a:xfrm>
                    <a:prstGeom prst="rect"/>
                  </pic:spPr>
                </pic:pic>
              </a:graphicData>
            </a:graphic>
          </wp:inline>
        </w:drawing>
      </w:r>
    </w:p>
    <w:p>
      <w:pPr>
        <w:keepNext/>
        <w:spacing w:before="40" w:after="80"/>
        <w:jc w:val="center"/>
      </w:pPr>
      <w:r>
        <w:rPr>
          <w:rFonts w:ascii="Times New Roman" w:hAnsi="Times New Roman"/>
          <w:b/>
          <w:color w:val="1B5E20"/>
          <w:sz w:val="21"/>
        </w:rPr>
        <w:t>Figure 1: StockBasket Home Dashboard &amp; KPI Overview</w:t>
      </w:r>
    </w:p>
    <w:p>
      <w:pPr>
        <w:spacing w:before="0" w:after="280"/>
      </w:pPr>
      <w:r>
        <w:rPr>
          <w:rFonts w:ascii="Times New Roman" w:hAnsi="Times New Roman"/>
          <w:i/>
          <w:color w:val="1F2937"/>
          <w:sz w:val="21"/>
        </w:rPr>
        <w:t>The main dashboard provides store managers with an instant operational overview: the green header highlights 13 tracked items, the UN SDG banner emphasizes sustainable retail waste reduction, and the 2x2 KPI grid showcases Total Items (13 items / 284 units in stock), Retail Valuation ($1,731.82 with $575.62 projected profit), and restock alerts.</w:t>
      </w:r>
    </w:p>
    <w:p>
      <w:pPr>
        <w:keepNext/>
        <w:spacing w:before="240" w:after="80"/>
        <w:jc w:val="center"/>
      </w:pPr>
      <w:r>
        <w:drawing>
          <wp:inline xmlns:a="http://schemas.openxmlformats.org/drawingml/2006/main" xmlns:pic="http://schemas.openxmlformats.org/drawingml/2006/picture">
            <wp:extent cx="5029200" cy="4423833"/>
            <wp:docPr id="2" name="Picture 2"/>
            <wp:cNvGraphicFramePr>
              <a:graphicFrameLocks noChangeAspect="1"/>
            </wp:cNvGraphicFramePr>
            <a:graphic>
              <a:graphicData uri="http://schemas.openxmlformats.org/drawingml/2006/picture">
                <pic:pic>
                  <pic:nvPicPr>
                    <pic:cNvPr id="0" name="fig2_stock_inventory.png"/>
                    <pic:cNvPicPr/>
                  </pic:nvPicPr>
                  <pic:blipFill>
                    <a:blip r:embed="rId12"/>
                    <a:stretch>
                      <a:fillRect/>
                    </a:stretch>
                  </pic:blipFill>
                  <pic:spPr>
                    <a:xfrm>
                      <a:off x="0" y="0"/>
                      <a:ext cx="5029200" cy="4423833"/>
                    </a:xfrm>
                    <a:prstGeom prst="rect"/>
                  </pic:spPr>
                </pic:pic>
              </a:graphicData>
            </a:graphic>
          </wp:inline>
        </w:drawing>
      </w:r>
    </w:p>
    <w:p>
      <w:pPr>
        <w:keepNext/>
        <w:spacing w:before="40" w:after="80"/>
        <w:jc w:val="center"/>
      </w:pPr>
      <w:r>
        <w:rPr>
          <w:rFonts w:ascii="Times New Roman" w:hAnsi="Times New Roman"/>
          <w:b/>
          <w:color w:val="1B5E20"/>
          <w:sz w:val="21"/>
        </w:rPr>
        <w:t>Figure 2: Category Carousel &amp; Interactive Stock Inventory List</w:t>
      </w:r>
    </w:p>
    <w:p>
      <w:pPr>
        <w:spacing w:before="0" w:after="280"/>
      </w:pPr>
      <w:r>
        <w:rPr>
          <w:rFonts w:ascii="Times New Roman" w:hAnsi="Times New Roman"/>
          <w:i/>
          <w:color w:val="1F2937"/>
          <w:sz w:val="21"/>
        </w:rPr>
        <w:t>The stock inventory screen shows horizontal category chips with active item counts alongside grocery cards (e.g. pads, Fresh Gala Apples, Organic Cavendish Bananas). Each card displays the retail price, unit cost, calculated gross margin percentage, stock badge, and interactive quick-adjust buttons (- and +).</w:t>
      </w:r>
    </w:p>
    <w:p>
      <w:pPr>
        <w:keepNext/>
        <w:spacing w:before="240" w:after="80"/>
        <w:jc w:val="center"/>
      </w:pPr>
      <w:r>
        <w:drawing>
          <wp:inline xmlns:a="http://schemas.openxmlformats.org/drawingml/2006/main" xmlns:pic="http://schemas.openxmlformats.org/drawingml/2006/picture">
            <wp:extent cx="5029200" cy="2298502"/>
            <wp:docPr id="3" name="Picture 3"/>
            <wp:cNvGraphicFramePr>
              <a:graphicFrameLocks noChangeAspect="1"/>
            </wp:cNvGraphicFramePr>
            <a:graphic>
              <a:graphicData uri="http://schemas.openxmlformats.org/drawingml/2006/picture">
                <pic:pic>
                  <pic:nvPicPr>
                    <pic:cNvPr id="0" name="fig3_add_product.png"/>
                    <pic:cNvPicPr/>
                  </pic:nvPicPr>
                  <pic:blipFill>
                    <a:blip r:embed="rId13"/>
                    <a:stretch>
                      <a:fillRect/>
                    </a:stretch>
                  </pic:blipFill>
                  <pic:spPr>
                    <a:xfrm>
                      <a:off x="0" y="0"/>
                      <a:ext cx="5029200" cy="2298502"/>
                    </a:xfrm>
                    <a:prstGeom prst="rect"/>
                  </pic:spPr>
                </pic:pic>
              </a:graphicData>
            </a:graphic>
          </wp:inline>
        </w:drawing>
      </w:r>
    </w:p>
    <w:p>
      <w:pPr>
        <w:keepNext/>
        <w:spacing w:before="40" w:after="80"/>
        <w:jc w:val="center"/>
      </w:pPr>
      <w:r>
        <w:rPr>
          <w:rFonts w:ascii="Times New Roman" w:hAnsi="Times New Roman"/>
          <w:b/>
          <w:color w:val="1B5E20"/>
          <w:sz w:val="21"/>
        </w:rPr>
        <w:t>Figure 3: Add New Product Form with Real-Time Validation &amp; Auto-SKU</w:t>
      </w:r>
    </w:p>
    <w:p>
      <w:pPr>
        <w:spacing w:before="0" w:after="280"/>
      </w:pPr>
      <w:r>
        <w:rPr>
          <w:rFonts w:ascii="Times New Roman" w:hAnsi="Times New Roman"/>
          <w:i/>
          <w:color w:val="1F2937"/>
          <w:sz w:val="21"/>
        </w:rPr>
        <w:t>The Add Product form features required field validation, an Auto-SKU generator button that synthesizes standard retail codes (e.g. GRC-APL-001), category and unit selectors, cost/selling price inputs, stock threshold limits, and an expiration date picker.</w:t>
      </w:r>
    </w:p>
    <w:p>
      <w:pPr>
        <w:keepNext/>
        <w:spacing w:before="240" w:after="80"/>
        <w:jc w:val="center"/>
      </w:pPr>
      <w:r>
        <w:drawing>
          <wp:inline xmlns:a="http://schemas.openxmlformats.org/drawingml/2006/main" xmlns:pic="http://schemas.openxmlformats.org/drawingml/2006/picture">
            <wp:extent cx="5029200" cy="2303413"/>
            <wp:docPr id="4" name="Picture 4"/>
            <wp:cNvGraphicFramePr>
              <a:graphicFrameLocks noChangeAspect="1"/>
            </wp:cNvGraphicFramePr>
            <a:graphic>
              <a:graphicData uri="http://schemas.openxmlformats.org/drawingml/2006/picture">
                <pic:pic>
                  <pic:nvPicPr>
                    <pic:cNvPr id="0" name="fig4_analytics.png"/>
                    <pic:cNvPicPr/>
                  </pic:nvPicPr>
                  <pic:blipFill>
                    <a:blip r:embed="rId14"/>
                    <a:stretch>
                      <a:fillRect/>
                    </a:stretch>
                  </pic:blipFill>
                  <pic:spPr>
                    <a:xfrm>
                      <a:off x="0" y="0"/>
                      <a:ext cx="5029200" cy="2303413"/>
                    </a:xfrm>
                    <a:prstGeom prst="rect"/>
                  </pic:spPr>
                </pic:pic>
              </a:graphicData>
            </a:graphic>
          </wp:inline>
        </w:drawing>
      </w:r>
    </w:p>
    <w:p>
      <w:pPr>
        <w:keepNext/>
        <w:spacing w:before="40" w:after="80"/>
        <w:jc w:val="center"/>
      </w:pPr>
      <w:r>
        <w:rPr>
          <w:rFonts w:ascii="Times New Roman" w:hAnsi="Times New Roman"/>
          <w:b/>
          <w:color w:val="1B5E20"/>
          <w:sz w:val="21"/>
        </w:rPr>
        <w:t>Figure 4: Inventory Analytics with Financial Valuation &amp; Stock Health</w:t>
      </w:r>
    </w:p>
    <w:p>
      <w:pPr>
        <w:spacing w:before="0" w:after="280"/>
      </w:pPr>
      <w:r>
        <w:rPr>
          <w:rFonts w:ascii="Times New Roman" w:hAnsi="Times New Roman"/>
          <w:i/>
          <w:color w:val="1F2937"/>
          <w:sz w:val="21"/>
        </w:rPr>
        <w:t>The analytics screen presents high-level financial valuations: Total Inventory Retail Value ($1,731.82), Total Cost ($1,156.20), Projected Profit ($575.62), and Store Margin (49.8%). Below, the proportional Stock Health bar categorizes items into Healthy (85%), Low Stock (8%), and Out of Stock (8%).</w:t>
      </w:r>
    </w:p>
    <w:p>
      <w:pPr>
        <w:keepNext/>
        <w:spacing w:before="240" w:after="80"/>
        <w:jc w:val="center"/>
      </w:pPr>
      <w:r>
        <w:drawing>
          <wp:inline xmlns:a="http://schemas.openxmlformats.org/drawingml/2006/main" xmlns:pic="http://schemas.openxmlformats.org/drawingml/2006/picture">
            <wp:extent cx="5029200" cy="1679674"/>
            <wp:docPr id="5" name="Picture 5"/>
            <wp:cNvGraphicFramePr>
              <a:graphicFrameLocks noChangeAspect="1"/>
            </wp:cNvGraphicFramePr>
            <a:graphic>
              <a:graphicData uri="http://schemas.openxmlformats.org/drawingml/2006/picture">
                <pic:pic>
                  <pic:nvPicPr>
                    <pic:cNvPr id="0" name="fig5_category_valuation.png"/>
                    <pic:cNvPicPr/>
                  </pic:nvPicPr>
                  <pic:blipFill>
                    <a:blip r:embed="rId15"/>
                    <a:stretch>
                      <a:fillRect/>
                    </a:stretch>
                  </pic:blipFill>
                  <pic:spPr>
                    <a:xfrm>
                      <a:off x="0" y="0"/>
                      <a:ext cx="5029200" cy="1679674"/>
                    </a:xfrm>
                    <a:prstGeom prst="rect"/>
                  </pic:spPr>
                </pic:pic>
              </a:graphicData>
            </a:graphic>
          </wp:inline>
        </w:drawing>
      </w:r>
    </w:p>
    <w:p>
      <w:pPr>
        <w:keepNext/>
        <w:spacing w:before="40" w:after="80"/>
        <w:jc w:val="center"/>
      </w:pPr>
      <w:r>
        <w:rPr>
          <w:rFonts w:ascii="Times New Roman" w:hAnsi="Times New Roman"/>
          <w:b/>
          <w:color w:val="1B5E20"/>
          <w:sz w:val="21"/>
        </w:rPr>
        <w:t>Figure 5: Valuation by Category &amp; Inventory Distribution</w:t>
      </w:r>
    </w:p>
    <w:p>
      <w:pPr>
        <w:spacing w:before="0" w:after="280"/>
      </w:pPr>
      <w:r>
        <w:rPr>
          <w:rFonts w:ascii="Times New Roman" w:hAnsi="Times New Roman"/>
          <w:i/>
          <w:color w:val="1F2937"/>
          <w:sz w:val="21"/>
        </w:rPr>
        <w:t>The category valuation breakdown displays product distribution across grocery departments (Fruits &amp; Veggies, Dairy &amp; Eggs, Bakery, Beverages, Grains, Snacks, Packaged, Household). Each row itemizes active item count, stored physical units, retail dollar valuation, and percentage contribution to overall store value.</w:t>
      </w:r>
    </w:p>
    <w:p>
      <w:pPr>
        <w:keepNext/>
        <w:spacing w:before="360" w:after="160"/>
      </w:pPr>
      <w:r>
        <w:rPr>
          <w:rFonts w:ascii="Times New Roman" w:hAnsi="Times New Roman"/>
          <w:b/>
          <w:color w:val="1B5E20"/>
          <w:sz w:val="32"/>
        </w:rPr>
        <w:t>9. Conclusion and Learning Outcomes</w:t>
      </w:r>
    </w:p>
    <w:p>
      <w:pPr>
        <w:spacing w:before="0" w:after="120" w:line="276" w:lineRule="auto"/>
      </w:pPr>
      <w:r>
        <w:rPr>
          <w:rFonts w:ascii="Times New Roman" w:hAnsi="Times New Roman"/>
          <w:color w:val="1F2937"/>
          <w:sz w:val="24"/>
        </w:rPr>
        <w:t>The StockBasket – Grocery Inventory System project successfully demonstrates the creation of a modern, reactive, and production-ready mobile and web application using Flutter and Dart. By addressing real-world challenges faced by local grocery shop owners and supermarket managers, the application successfully demonstrates how clean software architecture directly enhances retail operational efficiency, prevents perishable food waste, and simplifies financial bookkeeping.</w:t>
      </w:r>
    </w:p>
    <w:p>
      <w:pPr>
        <w:keepNext/>
        <w:spacing w:before="280" w:after="120"/>
      </w:pPr>
      <w:r>
        <w:rPr>
          <w:rFonts w:ascii="Times New Roman" w:hAnsi="Times New Roman"/>
          <w:b/>
          <w:color w:val="2E7D32"/>
          <w:sz w:val="27"/>
        </w:rPr>
        <w:t>9.1 Academic &amp; Technical Learning Outcomes</w:t>
      </w:r>
    </w:p>
    <w:p>
      <w:pPr>
        <w:spacing w:before="0" w:after="120" w:line="276" w:lineRule="auto"/>
      </w:pPr>
      <w:r>
        <w:rPr>
          <w:rFonts w:ascii="Times New Roman" w:hAnsi="Times New Roman"/>
          <w:color w:val="1F2937"/>
          <w:sz w:val="24"/>
        </w:rPr>
        <w:t>Through the design and implementation of StockBasket, several key learning outcomes were mastered in accordance with the Flutter &amp; Mobile Application Development Laboratory curriculum:</w:t>
      </w:r>
    </w:p>
    <w:p>
      <w:pPr>
        <w:pStyle w:val="ListBullet"/>
        <w:spacing w:before="20" w:after="60" w:line="276" w:lineRule="auto"/>
      </w:pPr>
      <w:r>
        <w:rPr>
          <w:rFonts w:ascii="Times New Roman" w:hAnsi="Times New Roman"/>
          <w:b/>
          <w:color w:val="1F2937"/>
          <w:sz w:val="24"/>
        </w:rPr>
        <w:t xml:space="preserve">Declarative UI &amp; Widget Composition: </w:t>
      </w:r>
      <w:r>
        <w:rPr>
          <w:rFonts w:ascii="Times New Roman" w:hAnsi="Times New Roman"/>
          <w:color w:val="1F2937"/>
          <w:sz w:val="24"/>
        </w:rPr>
        <w:t>Mastered building reactive widget trees, decomposing monolithic interfaces into reusable atomic components (ProductCard, StatCard, StockBadge, QuickStockDialog).</w:t>
      </w:r>
    </w:p>
    <w:p>
      <w:pPr>
        <w:pStyle w:val="ListBullet"/>
        <w:spacing w:before="20" w:after="60" w:line="276" w:lineRule="auto"/>
      </w:pPr>
      <w:r>
        <w:rPr>
          <w:rFonts w:ascii="Times New Roman" w:hAnsi="Times New Roman"/>
          <w:b/>
          <w:color w:val="1F2937"/>
          <w:sz w:val="24"/>
        </w:rPr>
        <w:t xml:space="preserve">Strongly-Typed Dart Modeling: </w:t>
      </w:r>
      <w:r>
        <w:rPr>
          <w:rFonts w:ascii="Times New Roman" w:hAnsi="Times New Roman"/>
          <w:color w:val="1F2937"/>
          <w:sz w:val="24"/>
        </w:rPr>
        <w:t>Designed immutable domain models with copyWith methods, sound null safety, and computed getters for real-time margin mathematics and shelf-life determination.</w:t>
      </w:r>
    </w:p>
    <w:p>
      <w:pPr>
        <w:pStyle w:val="ListBullet"/>
        <w:spacing w:before="20" w:after="60" w:line="276" w:lineRule="auto"/>
      </w:pPr>
      <w:r>
        <w:rPr>
          <w:rFonts w:ascii="Times New Roman" w:hAnsi="Times New Roman"/>
          <w:b/>
          <w:color w:val="1F2937"/>
          <w:sz w:val="24"/>
        </w:rPr>
        <w:t xml:space="preserve">Lightweight State Architecture: </w:t>
      </w:r>
      <w:r>
        <w:rPr>
          <w:rFonts w:ascii="Times New Roman" w:hAnsi="Times New Roman"/>
          <w:color w:val="1F2937"/>
          <w:sz w:val="24"/>
        </w:rPr>
        <w:t>Implemented Flutter's ChangeNotifier and InheritedNotifier patterns (InventoryScope) to coordinate state synchronization across disparate screens without third-party dependencies.</w:t>
      </w:r>
    </w:p>
    <w:p>
      <w:pPr>
        <w:pStyle w:val="ListBullet"/>
        <w:spacing w:before="20" w:after="60" w:line="276" w:lineRule="auto"/>
      </w:pPr>
      <w:r>
        <w:rPr>
          <w:rFonts w:ascii="Times New Roman" w:hAnsi="Times New Roman"/>
          <w:b/>
          <w:color w:val="1F2937"/>
          <w:sz w:val="24"/>
        </w:rPr>
        <w:t xml:space="preserve">Form Validation &amp; Input Masking: </w:t>
      </w:r>
      <w:r>
        <w:rPr>
          <w:rFonts w:ascii="Times New Roman" w:hAnsi="Times New Roman"/>
          <w:color w:val="1F2937"/>
          <w:sz w:val="24"/>
        </w:rPr>
        <w:t>Constructed comprehensive forms with TextFormField validators, custom SKU generation algorithms, and live markup calculations.</w:t>
      </w:r>
    </w:p>
    <w:p>
      <w:pPr>
        <w:pStyle w:val="ListBullet"/>
        <w:spacing w:before="20" w:after="60" w:line="276" w:lineRule="auto"/>
      </w:pPr>
      <w:r>
        <w:rPr>
          <w:rFonts w:ascii="Times New Roman" w:hAnsi="Times New Roman"/>
          <w:b/>
          <w:color w:val="1F2937"/>
          <w:sz w:val="24"/>
        </w:rPr>
        <w:t xml:space="preserve">Local Persistence &amp; JSON Deserialization: </w:t>
      </w:r>
      <w:r>
        <w:rPr>
          <w:rFonts w:ascii="Times New Roman" w:hAnsi="Times New Roman"/>
          <w:color w:val="1F2937"/>
          <w:sz w:val="24"/>
        </w:rPr>
        <w:t>Integrated shared_preferences for asynchronous key-value persistence, backed by JSON encode/decode routines and resilient in-memory fallback buffers.</w:t>
      </w:r>
    </w:p>
    <w:p>
      <w:pPr>
        <w:pStyle w:val="ListBullet"/>
        <w:spacing w:before="20" w:after="60" w:line="276" w:lineRule="auto"/>
      </w:pPr>
      <w:r>
        <w:rPr>
          <w:rFonts w:ascii="Times New Roman" w:hAnsi="Times New Roman"/>
          <w:b/>
          <w:color w:val="1F2937"/>
          <w:sz w:val="24"/>
        </w:rPr>
        <w:t xml:space="preserve">Filtering &amp; Sorting Algorithms: </w:t>
      </w:r>
      <w:r>
        <w:rPr>
          <w:rFonts w:ascii="Times New Roman" w:hAnsi="Times New Roman"/>
          <w:color w:val="1F2937"/>
          <w:sz w:val="24"/>
        </w:rPr>
        <w:t>Implemented high-performance compound search algorithms filtering by multiple attributes and multi-criteria sorting.</w:t>
      </w:r>
    </w:p>
    <w:p>
      <w:pPr>
        <w:pStyle w:val="ListBullet"/>
        <w:spacing w:before="20" w:after="60" w:line="276" w:lineRule="auto"/>
      </w:pPr>
      <w:r>
        <w:rPr>
          <w:rFonts w:ascii="Times New Roman" w:hAnsi="Times New Roman"/>
          <w:b/>
          <w:color w:val="1F2937"/>
          <w:sz w:val="24"/>
        </w:rPr>
        <w:t xml:space="preserve">Sustainable Development Goal Integration: </w:t>
      </w:r>
      <w:r>
        <w:rPr>
          <w:rFonts w:ascii="Times New Roman" w:hAnsi="Times New Roman"/>
          <w:color w:val="1F2937"/>
          <w:sz w:val="24"/>
        </w:rPr>
        <w:t>Successfully mapped software engineering features to UN Sustainable Development Goals (SDG 12: Halving retail food waste, SDG 2: Food security, SDG 8: MSME economic growth).</w:t>
      </w:r>
    </w:p>
    <w:p>
      <w:pPr>
        <w:keepNext/>
        <w:spacing w:before="280" w:after="120"/>
      </w:pPr>
      <w:r>
        <w:rPr>
          <w:rFonts w:ascii="Times New Roman" w:hAnsi="Times New Roman"/>
          <w:b/>
          <w:color w:val="2E7D32"/>
          <w:sz w:val="27"/>
        </w:rPr>
        <w:t>9.2 Limitations and Future Enhancements</w:t>
      </w:r>
    </w:p>
    <w:p>
      <w:pPr>
        <w:spacing w:before="0" w:after="120" w:line="276" w:lineRule="auto"/>
      </w:pPr>
      <w:r>
        <w:rPr>
          <w:rFonts w:ascii="Times New Roman" w:hAnsi="Times New Roman"/>
          <w:color w:val="1F2937"/>
          <w:sz w:val="24"/>
        </w:rPr>
        <w:t>While the current release of StockBasket delivers a complete, self-contained standalone inventory suite, future iterations can introduce several advanced capabilities:</w:t>
      </w:r>
    </w:p>
    <w:p>
      <w:pPr>
        <w:pStyle w:val="ListBullet"/>
        <w:spacing w:before="20" w:after="60" w:line="276" w:lineRule="auto"/>
      </w:pPr>
      <w:r>
        <w:rPr>
          <w:rFonts w:ascii="Times New Roman" w:hAnsi="Times New Roman"/>
          <w:b/>
          <w:color w:val="1F2937"/>
          <w:sz w:val="24"/>
        </w:rPr>
        <w:t xml:space="preserve">Optical Barcode &amp; QR Camera Scanner: </w:t>
      </w:r>
      <w:r>
        <w:rPr>
          <w:rFonts w:ascii="Times New Roman" w:hAnsi="Times New Roman"/>
          <w:color w:val="1F2937"/>
          <w:sz w:val="24"/>
        </w:rPr>
        <w:t>Integrate mobile device cameras via mobile_scanner to allow instant point-of-sale scanning of commercial UPC and EAN barcodes.</w:t>
      </w:r>
    </w:p>
    <w:p>
      <w:pPr>
        <w:pStyle w:val="ListBullet"/>
        <w:spacing w:before="20" w:after="60" w:line="276" w:lineRule="auto"/>
      </w:pPr>
      <w:r>
        <w:rPr>
          <w:rFonts w:ascii="Times New Roman" w:hAnsi="Times New Roman"/>
          <w:b/>
          <w:color w:val="1F2937"/>
          <w:sz w:val="24"/>
        </w:rPr>
        <w:t xml:space="preserve">Cloud Synchronization &amp; Multi-Device Mesh: </w:t>
      </w:r>
      <w:r>
        <w:rPr>
          <w:rFonts w:ascii="Times New Roman" w:hAnsi="Times New Roman"/>
          <w:color w:val="1F2937"/>
          <w:sz w:val="24"/>
        </w:rPr>
        <w:t>Introduce a cloud database backend (such as Firebase Firestore or Supabase) to support multi-terminal grocery stores where multiple cashiers and inventory clerks share the same stock database simultaneously.</w:t>
      </w:r>
    </w:p>
    <w:p>
      <w:pPr>
        <w:pStyle w:val="ListBullet"/>
        <w:spacing w:before="20" w:after="60" w:line="276" w:lineRule="auto"/>
      </w:pPr>
      <w:r>
        <w:rPr>
          <w:rFonts w:ascii="Times New Roman" w:hAnsi="Times New Roman"/>
          <w:b/>
          <w:color w:val="1F2937"/>
          <w:sz w:val="24"/>
        </w:rPr>
        <w:t xml:space="preserve">Automated Purchase Order Generation: </w:t>
      </w:r>
      <w:r>
        <w:rPr>
          <w:rFonts w:ascii="Times New Roman" w:hAnsi="Times New Roman"/>
          <w:color w:val="1F2937"/>
          <w:sz w:val="24"/>
        </w:rPr>
        <w:t>Implement automatic PDF purchase order generation and email dispatch to suppliers when product inventory drops below safety thresholds.</w:t>
      </w:r>
    </w:p>
    <w:p>
      <w:pPr>
        <w:pStyle w:val="ListBullet"/>
        <w:spacing w:before="20" w:after="60" w:line="276" w:lineRule="auto"/>
      </w:pPr>
      <w:r>
        <w:rPr>
          <w:rFonts w:ascii="Times New Roman" w:hAnsi="Times New Roman"/>
          <w:b/>
          <w:color w:val="1F2937"/>
          <w:sz w:val="24"/>
        </w:rPr>
        <w:t xml:space="preserve">Receipt Printer Integration: </w:t>
      </w:r>
      <w:r>
        <w:rPr>
          <w:rFonts w:ascii="Times New Roman" w:hAnsi="Times New Roman"/>
          <w:color w:val="1F2937"/>
          <w:sz w:val="24"/>
        </w:rPr>
        <w:t>Support Bluetooth and thermal ESC/POS receipt printer connectivity to print inventory audit receipts and product price tags directly from mobile devices.</w:t>
      </w:r>
    </w:p>
    <w:p>
      <w:pPr>
        <w:keepNext/>
        <w:spacing w:before="280" w:after="120"/>
      </w:pPr>
      <w:r>
        <w:rPr>
          <w:rFonts w:ascii="Times New Roman" w:hAnsi="Times New Roman"/>
          <w:b/>
          <w:color w:val="2E7D32"/>
          <w:sz w:val="27"/>
        </w:rPr>
        <w:t>9.3 Final Verification and Repository Reference</w:t>
      </w:r>
    </w:p>
    <w:p>
      <w:pPr>
        <w:spacing w:before="0" w:after="120" w:line="276" w:lineRule="auto"/>
      </w:pPr>
      <w:r>
        <w:rPr>
          <w:rFonts w:ascii="Times New Roman" w:hAnsi="Times New Roman"/>
          <w:color w:val="1F2937"/>
          <w:sz w:val="24"/>
        </w:rPr>
        <w:t>All application source code, unit test suites, design tokens, and documentation for StockBasket are publicly maintained and accessible on GitHub at the following repository:</w:t>
      </w:r>
    </w:p>
    <w:p>
      <w:pPr>
        <w:spacing w:before="160" w:after="320"/>
        <w:jc w:val="center"/>
      </w:pPr>
      <w:r>
        <w:rPr>
          <w:rFonts w:ascii="Times New Roman" w:hAnsi="Times New Roman"/>
          <w:b/>
          <w:color w:val="1B5E20"/>
          <w:sz w:val="22"/>
          <w:u w:val="single"/>
        </w:rPr>
        <w:t>GitHub Repository: https://github.com/MUTAKANI-DINNI-SRAVYA/flutterproject.git</w:t>
      </w: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8"/>
      </w:rPr>
      <w:t xml:space="preserve">Department of CSE, Vishnu Institute of Technology  |  Page </w:t>
    </w:r>
    <w:r>
      <w:rPr>
        <w:rFonts w:ascii="Times New Roman" w:hAnsi="Times New Roman"/>
        <w:b/>
        <w:color w:val="1B5E20"/>
        <w:sz w:val="18"/>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87878"/>
        <w:sz w:val="17"/>
      </w:rPr>
      <w:t>StockBasket – Grocery Inventory System | Flutter Mini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