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>CITE: [a.cites]</w:t>
      </w:r>
      <w:bookmarkStart w:id="0" w:name="_GoBack"/>
      <w:bookmarkEnd w:id="0"/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[a.institucion]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Presente.-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0" r="0" b="0"/>
              <wp:wrapSquare wrapText="largest"/>
              <wp:docPr id="3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800" cy="19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  <w:p>
    <w:pPr>
      <w:pStyle w:val="Normal"/>
      <w:tabs>
        <w:tab w:val="clear" w:pos="709"/>
        <w:tab w:val="left" w:pos="1452" w:leader="none"/>
      </w:tabs>
      <w:rPr>
        <w:i/>
        <w:i/>
        <w:color w:val="000000"/>
        <w:sz w:val="14"/>
        <w:szCs w:val="14"/>
      </w:rPr>
    </w:pPr>
    <w:r>
      <w:rPr>
        <w:rFonts w:eastAsia="Arial" w:cs="Arial" w:ascii="Arial" w:hAnsi="Arial"/>
        <w:color w:val="FFFFFF"/>
        <w:sz w:val="14"/>
        <w:szCs w:val="14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-109855</wp:posOffset>
          </wp:positionH>
          <wp:positionV relativeFrom="paragraph">
            <wp:posOffset>57785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5157470</wp:posOffset>
          </wp:positionH>
          <wp:positionV relativeFrom="paragraph">
            <wp:posOffset>40640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7526E-371C-4D7A-94F7-A6D78DA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1</Pages>
  <Words>40</Words>
  <Characters>336</Characters>
  <CharactersWithSpaces>363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2022-11-03T08:56:10Z</dcterms:modified>
  <cp:revision>8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