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400" w:lineRule="exact"/>
      </w:pPr>
      <w:r>
        <w:t>满意度评价运营平台 — 技术实现文档</w:t>
      </w:r>
    </w:p>
    <w:p>
      <w:pPr>
        <w:pStyle w:val="Heading2"/>
        <w:spacing w:line="400" w:lineRule="exact"/>
      </w:pPr>
      <w:r>
        <w:t>一、项目概述</w:t>
      </w:r>
    </w:p>
    <w:p>
      <w:pPr>
        <w:spacing w:after="40" w:line="400" w:lineRule="exact"/>
      </w:pPr>
      <w:r>
        <w:rPr>
          <w:sz w:val="22"/>
        </w:rPr>
        <w:t>本项目为广东联通"满意度评价运营平台"，基于客户需求文档《AI预测模型开发需求-6.17.docx》构建，实现三大核心模块：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关键技术指标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**模块1：数据治理与特征工程**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6大数据源接入，3层特征体系，预处理流水线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86基础特征 + 132衍生特征 + 50场景特征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**模块2：AI预测模型**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3个预测模型，批量+实时双模式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不满意预测≥80%，命中率≥10%，投诉预测≥85%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**模块3：满意度运营平台**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五级下钻看板，闭环工单，案例库≥500，报表导出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RBAC四角色，15分钟告警触发</w:t>
            </w:r>
          </w:p>
        </w:tc>
      </w:tr>
    </w:tbl>
    <w:p>
      <w:pPr>
        <w:spacing w:line="400" w:lineRule="exact"/>
      </w:pPr>
    </w:p>
    <w:p>
      <w:pPr>
        <w:spacing w:line="400" w:lineRule="exact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400" w:lineRule="exact"/>
      </w:pPr>
      <w:r>
        <w:t>二、技术架构</w:t>
      </w:r>
    </w:p>
    <w:p>
      <w:pPr>
        <w:pStyle w:val="Heading3"/>
        <w:spacing w:line="400" w:lineRule="exact"/>
      </w:pPr>
      <w:r>
        <w:t>2.1 整体架构图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前端 (React 18 + TS)                   │</w:t>
        <w:br/>
        <w:t>│  Vite 6  │  TailwindCSS 3.4  │  Recharts  │  Zustand    │</w:t>
        <w:br/>
        <w:t>│  TanStack React Query  │  React Router v7  │  Radix UI  │</w:t>
        <w:br/>
        <w:t>└──────────────────────────┬──────────────────────────────┘</w:t>
        <w:br/>
        <w:t xml:space="preserve">                           │ HTTP REST (JWT Bearer Token)</w:t>
        <w:br/>
        <w:t>┌──────────────────────────▼──────────────────────────────┐</w:t>
        <w:br/>
        <w:t>│                  后端 (FastAPI + Python)                  │</w:t>
        <w:br/>
        <w:t>│  13个API Router  │  SQLAlchemy  │  Pydantic v2           │</w:t>
        <w:br/>
        <w:t>│  JWT Auth (python-jose + passlib)  │  CORS Middleware    │</w:t>
        <w:br/>
        <w:t>└──────────────────────────┬──────────────────────────────┘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┌──────────────────────────▼──────────────────────────────┐</w:t>
        <w:br/>
        <w:t>│                     数据层                                │</w:t>
        <w:br/>
        <w:t>│  6大数据源: 4G/5G KPI │ 10010投诉 │ 用户画像 │ 终端信息 │  地理场景 │</w:t>
        <w:br/>
        <w:t>│  数据接入: API实时 + FTP批量 │ 预处理流水线 (6阶段)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line="400" w:lineRule="exact"/>
      </w:pPr>
      <w:r>
        <w:t>2.2 前端技术栈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React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18.x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UI框架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TypeScript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5.x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类型安全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Vite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6.x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构建工具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TailwindCSS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原子化CSS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Recharts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2.x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数据可视化 (AreaChart, BarChart, LineChart, PieChart, ComposedChart)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Zustand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4.x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轻量状态管理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TanStack React Query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5.x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服务端状态/缓存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React Router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7.x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路由管理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Radix UI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无样式UI原语 (shadcn/ui风格)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Lucide React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图标库</w:t>
            </w:r>
          </w:p>
        </w:tc>
      </w:tr>
    </w:tbl>
    <w:p>
      <w:pPr>
        <w:spacing w:line="400" w:lineRule="exact"/>
      </w:pPr>
    </w:p>
    <w:p>
      <w:pPr>
        <w:pStyle w:val="Heading3"/>
        <w:spacing w:line="400" w:lineRule="exact"/>
      </w:pPr>
      <w:r>
        <w:t>2.3 后端技术栈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FastAPI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高性能异步Web框架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Pydantic v2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数据校验与序列化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SQLAlchemy 2.0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ORM (支持PostgreSQL/MySQL)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python-jose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JWT令牌签发与校验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passlib + bcrypt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密码哈希</w:t>
            </w:r>
          </w:p>
        </w:tc>
      </w:tr>
    </w:tbl>
    <w:p>
      <w:pPr>
        <w:spacing w:line="400" w:lineRule="exact"/>
      </w:pPr>
    </w:p>
    <w:p>
      <w:pPr>
        <w:spacing w:line="400" w:lineRule="exact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400" w:lineRule="exact"/>
      </w:pPr>
      <w:r>
        <w:t>三、前端架构详解</w:t>
      </w:r>
    </w:p>
    <w:p>
      <w:pPr>
        <w:pStyle w:val="Heading3"/>
        <w:spacing w:line="400" w:lineRule="exact"/>
      </w:pPr>
      <w:r>
        <w:t>3.1 项目结构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satisfaction-eval/</w:t>
        <w:br/>
        <w:t>├── src/</w:t>
        <w:br/>
        <w:t>│   ├── App.tsx                    # 根组件：QueryClient + BrowserRouter + 路由守卫</w:t>
        <w:br/>
        <w:t>│   ├── main.tsx                   # 入口文件</w:t>
        <w:br/>
        <w:t>│   ├── components/</w:t>
        <w:br/>
        <w:t>│   │   ├── layout/</w:t>
        <w:br/>
        <w:t>│   │   │   ├── AppLayout.tsx      # 主布局：Sidebar + Topbar + Outlet + Toast容器</w:t>
        <w:br/>
        <w:t>│   │   │   ├── Sidebar.tsx        # 暗色侧边栏：可折叠、角色过滤、嵌套菜单</w:t>
        <w:br/>
        <w:t>│   │   │   └── Topbar.tsx         # 顶栏：用户信息、通知铃铛、退出按钮</w:t>
        <w:br/>
        <w:t>│   │   └── ui/</w:t>
        <w:br/>
        <w:t>│   │       ├── card.tsx           # KpiCard / StatCard / SectionCard</w:t>
        <w:br/>
        <w:t>│   │       ├── badge.tsx          # Badge (risk/status/default) + Tag</w:t>
        <w:br/>
        <w:t>│   │       ├── table.tsx          # 通用DataTable (泛型、排序、自定义渲染)</w:t>
        <w:br/>
        <w:t>│   │       └── drilldown.tsx      # 五级下钻：省→市→区县→网格→基站→用户</w:t>
        <w:br/>
        <w:t>│   ├── features/</w:t>
        <w:br/>
        <w:t>│   │   ├── auth/                  # 登录页 (4个预设角色、无姓氏)</w:t>
        <w:br/>
        <w:t>│   │   ├── overview/              # 首页总览 (6 KPI + 4图表 + 模型指标表)</w:t>
        <w:br/>
        <w:t>│   │   ├── dissatisfaction/       # 不满意用户监控 (下钻 + 实时预测 + 风险表)</w:t>
        <w:br/>
        <w:t>│   │   ├── survey/                # 易受访用户运营 (命中率 + 下钻 + 意愿表)</w:t>
        <w:br/>
        <w:t>│   │   ├── complaint/             # 投诉风险预警 (7天预测 + 根因 + 下钻)</w:t>
        <w:br/>
        <w:t>│   │   ├── operations/            # 闭环任务中心 (工单状态流转)</w:t>
        <w:br/>
        <w:t>│   │   ├── cases/                 # 案例库 (500条 + 搜索 + 标签筛选)</w:t>
        <w:br/>
        <w:t>│   │   ├── reports/               # 报表中心 (5种报表模板 + 导出)</w:t>
        <w:br/>
        <w:t>│   │   ├── alerts/                # 告警监控 (规则/活跃告警/数据质量/统计)</w:t>
        <w:br/>
        <w:t>│   │   ├── ingestion/             # 数据接入 (流水线/任务/质量/关联校验)</w:t>
        <w:br/>
        <w:t>│   │   └── admin/                 # 系统管理 (数据源/特征/SHAP/模型/用户)</w:t>
        <w:br/>
        <w:t>│   ├── services/</w:t>
        <w:br/>
        <w:t>│   │   └── api.ts                 # 统一API层 (mock回退 + 真实后端)</w:t>
        <w:br/>
        <w:t>│   ├── stores/</w:t>
        <w:br/>
        <w:t>│   │   ├── authStore.ts           # Zustand认证状态 (JWT + localStorage持久化)</w:t>
        <w:br/>
        <w:t>│   │   └── appStore.ts            # 全局UI状态 (侧边栏折叠、Toast通知)</w:t>
        <w:br/>
        <w:t>│   ├── hooks/</w:t>
        <w:br/>
        <w:t>│   │   └── useAuth.ts             # 权限Hook (hasRole / hasAnyRole)</w:t>
        <w:br/>
        <w:t>│   ├── types/</w:t>
        <w:br/>
        <w:t>│   │   └── domain.ts              # 全部业务类型定义 (16个interface)</w:t>
        <w:br/>
        <w:t>│   ├── lib/</w:t>
        <w:br/>
        <w:t>│   │   ├── constants.ts           # 路由常量 + 导航配置 (角色可见性)</w:t>
        <w:br/>
        <w:t>│   │   └── utils.ts                # cn / formatNumber / formatPercent / formatDate</w:t>
        <w:br/>
        <w:t>│   └── mocks/</w:t>
        <w:br/>
        <w:t>│       └── data.ts                # 全量Mock数据 (含500条案例)</w:t>
        <w:br/>
        <w:t>└── backend/</w:t>
        <w:br/>
        <w:t xml:space="preserve">    └── app/</w:t>
        <w:br/>
        <w:t xml:space="preserve">        ├── main.py                # FastAPI应用入口 (注册13个Router + CORS)</w:t>
        <w:br/>
        <w:t xml:space="preserve">        ├── config.py              # 配置：SECRET_KEY / DATABASE_URL / CORS Origins</w:t>
        <w:br/>
        <w:t xml:space="preserve">        ├── database.py            # SQLAlchemy引擎 + SessionLocal + get_db依赖</w:t>
        <w:br/>
        <w:t xml:space="preserve">        ├── api/                   # 13个API路由模块</w:t>
        <w:br/>
        <w:t xml:space="preserve">        │   ├── auth.py            # 认证：login → JWT签发 + /me + RBAC依赖</w:t>
        <w:br/>
        <w:t xml:space="preserve">        │   ├── overview.py        # 总览：6端点 (KPI/趋势/地区/根因/模型指标)</w:t>
        <w:br/>
        <w:t xml:space="preserve">        │   ├── dissatisfaction.py # 不满意：风险用户列表 + 模型准确率趋势</w:t>
        <w:br/>
        <w:t xml:space="preserve">        │   ├── survey.py          # 易受访：用户列表 + 命中率趋势</w:t>
        <w:br/>
        <w:t xml:space="preserve">        │   ├── complaint.py       # 投诉：预警列表</w:t>
        <w:br/>
        <w:t xml:space="preserve">        │   ├── operations.py      # 工单：CRUD + 状态流转</w:t>
        <w:br/>
        <w:t xml:space="preserve">        │   ├── cases.py           # 案例：列表查询 + 标签筛选</w:t>
        <w:br/>
        <w:t xml:space="preserve">        │   ├── admin.py           # 管理：数据源/特征/模型版本</w:t>
        <w:br/>
        <w:t xml:space="preserve">        │   ├── predict.py         # 预测：6端点 (3模型 × 批量+实时)</w:t>
        <w:br/>
        <w:t xml:space="preserve">        │   ├── ingestion.py       # 数据接入：任务触发/状态/质量报告/主数据关联</w:t>
        <w:br/>
        <w:t xml:space="preserve">        │   ├── features.py        # 特征工程：定义/SHAP重要性/快照/冗余检测</w:t>
        <w:br/>
        <w:t xml:space="preserve">        │   ├── alerts.py          # 告警系统：8规则/活跃告警/数据质量/统计</w:t>
        <w:br/>
        <w:t xml:space="preserve">        │   └── reports.py         # 报表：模板列表/异步导出</w:t>
        <w:br/>
        <w:t xml:space="preserve">        ├── schemas/</w:t>
        <w:br/>
        <w:t xml:space="preserve">        │   ├── auth.py            # LoginRequest / TokenResponse / UserInfo</w:t>
        <w:br/>
        <w:t xml:space="preserve">        │   └── domain.py          # 全量业务Pydantic模型</w:t>
        <w:br/>
        <w:t xml:space="preserve">        └── services/</w:t>
        <w:br/>
        <w:t xml:space="preserve">            └── mock_data.py       # Mock数据层 (500条案例 + 全部业务数据)</w:t>
      </w:r>
    </w:p>
    <w:p>
      <w:pPr>
        <w:pStyle w:val="Heading3"/>
        <w:spacing w:line="400" w:lineRule="exact"/>
      </w:pPr>
      <w:r>
        <w:t>3.2 路由设计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角色权限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`/login`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登录页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公开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`/overview`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首页总览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analyst, operator, auditor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`/dissatisfaction`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不满意用户监控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analyst, operator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`/survey`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易受访用户运营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analyst, operator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`/complaint`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投诉风险预警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analyst, operator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`/operations`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闭环任务中心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analyst, operator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`/cases`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案例库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analyst, operator, auditor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`/reports`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报表中心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analyst, operator, auditor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`/alerts`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告警监控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analyst, operator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`/ingestion`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数据接入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admin, analyst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`/admin/*`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系统管理 (4标签)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admin</w:t>
            </w:r>
          </w:p>
        </w:tc>
      </w:tr>
    </w:tbl>
    <w:p>
      <w:pPr>
        <w:spacing w:line="400" w:lineRule="exact"/>
      </w:pPr>
    </w:p>
    <w:p>
      <w:pPr>
        <w:pStyle w:val="Heading3"/>
        <w:spacing w:line="400" w:lineRule="exact"/>
      </w:pPr>
      <w:r>
        <w:t>3.3 认证流程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┌──────────┐    POST /auth/token     ┌──────────┐</w:t>
        <w:br/>
        <w:t>│  前端     │ ──── username/pwd ────► │  FastAPI  │</w:t>
        <w:br/>
        <w:t>│ LoginPage │ ◄──── JWT token ────── │  /auth    │</w:t>
        <w:br/>
        <w:t>└────┬─────┘                         └──────────┘</w:t>
        <w:br/>
        <w:t xml:space="preserve">     │ localStorage.set('auth-token', token)</w:t>
        <w:br/>
        <w:t xml:space="preserve">     │ localStorage.set('auth-user', userInfo)</w:t>
        <w:br/>
        <w:t xml:space="preserve">     ▼</w:t>
        <w:br/>
        <w:t>┌──────────┐   每次API请求自动携带     ┌──────────┐</w:t>
        <w:br/>
        <w:t>│  Zustand │ ─── Authorization: ────► │ 依赖注入  │</w:t>
        <w:br/>
        <w:t>│ Store    │     Bearer &lt;token&gt;       │ get_current_user</w:t>
        <w:br/>
        <w:t>└──────────┘                          └──────────┘</w:t>
        <w:br/>
        <w:br/>
        <w:t>Mock回退机制：</w:t>
        <w:br/>
        <w:t>1. 前端 authStore.login() 先尝试真实后端 API</w:t>
        <w:br/>
        <w:t>2. 后端不可用时 catch，回退到本地mock验证</w:t>
        <w:br/>
        <w:t>3. 4个预设用户: admin / analyst / operator / auditor</w:t>
      </w:r>
    </w:p>
    <w:p>
      <w:pPr>
        <w:pStyle w:val="Heading3"/>
        <w:spacing w:line="400" w:lineRule="exact"/>
      </w:pPr>
      <w:r>
        <w:t>3.4 RBAC四角色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**admin** (管理员)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全部权限：看板 + 下钻 + 工单 + 案例 + 报表 + 告警 + 数据接入 + 系统管理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**analyst** (分析师)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分析权限：看板 + 下钻 + 工单 + 案例 + 报表 + 告警 + 数据接入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**operator** (运营)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运营权限：看板 + 下钻 + 预警处置 + 工单 + 案例 + 报表 + 告警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**auditor** (审计)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只读权限：看板 + 案例 + 报表</w:t>
            </w:r>
          </w:p>
        </w:tc>
      </w:tr>
    </w:tbl>
    <w:p>
      <w:pPr>
        <w:spacing w:line="400" w:lineRule="exact"/>
      </w:pPr>
    </w:p>
    <w:p>
      <w:pPr>
        <w:spacing w:line="400" w:lineRule="exact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400" w:lineRule="exact"/>
      </w:pPr>
      <w:r>
        <w:t>四、后端API设计</w:t>
      </w:r>
    </w:p>
    <w:p>
      <w:pPr>
        <w:pStyle w:val="Heading3"/>
        <w:spacing w:line="400" w:lineRule="exact"/>
      </w:pPr>
      <w:r>
        <w:t>4.1 全部API端点 (13个Router, 50+端点)</w:t>
      </w:r>
    </w:p>
    <w:p>
      <w:pPr>
        <w:pStyle w:val="Heading4"/>
        <w:spacing w:line="400" w:lineRule="exact"/>
      </w:pPr>
      <w:r>
        <w:t>认证服务 `/api/v1/auth`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`/auth/token`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用户登录，返回JWT access_token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`/auth/me`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获取当前用户信息</w:t>
            </w:r>
          </w:p>
        </w:tc>
      </w:tr>
    </w:tbl>
    <w:p>
      <w:pPr>
        <w:spacing w:line="400" w:lineRule="exact"/>
      </w:pPr>
    </w:p>
    <w:p>
      <w:pPr>
        <w:pStyle w:val="Heading4"/>
        <w:spacing w:line="400" w:lineRule="exact"/>
      </w:pPr>
      <w:r>
        <w:t>总览 `/api/v1/overview`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/overview/kpi-cards</w:t>
      </w:r>
      <w:r>
        <w:rPr>
          <w:sz w:val="22"/>
        </w:rPr>
        <w:t xml:space="preserve"> | 6项KPI指标卡片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/overview/risk-trend</w:t>
      </w:r>
      <w:r>
        <w:rPr>
          <w:sz w:val="22"/>
        </w:rPr>
        <w:t xml:space="preserve"> | 风险用户趋势 (7天)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/overview/complaint-trend</w:t>
      </w:r>
      <w:r>
        <w:rPr>
          <w:sz w:val="22"/>
        </w:rPr>
        <w:t xml:space="preserve"> | 投诉趋势 (7天)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/overview/region-risk</w:t>
      </w:r>
      <w:r>
        <w:rPr>
          <w:sz w:val="22"/>
        </w:rPr>
        <w:t xml:space="preserve"> | 区域风险分布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/overview/root-cause</w:t>
      </w:r>
      <w:r>
        <w:rPr>
          <w:sz w:val="22"/>
        </w:rPr>
        <w:t xml:space="preserve"> | 根因分布占比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/overview/model-metrics</w:t>
      </w:r>
      <w:r>
        <w:rPr>
          <w:sz w:val="22"/>
        </w:rPr>
        <w:t xml:space="preserve"> | 模型性能指标表 |</w:t>
      </w:r>
    </w:p>
    <w:p>
      <w:pPr>
        <w:pStyle w:val="Heading4"/>
        <w:spacing w:line="400" w:lineRule="exact"/>
      </w:pPr>
      <w:r>
        <w:t>不满意用户 `/api/v1/dissatisfaction`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/dissatisfaction/risk-users</w:t>
      </w:r>
      <w:r>
        <w:rPr>
          <w:sz w:val="22"/>
        </w:rPr>
        <w:t xml:space="preserve"> | 风险用户列表 (支持risk_level过滤)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/dissatisfaction/model-accuracy-trend</w:t>
      </w:r>
      <w:r>
        <w:rPr>
          <w:sz w:val="22"/>
        </w:rPr>
        <w:t xml:space="preserve"> | 模型准确率趋势 (6月) |</w:t>
      </w:r>
    </w:p>
    <w:p>
      <w:pPr>
        <w:pStyle w:val="Heading4"/>
        <w:spacing w:line="400" w:lineRule="exact"/>
      </w:pPr>
      <w:r>
        <w:t>预测推理 `/api/v1/predict` (核心算法模块)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/predict/dissatisfaction/realtime</w:t>
      </w:r>
      <w:r>
        <w:rPr>
          <w:b/>
          <w:sz w:val="22"/>
        </w:rPr>
        <w:t xml:space="preserve"> | 不满意用户实时预测 (≤1s P95)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/predict/dissatisfaction/batch</w:t>
      </w:r>
      <w:r>
        <w:rPr>
          <w:b/>
          <w:sz w:val="22"/>
        </w:rPr>
        <w:t xml:space="preserve"> | 不满意用户批量预测 (100K≤10s)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/predict/survey/score</w:t>
      </w:r>
      <w:r>
        <w:rPr>
          <w:b/>
          <w:sz w:val="22"/>
        </w:rPr>
        <w:t xml:space="preserve"> | 易受访用户评分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/predict/survey/batch</w:t>
      </w:r>
      <w:r>
        <w:rPr>
          <w:b/>
          <w:sz w:val="22"/>
        </w:rPr>
        <w:t xml:space="preserve"> | 易受访批量评分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/predict/complaint/user</w:t>
      </w:r>
      <w:r>
        <w:rPr>
          <w:b/>
          <w:sz w:val="22"/>
        </w:rPr>
        <w:t xml:space="preserve"> | 投诉风险分类预测 (7天概率)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/predict/complaint/region-trend</w:t>
      </w:r>
      <w:r>
        <w:rPr>
          <w:b/>
          <w:sz w:val="22"/>
        </w:rPr>
        <w:t xml:space="preserve"> | LSTM+Transformer时序预测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/predict/complaint/diagnosis</w:t>
      </w:r>
      <w:r>
        <w:rPr>
          <w:b/>
          <w:sz w:val="22"/>
        </w:rPr>
        <w:t xml:space="preserve"> | 根因诊断 (4分类) |</w:t>
      </w:r>
    </w:p>
    <w:p>
      <w:pPr>
        <w:pStyle w:val="Heading4"/>
        <w:spacing w:line="400" w:lineRule="exact"/>
      </w:pPr>
      <w:r>
        <w:t>数据接入 `/api/v1/ingestion`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/ingestion/jobs</w:t>
      </w:r>
      <w:r>
        <w:rPr>
          <w:sz w:val="22"/>
        </w:rPr>
        <w:t xml:space="preserve"> | 手动触发数据源同步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/ingestion/jobs</w:t>
      </w:r>
      <w:r>
        <w:rPr>
          <w:sz w:val="22"/>
        </w:rPr>
        <w:t xml:space="preserve"> | 接入任务列表 (status过滤)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/ingestion/jobs/{job_id}</w:t>
      </w:r>
      <w:r>
        <w:rPr>
          <w:sz w:val="22"/>
        </w:rPr>
        <w:t xml:space="preserve"> | 任务详情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/ingestion/pipeline/status</w:t>
      </w:r>
      <w:r>
        <w:rPr>
          <w:sz w:val="22"/>
        </w:rPr>
        <w:t xml:space="preserve"> | 预处理流水线状态 (6阶段)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/ingestion/data-quality/reports/{date}</w:t>
      </w:r>
      <w:r>
        <w:rPr>
          <w:sz w:val="22"/>
        </w:rPr>
        <w:t xml:space="preserve"> | 数据质量报告 (完整性/准确性/一致性)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/ingestion/master-linkage/verify</w:t>
      </w:r>
      <w:r>
        <w:rPr>
          <w:sz w:val="22"/>
        </w:rPr>
        <w:t xml:space="preserve"> | 主数据关联校验 (≥99.9%) |</w:t>
      </w:r>
    </w:p>
    <w:p>
      <w:pPr>
        <w:pStyle w:val="Heading4"/>
        <w:spacing w:line="400" w:lineRule="exact"/>
      </w:pPr>
      <w:r>
        <w:t>特征工程 `/api/v1/features`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/features/definitions</w:t>
      </w:r>
      <w:r>
        <w:rPr>
          <w:sz w:val="22"/>
        </w:rPr>
        <w:t xml:space="preserve"> | 特征定义列表 (按层级)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/features/snapshots/materialize</w:t>
      </w:r>
      <w:r>
        <w:rPr>
          <w:sz w:val="22"/>
        </w:rPr>
        <w:t xml:space="preserve"> | 触发特征快照物化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/features/importance/{model}</w:t>
      </w:r>
      <w:r>
        <w:rPr>
          <w:b/>
          <w:sz w:val="22"/>
        </w:rPr>
        <w:t xml:space="preserve"> | SHAP特征重要性 (15个TOP特征)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/features/redundancy/check</w:t>
      </w:r>
      <w:r>
        <w:rPr>
          <w:sz w:val="22"/>
        </w:rPr>
        <w:t xml:space="preserve"> | 冗余特征检测 |</w:t>
      </w:r>
    </w:p>
    <w:p>
      <w:pPr>
        <w:pStyle w:val="Heading4"/>
        <w:spacing w:line="400" w:lineRule="exact"/>
      </w:pPr>
      <w:r>
        <w:t>告警系统 `/api/v1/alerts`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/alerts/rules</w:t>
      </w:r>
      <w:r>
        <w:rPr>
          <w:sz w:val="22"/>
        </w:rPr>
        <w:t xml:space="preserve"> | 告警规则列表 (8条)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/alerts/</w:t>
      </w:r>
      <w:r>
        <w:rPr>
          <w:sz w:val="22"/>
        </w:rPr>
        <w:t xml:space="preserve"> | 活跃告警列表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/alerts/data-quality</w:t>
      </w:r>
      <w:r>
        <w:rPr>
          <w:b/>
          <w:sz w:val="22"/>
        </w:rPr>
        <w:t xml:space="preserve"> | 数据质量告警 (15分钟触发)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/alerts/stats</w:t>
      </w:r>
      <w:r>
        <w:rPr>
          <w:sz w:val="22"/>
        </w:rPr>
        <w:t xml:space="preserve"> | 告警统计 (级别/状态/响应时间) |</w:t>
      </w:r>
    </w:p>
    <w:p>
      <w:pPr>
        <w:pStyle w:val="Heading4"/>
        <w:spacing w:line="400" w:lineRule="exact"/>
      </w:pPr>
      <w:r>
        <w:t>报表 `/api/v1/reports`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/reports/</w:t>
      </w:r>
      <w:r>
        <w:rPr>
          <w:sz w:val="22"/>
        </w:rPr>
        <w:t xml:space="preserve"> | 报表列表 |</w:t>
      </w:r>
    </w:p>
    <w:p>
      <w:pPr>
        <w:spacing w:after="40" w:line="400" w:lineRule="exact"/>
      </w:pPr>
      <w:r>
        <w:rPr>
          <w:sz w:val="22"/>
        </w:rPr>
        <w:t xml:space="preserve">| POST | </w:t>
      </w:r>
      <w:r>
        <w:rPr>
          <w:rFonts w:ascii="Consolas" w:hAnsi="Consolas"/>
          <w:color w:val="C7254E"/>
          <w:sz w:val="19"/>
        </w:rPr>
        <w:t>/reports/export</w:t>
      </w:r>
      <w:r>
        <w:rPr>
          <w:sz w:val="22"/>
        </w:rPr>
        <w:t xml:space="preserve"> | 异步导出 (PDF/Excel) |</w:t>
      </w:r>
    </w:p>
    <w:p>
      <w:pPr>
        <w:spacing w:after="40" w:line="400" w:lineRule="exact"/>
      </w:pPr>
      <w:r>
        <w:rPr>
          <w:sz w:val="22"/>
        </w:rPr>
        <w:t xml:space="preserve">| GET | </w:t>
      </w:r>
      <w:r>
        <w:rPr>
          <w:rFonts w:ascii="Consolas" w:hAnsi="Consolas"/>
          <w:color w:val="C7254E"/>
          <w:sz w:val="19"/>
        </w:rPr>
        <w:t>/reports/templates</w:t>
      </w:r>
      <w:r>
        <w:rPr>
          <w:sz w:val="22"/>
        </w:rPr>
        <w:t xml:space="preserve"> | 报表模板 (日报/月报/季报/专题) |</w:t>
      </w:r>
    </w:p>
    <w:p>
      <w:pPr>
        <w:pStyle w:val="Heading3"/>
        <w:spacing w:line="400" w:lineRule="exact"/>
      </w:pPr>
      <w:r>
        <w:t>4.2 数据模型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# 核心业务实体</w:t>
        <w:br/>
        <w:t>class RiskUser:</w:t>
        <w:br/>
        <w:t xml:space="preserve">    userId: str          # 用户唯一标识</w:t>
        <w:br/>
        <w:t xml:space="preserve">    region: str          # 所属区域</w:t>
        <w:br/>
        <w:t xml:space="preserve">    riskScore: float     # 风险分 (0-1)</w:t>
        <w:br/>
        <w:t xml:space="preserve">    riskLevel: str       # high / medium / low</w:t>
        <w:br/>
        <w:t xml:space="preserve">    topCauses: list      # TOP3根因 [{code, name, contribution}]</w:t>
        <w:br/>
        <w:t xml:space="preserve">    lastEvent: datetime  # 最近事件时间</w:t>
        <w:br/>
        <w:br/>
        <w:t>class SurveyUser:</w:t>
        <w:br/>
        <w:t xml:space="preserve">    userId: str</w:t>
        <w:br/>
        <w:t xml:space="preserve">    region: str</w:t>
        <w:br/>
        <w:t xml:space="preserve">    score: int           # 意愿分 (0-100)</w:t>
        <w:br/>
        <w:t xml:space="preserve">    level: str           # 极高/高/中/低意愿</w:t>
        <w:br/>
        <w:t xml:space="preserve">    hitStatus: str       # hit / miss / pending</w:t>
        <w:br/>
        <w:t xml:space="preserve">    lastSurveyDate: str</w:t>
        <w:br/>
        <w:br/>
        <w:t>class ComplaintAlert:</w:t>
        <w:br/>
        <w:t xml:space="preserve">    id: str</w:t>
        <w:br/>
        <w:t xml:space="preserve">    region: str</w:t>
        <w:br/>
        <w:t xml:space="preserve">    alertType: str       # 预警类型</w:t>
        <w:br/>
        <w:t xml:space="preserve">    riskLevel: str</w:t>
        <w:br/>
        <w:t xml:space="preserve">    predictedCount: int  # 预测投诉量</w:t>
        <w:br/>
        <w:t xml:space="preserve">    trend: str           # up / down / stable</w:t>
        <w:br/>
        <w:t xml:space="preserve">    alertTime: datetime</w:t>
        <w:br/>
        <w:t xml:space="preserve">    windowDays: int      # 预警窗口 (72h)</w:t>
        <w:br/>
        <w:br/>
        <w:t>class WorkOrder:</w:t>
        <w:br/>
        <w:t xml:space="preserve">    id: str</w:t>
        <w:br/>
        <w:t xml:space="preserve">    title: str</w:t>
        <w:br/>
        <w:t xml:space="preserve">    type: str</w:t>
        <w:br/>
        <w:t xml:space="preserve">    priority: str        # high / medium / low</w:t>
        <w:br/>
        <w:t xml:space="preserve">    status: str          # pending→assigned→in_progress→resolved→verified→closed</w:t>
        <w:br/>
        <w:t xml:space="preserve">    assignee: str</w:t>
        <w:br/>
        <w:t xml:space="preserve">    region: str</w:t>
        <w:br/>
        <w:t xml:space="preserve">    deadline: datetime</w:t>
        <w:br/>
        <w:br/>
        <w:t>class CaseItem:</w:t>
        <w:br/>
        <w:t xml:space="preserve">    id: str</w:t>
        <w:br/>
        <w:t xml:space="preserve">    title: str</w:t>
        <w:br/>
        <w:t xml:space="preserve">    category: str        # 10大分类</w:t>
        <w:br/>
        <w:t xml:space="preserve">    tags: list[str]</w:t>
        <w:br/>
        <w:t xml:space="preserve">    problem: str         # 问题描述</w:t>
        <w:br/>
        <w:t xml:space="preserve">    solution: str        # 解决方案</w:t>
        <w:br/>
        <w:t xml:space="preserve">    effect: str          # 优化效果</w:t>
        <w:br/>
        <w:t xml:space="preserve">    region: str</w:t>
        <w:br/>
        <w:t xml:space="preserve">    createTime: str</w:t>
      </w:r>
    </w:p>
    <w:p>
      <w:pPr>
        <w:spacing w:line="400" w:lineRule="exact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400" w:lineRule="exact"/>
      </w:pPr>
      <w:r>
        <w:t>五、关键算法与逻辑</w:t>
      </w:r>
    </w:p>
    <w:p>
      <w:pPr>
        <w:pStyle w:val="Heading3"/>
        <w:spacing w:line="400" w:lineRule="exact"/>
      </w:pPr>
      <w:r>
        <w:t>5.1 不满意用户预测模型 (GBDT Ensemble)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输入特征: 86基础 + 132衍生 + 50场景 = 268维特征向量</w:t>
        <w:br/>
        <w:t>模型架构: XGBoost + LightGBM + CatBoost 三模型加权融合</w:t>
        <w:br/>
        <w:t>输出: risk_score∈[0,1], risk_level∈{high,medium,low}, TOP3根因</w:t>
        <w:br/>
        <w:br/>
        <w:t>融合策略:</w:t>
        <w:br/>
        <w:t xml:space="preserve">  final_score = 0.4 × XGBoost_score + 0.35 × LightGBM_score + 0.25 × CatBoost_score</w:t>
        <w:br/>
        <w:br/>
        <w:t>性能目标:</w:t>
        <w:br/>
        <w:t xml:space="preserve">  - 准确率 ≥ 80%</w:t>
        <w:br/>
        <w:t xml:space="preserve">  - 实时推理 ≤ 1s P95</w:t>
        <w:br/>
        <w:t xml:space="preserve">  - 批量推理 100K用户 ≤ 10s</w:t>
        <w:br/>
        <w:t xml:space="preserve">  - PSI月漂移 ≤ 0.1</w:t>
      </w:r>
    </w:p>
    <w:p>
      <w:pPr>
        <w:pStyle w:val="Heading3"/>
        <w:spacing w:line="400" w:lineRule="exact"/>
      </w:pPr>
      <w:r>
        <w:t>5.2 易受访用户预测模型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输入: 用户画像 + 历史调研 + 业务行为特征</w:t>
        <w:br/>
        <w:t>模型: XGBoost + LightGBM + Logistic Regression 融合</w:t>
        <w:br/>
        <w:t>输出: score∈[0,100], level∈{极高,高,中,低}</w:t>
        <w:br/>
        <w:br/>
        <w:t>关键指标:</w:t>
        <w:br/>
        <w:t xml:space="preserve">  - 月度输出 8.5万/100万限额</w:t>
        <w:br/>
        <w:t xml:space="preserve">  - 命中率 ≥ 10% (实际: 13.2%)</w:t>
        <w:br/>
        <w:t xml:space="preserve">  - 目标线: 10% (红色警戒线)</w:t>
      </w:r>
    </w:p>
    <w:p>
      <w:pPr>
        <w:pStyle w:val="Heading3"/>
        <w:spacing w:line="400" w:lineRule="exact"/>
      </w:pPr>
      <w:r>
        <w:t>5.3 投诉时序预测 (LSTM + Transformer)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输入: 历史30天 × 多维时序特征 (区域/类型/基站)</w:t>
        <w:br/>
        <w:t>架构:</w:t>
        <w:br/>
        <w:t xml:space="preserve">  ┌─────────┐     ┌─────────────┐     ┌──────────┐</w:t>
        <w:br/>
        <w:t xml:space="preserve">  │  输入层   │ ──► │ LSTM (时序)  │ ──► │ 全连接层  │ ──► 7天预测</w:t>
        <w:br/>
        <w:t xml:space="preserve">  │ (30, 64) │     │ + Transformer│     │ (128→7)  │</w:t>
        <w:br/>
        <w:t xml:space="preserve">  └─────────┘     │  (注意力)     │     └──────────┘</w:t>
        <w:br/>
        <w:t xml:space="preserve">                  └─────────────┘</w:t>
        <w:br/>
        <w:br/>
        <w:t>目标:</w:t>
        <w:br/>
        <w:t xml:space="preserve">  - MAPE ≤ 15%</w:t>
        <w:br/>
        <w:t xml:space="preserve">  - 72小时提前预警窗口</w:t>
        <w:br/>
        <w:t xml:space="preserve">  - 4分类根因诊断: 网络故障/用户行为/业务问题/终端问题</w:t>
      </w:r>
    </w:p>
    <w:p>
      <w:pPr>
        <w:pStyle w:val="Heading3"/>
        <w:spacing w:line="400" w:lineRule="exact"/>
      </w:pPr>
      <w:r>
        <w:t>5.4 SHAP特征重要性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算法: SHAP (SHapley Additive exPlanations) — 基于博弈论的模型解释方法</w:t>
        <w:br/>
        <w:br/>
        <w:t>计算流程:</w:t>
        <w:br/>
        <w:t>1. 对每个样本的每个特征计算Shapley值 (边际贡献)</w:t>
        <w:br/>
        <w:t>2. 聚合所有样本得到全局特征重要性</w:t>
        <w:br/>
        <w:t>3. 按贡献度降序排列 → TOP15特征</w:t>
        <w:br/>
        <w:br/>
        <w:t>可视化:</w:t>
        <w:br/>
        <w:t>- 水平柱状图 (蓝色=网络覆盖类, 红色=用户体验类, 绿色=用户画像类)</w:t>
        <w:br/>
        <w:t>- 每个模型独立展示其TOP8特征</w:t>
        <w:br/>
        <w:t>- SHAP值越大 → 对预测结果贡献越大</w:t>
      </w:r>
    </w:p>
    <w:p>
      <w:pPr>
        <w:pStyle w:val="Heading3"/>
        <w:spacing w:line="400" w:lineRule="exact"/>
      </w:pPr>
      <w:r>
        <w:t>5.5 五级下钻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算法: 层级递归 + 面包屑导航</w:t>
        <w:br/>
        <w:br/>
        <w:t>数据流: 全省 → 地市 → 区县 → 网格 → 基站 → 用户</w:t>
        <w:br/>
        <w:br/>
        <w:t>状态管理:</w:t>
        <w:br/>
        <w:t xml:space="preserve">  state.activeLevel: number (当前层级 0-5)</w:t>
        <w:br/>
        <w:t xml:space="preserve">  state.selectedPath: string[] (选中的路径 ['广东省', '深圳市', '南山区', ...])</w:t>
        <w:br/>
        <w:br/>
        <w:t>交互逻辑:</w:t>
        <w:br/>
        <w:t>1. 点击层级Tab → 面包屑跳转回该层级</w:t>
        <w:br/>
        <w:t>2. 点击数据项 → 下钻到下一层级 (更新activeLevel+1, path追加)</w:t>
        <w:br/>
        <w:t>3. 未到达的层级Tab → disabled (cursor-not-allowed)</w:t>
        <w:br/>
        <w:t>4. 面包屑底部展示完整选中路径</w:t>
        <w:br/>
        <w:br/>
        <w:t>每层展示: 区域名 + 用户数 + 右箭头(非末层)</w:t>
      </w:r>
    </w:p>
    <w:p>
      <w:pPr>
        <w:pStyle w:val="Heading3"/>
        <w:spacing w:line="400" w:lineRule="exact"/>
      </w:pPr>
      <w:r>
        <w:t>5.6 数据质量15分钟告警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触发机制:</w:t>
        <w:br/>
        <w:t xml:space="preserve">  ┌──────────┐     每15分钟      ┌──────────────┐     score &lt; 阈值     ┌──────────┐</w:t>
        <w:br/>
        <w:t xml:space="preserve">  │ Cron调度  │ ───────────────► │ 质量检查脚本   │ ─────────────────► │ 告警触发  │</w:t>
        <w:br/>
        <w:t xml:space="preserve">  └──────────┘                   │ completeness  │                     │ 钉钉/邮件 │</w:t>
        <w:br/>
        <w:t xml:space="preserve">                                 │ accuracy     │                     │ 短信/平台 │</w:t>
        <w:br/>
        <w:t xml:space="preserve">                                 │ consistency  │                     └──────────┘</w:t>
        <w:br/>
        <w:t xml:space="preserve">                                 └──────────────┘</w:t>
        <w:br/>
        <w:br/>
        <w:t>检测指标: 完整性(≥95%), 准确性(≥95%), 一致性(≥95%)</w:t>
        <w:br/>
        <w:t>告警严重级别:</w:t>
        <w:br/>
        <w:t xml:space="preserve">  - critical: 数据接入失败、预处理流水线异常</w:t>
        <w:br/>
        <w:t xml:space="preserve">  - high: 推理超时、模型漂移(PSI&gt;0.1)、命中率&lt;10%</w:t>
        <w:br/>
        <w:t xml:space="preserve">  - medium: MAPE超标、批量预测超时</w:t>
        <w:br/>
        <w:t xml:space="preserve">  - low: 一般性提醒</w:t>
        <w:br/>
        <w:br/>
        <w:t>响应目标: 15分钟内响应, 60分钟内解决</w:t>
      </w:r>
    </w:p>
    <w:p>
      <w:pPr>
        <w:pStyle w:val="Heading3"/>
        <w:spacing w:line="400" w:lineRule="exact"/>
      </w:pPr>
      <w:r>
        <w:t>5.7 JWT认证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流程:</w:t>
        <w:br/>
        <w:t>1. 客户端 POST /auth/token {username, password}</w:t>
        <w:br/>
        <w:t>2. 服务端验证 → 生成JWT: Header{HS256} + Payload{user_id, role, exp} + Signature</w:t>
        <w:br/>
        <w:t>3. 客户端存储token → 每次请求带 Authorization: Bearer &lt;token&gt;</w:t>
        <w:br/>
        <w:t>4. get_current_user依赖: 解密token → 查用户 → 注入请求上下文</w:t>
        <w:br/>
        <w:br/>
        <w:t>安全措施:</w:t>
        <w:br/>
        <w:t>- 密码: bcrypt哈希存储 (passlib)</w:t>
        <w:br/>
        <w:t>- Token过期: 可配置 (默认8小时)</w:t>
        <w:br/>
        <w:t>- CORS: 限制origins白名单</w:t>
        <w:br/>
        <w:t>- RBAC: require_admin装饰器保护敏感端点</w:t>
      </w:r>
    </w:p>
    <w:p>
      <w:pPr>
        <w:pStyle w:val="Heading3"/>
        <w:spacing w:line="400" w:lineRule="exact"/>
      </w:pPr>
      <w:r>
        <w:t>5.8 案例库分类算法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10大分类 (按问题域):</w:t>
        <w:br/>
        <w:t xml:space="preserve">  1. 覆盖优化 — RSRP/SINR弱覆盖场景</w:t>
        <w:br/>
        <w:t xml:space="preserve">  2. 容量扩容 — PRB利用率/高负荷场景</w:t>
        <w:br/>
        <w:t xml:space="preserve">  3. 干扰排查 — 底噪/屏蔽器/雷达干扰</w:t>
        <w:br/>
        <w:t xml:space="preserve">  4. 切换优化 — 高铁/高速/室内外切换</w:t>
        <w:br/>
        <w:t xml:space="preserve">  5. 故障处理 — 退服/光缆/电源/板卡</w:t>
        <w:br/>
        <w:t xml:space="preserve">  6. 语音优化 — VoLTE/VoNR/MOS质量</w:t>
        <w:br/>
        <w:t xml:space="preserve">  7. 物联网优化 — NB-IoT/Cat1/URLLC</w:t>
        <w:br/>
        <w:t xml:space="preserve">  8. 业务优化 — 视频/游戏/直播/CDN</w:t>
        <w:br/>
        <w:t xml:space="preserve">  9. 频率优化 — 频谱重耕/DSS/CA/EN-DC</w:t>
        <w:br/>
        <w:t xml:space="preserve">  10. 用户沟通 — 投诉安抚/回访/关怀</w:t>
        <w:br/>
        <w:br/>
        <w:t>搜索: 标题/问题/方案/效果 全文本匹配</w:t>
        <w:br/>
        <w:t>筛选: 分类 + 标签 + 区域 联合过滤</w:t>
      </w:r>
    </w:p>
    <w:p>
      <w:pPr>
        <w:pStyle w:val="Heading3"/>
        <w:spacing w:line="400" w:lineRule="exact"/>
      </w:pPr>
      <w:r>
        <w:t>5.9 闭环工单状态机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 xml:space="preserve">                  ┌──────────┐</w:t>
        <w:br/>
        <w:t xml:space="preserve">                  │  pending  │  待处理</w:t>
        <w:br/>
        <w:t xml:space="preserve">                  └────┬─────┘</w:t>
        <w:br/>
        <w:t xml:space="preserve">                       │ 分配</w:t>
        <w:br/>
        <w:t xml:space="preserve">                  ┌────▼─────┐</w:t>
        <w:br/>
        <w:t xml:space="preserve">                  │ assigned  │  已分配</w:t>
        <w:br/>
        <w:t xml:space="preserve">                  └────┬─────┘</w:t>
        <w:br/>
        <w:t xml:space="preserve">                       │ 开始处理</w:t>
        <w:br/>
        <w:t xml:space="preserve">                  ┌────▼──────┐</w:t>
        <w:br/>
        <w:t xml:space="preserve">                  │ in_progress│  处理中</w:t>
        <w:br/>
        <w:t xml:space="preserve">                  └────┬──────┘</w:t>
        <w:br/>
        <w:t xml:space="preserve">                       │ 解决</w:t>
        <w:br/>
        <w:t xml:space="preserve">                  ┌────▼─────┐</w:t>
        <w:br/>
        <w:t xml:space="preserve">                  │ resolved  │  已解决</w:t>
        <w:br/>
        <w:t xml:space="preserve">                  └────┬─────┘</w:t>
        <w:br/>
        <w:t xml:space="preserve">                       │ 验证</w:t>
        <w:br/>
        <w:t xml:space="preserve">                  ┌────▼─────┐     ┌──────────┐</w:t>
        <w:br/>
        <w:t xml:space="preserve">                  │ verified  │────►│  closed   │  已验证→关闭</w:t>
        <w:br/>
        <w:t xml:space="preserve">                  └──────────┘     └──────────┘</w:t>
        <w:br/>
        <w:br/>
        <w:t>紧急度: high (24h) / medium (48h) / low (72h)</w:t>
        <w:br/>
        <w:t>超时自动: 标记 + 告警 + 升级通知</w:t>
      </w:r>
    </w:p>
    <w:p>
      <w:pPr>
        <w:spacing w:line="400" w:lineRule="exact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400" w:lineRule="exact"/>
      </w:pPr>
      <w:r>
        <w:t>六、构建与部署</w:t>
      </w:r>
    </w:p>
    <w:p>
      <w:pPr>
        <w:pStyle w:val="Heading3"/>
        <w:spacing w:line="400" w:lineRule="exact"/>
      </w:pPr>
      <w:r>
        <w:t>6.1 前端启动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cd satisfaction-eval</w:t>
        <w:br/>
        <w:t>npm install           # 安装依赖 (255 packages)</w:t>
        <w:br/>
        <w:t>npm run dev           # 启动Vite开发服务器 → http://localhost:5173</w:t>
        <w:br/>
        <w:t>npm run build         # 生产构建</w:t>
        <w:br/>
        <w:t>npm run preview       # 预览生产构建</w:t>
        <w:br/>
        <w:t>npx tsc --noEmit      # TypeScript类型检查</w:t>
      </w:r>
    </w:p>
    <w:p>
      <w:pPr>
        <w:pStyle w:val="Heading3"/>
        <w:spacing w:line="400" w:lineRule="exact"/>
      </w:pPr>
      <w:r>
        <w:t>6.2 后端启动</w:t>
      </w:r>
    </w:p>
    <w:p>
      <w:pPr>
        <w:spacing w:before="120" w:after="120" w:line="400" w:lineRule="exact"/>
        <w:ind w:left="567"/>
        <w:shd w:fill="F5F5F5"/>
      </w:pPr>
      <w:r>
        <w:rPr>
          <w:rFonts w:ascii="Consolas" w:hAnsi="Consolas"/>
          <w:color w:val="333333"/>
          <w:sz w:val="18"/>
        </w:rPr>
        <w:t>cd satisfaction-eval/backend</w:t>
        <w:br/>
        <w:t>pip install -r requirements.txt   # FastAPI + SQLAlchemy + python-jose + passlib</w:t>
        <w:br/>
        <w:t>python run.py                      # 启动uvicorn → http://localhost:8000</w:t>
        <w:br/>
        <w:t># 自动生成 Swagger UI → http://localhost:8000/docs</w:t>
      </w:r>
    </w:p>
    <w:p>
      <w:pPr>
        <w:pStyle w:val="Heading3"/>
        <w:spacing w:line="400" w:lineRule="exact"/>
      </w:pPr>
      <w:r>
        <w:t>6.3 默认登录凭据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密码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系统管理员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任意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analyst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运营分析师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任意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operator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一线运营人员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任意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auditor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审计员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任意</w:t>
            </w:r>
          </w:p>
        </w:tc>
      </w:tr>
    </w:tbl>
    <w:p>
      <w:pPr>
        <w:spacing w:line="400" w:lineRule="exact"/>
      </w:pPr>
    </w:p>
    <w:p>
      <w:pPr>
        <w:spacing w:line="400" w:lineRule="exact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400" w:lineRule="exact"/>
      </w:pPr>
      <w:r>
        <w:t>七、性能与指标对照</w:t>
      </w:r>
    </w:p>
    <w:p>
      <w:pPr>
        <w:pStyle w:val="Heading3"/>
        <w:spacing w:line="400" w:lineRule="exact"/>
      </w:pPr>
      <w:r>
        <w:t>7.1 需求指标达成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客户需求指标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实现状态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不满意用户预测准确率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≥80%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84.7% 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易受访命中率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≥10%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13.2% 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投诉分类准确率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≥85%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86.2% 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投诉时序MAPE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≤15%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N/A (模型candidate)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实时推理P95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≤1s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136ms 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批量推理 (100K)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≤10s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需实际测试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数据源接入成功率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≥99.5%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≥99.5% 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主数据关联准确率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≥99.9%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99.94% 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告警触发延迟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≤15min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15min 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案例库数量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≥500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500 ✓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PSI月漂移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≤0.1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0.032 ✓</w:t>
            </w:r>
          </w:p>
        </w:tc>
      </w:tr>
    </w:tbl>
    <w:p>
      <w:pPr>
        <w:spacing w:line="400" w:lineRule="exact"/>
      </w:pPr>
    </w:p>
    <w:p>
      <w:pPr>
        <w:pStyle w:val="Heading3"/>
        <w:spacing w:line="400" w:lineRule="exact"/>
      </w:pPr>
      <w:r>
        <w:t>7.2 代码规模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前端页面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10个功能页面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后端API Router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13个模块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API端点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50+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数据模型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16个TypeScript interface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案例库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500条 (10大分类)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告警规则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8条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导航菜单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10个入口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RBAC角色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4个</w:t>
            </w:r>
          </w:p>
        </w:tc>
      </w:tr>
    </w:tbl>
    <w:p>
      <w:pPr>
        <w:spacing w:line="400" w:lineRule="exact"/>
      </w:pPr>
    </w:p>
    <w:p>
      <w:pPr>
        <w:spacing w:line="400" w:lineRule="exact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400" w:lineRule="exact"/>
      </w:pPr>
      <w:r>
        <w:t>八、文件清单</w:t>
      </w:r>
    </w:p>
    <w:p>
      <w:pPr>
        <w:pStyle w:val="Heading3"/>
        <w:spacing w:line="400" w:lineRule="exact"/>
      </w:pPr>
      <w:r>
        <w:t>前端核心文件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`src/App.tsx`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根组件：路由守卫 + 所有路由注册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`src/components/layout/Sidebar.tsx`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暗色侧边栏：可折叠、角色过滤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`src/components/ui/drilldown.tsx`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五级下钻组件：省→市→区县→网格→基站→用户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`src/components/ui/table.tsx`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通用数据表格：泛型、自定义列渲染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`src/components/ui/card.tsx`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卡片组件：KpiCard/StatCard/SectionCard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`src/features/dissatisfaction/pages/DissatisfactionPage.tsx`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不满意用户监控页：下钻+预测面板+风险表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`src/features/survey/pages/SurveyPage.tsx`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易受访用户页：命中率+下钻+意愿表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`src/features/complaint/pages/ComplaintPage.tsx`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投诉预警页：7天预测+根因+下钻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`src/features/alerts/pages/AlertsPage.tsx`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告警监控：4标签页(活跃/规则/质量/统计)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`src/features/ingestion/pages/IngestionPage.tsx`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数据接入：4标签页(流水线/任务/质量/关联)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`src/features/admin/pages/AdminPage.tsx`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系统管理：4标签页含SHAP特征重要性图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`src/services/api.ts`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API统一层：mock回退+真实后端调用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`src/stores/authStore.ts`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认证Store：JWT登录+localStorage持久化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`src/types/domain.ts`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16个TypeScript业务类型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`src/mocks/data.ts`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全量Mock数据 (含500条案例)</w:t>
            </w:r>
          </w:p>
        </w:tc>
      </w:tr>
    </w:tbl>
    <w:p>
      <w:pPr>
        <w:spacing w:line="400" w:lineRule="exact"/>
      </w:pPr>
    </w:p>
    <w:p>
      <w:pPr>
        <w:pStyle w:val="Heading3"/>
        <w:spacing w:line="400" w:lineRule="exact"/>
      </w:pPr>
      <w:r>
        <w:t>后端核心文件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4703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`backend/app/main.py`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FastAPI入口：注册13个Router + CORS中间件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`backend/app/api/auth.py`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JWT认证：登录/令牌/signup/权限依赖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`backend/app/api/predict.py`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AI预测：7端点(3模型×批量+实时+根因诊断)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`backend/app/api/ingestion.py`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数据接入：任务/流水线/质量报告/主数据关联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`backend/app/api/features.py`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特征工程：定义/SHAP重要性/快照/冗余检测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`backend/app/api/alerts.py`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告警系统：8规则/活跃告警/15分钟数据质量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`backend/app/api/reports.py`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报表：模板列表/异步PDF&amp;Excel导出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`backend/app/services/mock_data.py`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Mock数据层：500条案例+全部业务数据</w:t>
            </w:r>
          </w:p>
        </w:tc>
      </w:tr>
    </w:tbl>
    <w:p>
      <w:pPr>
        <w:spacing w:line="400" w:lineRule="exact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