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1F7A6E"/>
          <w:sz w:val="26"/>
          <w:szCs w:val="26"/>
        </w:rPr>
        <w:t xml:space="preserve">UX RESEARCH &amp; EXPERIENCE STRATEGY</w:t>
      </w:r>
    </w:p>
    <w:p>
      <w:pPr>
        <w:spacing w:after="0" w:before="200"/>
      </w:pPr>
      <w:r>
        <w:rPr>
          <w:b/>
          <w:bCs/>
          <w:color w:val="0F2A43"/>
          <w:sz w:val="58"/>
          <w:szCs w:val="58"/>
        </w:rPr>
        <w:t xml:space="preserve">AI Food Scanner + Diet Planner</w:t>
      </w:r>
    </w:p>
    <w:p>
      <w:pPr>
        <w:spacing w:after="0" w:before="60"/>
      </w:pPr>
      <w:r>
        <w:rPr>
          <w:color w:val="0F2A43"/>
          <w:sz w:val="28"/>
          <w:szCs w:val="28"/>
        </w:rPr>
        <w:t xml:space="preserve">Research · Personas · Flows · IA · Competitive UX · Copy</w:t>
      </w:r>
    </w:p>
    <w:p>
      <w:pPr>
        <w:pBdr>
          <w:bottom w:val="single" w:color="1F7A6E" w:sz="12" w:space="6"/>
        </w:pBdr>
        <w:spacing w:after="0" w:before="320"/>
      </w:pPr>
      <w:r>
        <w:t xml:space="preserve"/>
      </w:r>
    </w:p>
    <w:p>
      <w:pPr>
        <w:spacing w:before="300"/>
      </w:pPr>
      <w:r>
        <w:rPr>
          <w:color w:val="5A5A5A"/>
          <w:sz w:val="22"/>
          <w:szCs w:val="22"/>
        </w:rPr>
        <w:t xml:space="preserve">Prepared by: Senior UX Researcher &amp; Product Designer (12 yrs)</w:t>
      </w:r>
    </w:p>
    <w:p>
      <w:pPr>
        <w:spacing w:before="80"/>
      </w:pPr>
      <w:r>
        <w:rPr>
          <w:color w:val="5A5A5A"/>
          <w:sz w:val="22"/>
          <w:szCs w:val="22"/>
        </w:rPr>
        <w:t xml:space="preserve">For: Muzeeb · June 2026</w:t>
      </w:r>
    </w:p>
    <w:p>
      <w:pPr>
        <w:spacing w:before="80"/>
      </w:pPr>
      <w:r>
        <w:rPr>
          <w:color w:val="5A5A5A"/>
          <w:sz w:val="22"/>
          <w:szCs w:val="22"/>
        </w:rPr>
        <w:t xml:space="preserve">Companion file: DESIGN_SYSTEM.md</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 &amp; Research Objectives</w:t>
      </w:r>
    </w:p>
    <w:p>
      <w:pPr>
        <w:spacing w:after="130" w:line="274"/>
      </w:pPr>
      <w:r>
        <w:t xml:space="preserve">This document defines the user experience foundation for a food-ingredient scanner with an integrated diet planner. It pairs secondary research already gathered (Reddit, app-store reviews, dietitian critiques, competitor teardowns) with a primary-research plan to validate and de-risk the design before and during build.</w:t>
      </w:r>
    </w:p>
    <w:p>
      <w:pPr>
        <w:pStyle w:val="Heading2"/>
      </w:pPr>
      <w:r>
        <w:t xml:space="preserve">1.1 Product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7A6E" w:sz="18"/>
              <w:bottom w:val="none"/>
              <w:right w:val="none"/>
            </w:tcBorders>
            <w:shd w:fill="EAF3F1" w:val="clear"/>
            <w:tcMar>
              <w:top w:type="dxa" w:w="110"/>
              <w:left w:type="dxa" w:w="200"/>
              <w:bottom w:type="dxa" w:w="110"/>
              <w:right w:type="dxa" w:w="160"/>
            </w:tcMar>
          </w:tcPr>
          <w:p>
            <w:pPr>
              <w:spacing w:after="56"/>
            </w:pPr>
            <w:r>
              <w:rPr>
                <w:b/>
                <w:bCs/>
                <w:color w:val="0F2A43"/>
                <w:sz w:val="21"/>
                <w:szCs w:val="21"/>
              </w:rPr>
              <w:t xml:space="preserve">Experience promise</w:t>
            </w:r>
          </w:p>
          <w:p>
            <w:pPr>
              <w:spacing w:after="36" w:line="268"/>
            </w:pPr>
            <w:r>
              <w:rPr>
                <w:sz w:val="20"/>
                <w:szCs w:val="20"/>
              </w:rPr>
              <w:t xml:space="preserve">Scan what you buy, understand the truth about it in plain language you can trust, and turn that into a weekly plan and shopping list built around better choices — without fear-mongering, food-shame, or billing tricks.</w:t>
            </w:r>
          </w:p>
        </w:tc>
      </w:tr>
    </w:tbl>
    <w:p>
      <w:pPr>
        <w:pStyle w:val="Heading2"/>
      </w:pPr>
      <w:r>
        <w:t xml:space="preserve">1.2 Research objectives</w:t>
      </w:r>
    </w:p>
    <w:p>
      <w:pPr>
        <w:pStyle w:val="ListParagraph"/>
        <w:numPr>
          <w:ilvl w:val="0"/>
          <w:numId w:val="2"/>
        </w:numPr>
        <w:spacing w:after="64" w:line="266"/>
      </w:pPr>
      <w:r>
        <w:t xml:space="preserve">Validate that 'distrust of scoring' and 'food-shame' are the dominant unmet needs (secondary research strongly suggests yes; confirm with primary).</w:t>
      </w:r>
    </w:p>
    <w:p>
      <w:pPr>
        <w:pStyle w:val="ListParagraph"/>
        <w:numPr>
          <w:ilvl w:val="0"/>
          <w:numId w:val="2"/>
        </w:numPr>
        <w:spacing w:after="64" w:line="266"/>
      </w:pPr>
      <w:r>
        <w:t xml:space="preserve">Understand how target users currently decide what's healthy at the shelf, and where the friction is.</w:t>
      </w:r>
    </w:p>
    <w:p>
      <w:pPr>
        <w:pStyle w:val="ListParagraph"/>
        <w:numPr>
          <w:ilvl w:val="0"/>
          <w:numId w:val="2"/>
        </w:numPr>
        <w:spacing w:after="64" w:line="266"/>
      </w:pPr>
      <w:r>
        <w:t xml:space="preserve">Test whether the scanner→pantry→plan loop is understood and valued, or feels like two apps.</w:t>
      </w:r>
    </w:p>
    <w:p>
      <w:pPr>
        <w:pStyle w:val="ListParagraph"/>
        <w:numPr>
          <w:ilvl w:val="0"/>
          <w:numId w:val="2"/>
        </w:numPr>
        <w:spacing w:after="64" w:line="266"/>
      </w:pPr>
      <w:r>
        <w:t xml:space="preserve">Define an information architecture and navigation model users can learn in under a minute.</w:t>
      </w:r>
    </w:p>
    <w:p>
      <w:pPr>
        <w:pStyle w:val="ListParagraph"/>
        <w:numPr>
          <w:ilvl w:val="0"/>
          <w:numId w:val="2"/>
        </w:numPr>
        <w:spacing w:after="64" w:line="266"/>
      </w:pPr>
      <w:r>
        <w:t xml:space="preserve">Establish a trustworthy, non-shaming voice and a consistent design system.</w:t>
      </w:r>
    </w:p>
    <w:p>
      <w:pPr>
        <w:pStyle w:val="Heading2"/>
      </w:pPr>
      <w:r>
        <w:t xml:space="preserve">1.3 Research questions</w:t>
      </w:r>
    </w:p>
    <w:p>
      <w:pPr>
        <w:pStyle w:val="ListParagraph"/>
        <w:numPr>
          <w:ilvl w:val="0"/>
          <w:numId w:val="3"/>
        </w:numPr>
        <w:spacing w:after="64" w:line="266"/>
      </w:pPr>
      <w:r>
        <w:t xml:space="preserve">How do people currently judge whether a packaged product is 'healthy', and what do they distrust about existing apps?</w:t>
      </w:r>
    </w:p>
    <w:p>
      <w:pPr>
        <w:pStyle w:val="ListParagraph"/>
        <w:numPr>
          <w:ilvl w:val="0"/>
          <w:numId w:val="3"/>
        </w:numPr>
        <w:spacing w:after="64" w:line="266"/>
      </w:pPr>
      <w:r>
        <w:t xml:space="preserve">What makes a health score feel credible vs. arbitrary or scary?</w:t>
      </w:r>
    </w:p>
    <w:p>
      <w:pPr>
        <w:pStyle w:val="ListParagraph"/>
        <w:numPr>
          <w:ilvl w:val="0"/>
          <w:numId w:val="3"/>
        </w:numPr>
        <w:spacing w:after="64" w:line="266"/>
      </w:pPr>
      <w:r>
        <w:t xml:space="preserve">Do users want a verdict, the evidence, or both — and in what order?</w:t>
      </w:r>
    </w:p>
    <w:p>
      <w:pPr>
        <w:pStyle w:val="ListParagraph"/>
        <w:numPr>
          <w:ilvl w:val="0"/>
          <w:numId w:val="3"/>
        </w:numPr>
        <w:spacing w:after="64" w:line="266"/>
      </w:pPr>
      <w:r>
        <w:t xml:space="preserve">Will users connect scanning to meal planning on their own, or must the product teach the link?</w:t>
      </w:r>
    </w:p>
    <w:p>
      <w:pPr>
        <w:pStyle w:val="ListParagraph"/>
        <w:numPr>
          <w:ilvl w:val="0"/>
          <w:numId w:val="3"/>
        </w:numPr>
        <w:spacing w:after="64" w:line="266"/>
      </w:pPr>
      <w:r>
        <w:t xml:space="preserve">What language around food feels supportive vs. judgmental?</w:t>
      </w:r>
    </w:p>
    <w:p>
      <w:r>
        <w:br w:type="page"/>
      </w:r>
    </w:p>
    <w:p>
      <w:pPr>
        <w:pStyle w:val="Heading1"/>
      </w:pPr>
      <w:r>
        <w:t xml:space="preserve">2. Primary Research Plan</w:t>
      </w:r>
    </w:p>
    <w:p>
      <w:pPr>
        <w:spacing w:after="130" w:line="274"/>
      </w:pPr>
      <w:r>
        <w:t xml:space="preserve">Primary research has not yet been conducted. This is the plan to run it — lightweight, founder-runnable, sequenced so each method de-risks the next phase of build.</w:t>
      </w:r>
    </w:p>
    <w:p>
      <w:pPr>
        <w:pStyle w:val="Heading2"/>
      </w:pPr>
      <w:r>
        <w:t xml:space="preserve">2.1 Methods &amp;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2150"/>
        <w:gridCol w:w="1500"/>
        <w:gridCol w:w="2360"/>
        <w:gridCol w:w="1100"/>
      </w:tblGrid>
      <w:tr>
        <w:trPr>
          <w:tblHeader/>
        </w:trPr>
        <w:tc>
          <w:tcPr>
            <w:tcW w:type="dxa" w:w="225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Method</w:t>
            </w:r>
          </w:p>
        </w:tc>
        <w:tc>
          <w:tcPr>
            <w:tcW w:type="dxa" w:w="215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Goal</w:t>
            </w:r>
          </w:p>
        </w:tc>
        <w:tc>
          <w:tcPr>
            <w:tcW w:type="dxa" w:w="150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Sample</w:t>
            </w:r>
          </w:p>
        </w:tc>
        <w:tc>
          <w:tcPr>
            <w:tcW w:type="dxa" w:w="236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When</w:t>
            </w:r>
          </w:p>
        </w:tc>
        <w:tc>
          <w:tcPr>
            <w:tcW w:type="dxa" w:w="110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Effort</w:t>
            </w:r>
          </w:p>
        </w:tc>
      </w:tr>
      <w:tr>
        <w:tc>
          <w:tcPr>
            <w:tcW w:type="dxa" w:w="225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Generative interviews</w:t>
            </w:r>
          </w:p>
        </w:tc>
        <w:tc>
          <w:tcPr>
            <w:tcW w:type="dxa" w:w="215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Understand shelf decisions, distrust, language</w:t>
            </w:r>
          </w:p>
        </w:tc>
        <w:tc>
          <w:tcPr>
            <w:tcW w:type="dxa" w:w="15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6–8</w:t>
            </w:r>
          </w:p>
        </w:tc>
        <w:tc>
          <w:tcPr>
            <w:tcW w:type="dxa" w:w="236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Before Phase 1</w:t>
            </w:r>
          </w:p>
        </w:tc>
        <w:tc>
          <w:tcPr>
            <w:tcW w:type="dxa" w:w="11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2–3 wks</w:t>
            </w:r>
          </w:p>
        </w:tc>
      </w:tr>
      <w:tr>
        <w:tc>
          <w:tcPr>
            <w:tcW w:type="dxa" w:w="225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Card sort (open+closed)</w:t>
            </w:r>
          </w:p>
        </w:tc>
        <w:tc>
          <w:tcPr>
            <w:tcW w:type="dxa" w:w="215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Validate information architecture</w:t>
            </w:r>
          </w:p>
        </w:tc>
        <w:tc>
          <w:tcPr>
            <w:tcW w:type="dxa" w:w="15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15–20</w:t>
            </w:r>
          </w:p>
        </w:tc>
        <w:tc>
          <w:tcPr>
            <w:tcW w:type="dxa" w:w="236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Before Phase 1 UI</w:t>
            </w:r>
          </w:p>
        </w:tc>
        <w:tc>
          <w:tcPr>
            <w:tcW w:type="dxa" w:w="11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1 wk</w:t>
            </w:r>
          </w:p>
        </w:tc>
      </w:tr>
      <w:tr>
        <w:tc>
          <w:tcPr>
            <w:tcW w:type="dxa" w:w="225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Usability test (prototype)</w:t>
            </w:r>
          </w:p>
        </w:tc>
        <w:tc>
          <w:tcPr>
            <w:tcW w:type="dxa" w:w="215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Test scan→score→pantry→plan flow</w:t>
            </w:r>
          </w:p>
        </w:tc>
        <w:tc>
          <w:tcPr>
            <w:tcW w:type="dxa" w:w="15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5–8</w:t>
            </w:r>
          </w:p>
        </w:tc>
        <w:tc>
          <w:tcPr>
            <w:tcW w:type="dxa" w:w="236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During Phase 1–2</w:t>
            </w:r>
          </w:p>
        </w:tc>
        <w:tc>
          <w:tcPr>
            <w:tcW w:type="dxa" w:w="11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1–2 wks</w:t>
            </w:r>
          </w:p>
        </w:tc>
      </w:tr>
      <w:tr>
        <w:tc>
          <w:tcPr>
            <w:tcW w:type="dxa" w:w="225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Survey</w:t>
            </w:r>
          </w:p>
        </w:tc>
        <w:tc>
          <w:tcPr>
            <w:tcW w:type="dxa" w:w="215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Quantify attitudes, willingness-to-pay, framing prefs</w:t>
            </w:r>
          </w:p>
        </w:tc>
        <w:tc>
          <w:tcPr>
            <w:tcW w:type="dxa" w:w="15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100+</w:t>
            </w:r>
          </w:p>
        </w:tc>
        <w:tc>
          <w:tcPr>
            <w:tcW w:type="dxa" w:w="236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Parallel</w:t>
            </w:r>
          </w:p>
        </w:tc>
        <w:tc>
          <w:tcPr>
            <w:tcW w:type="dxa" w:w="11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1–2 wks</w:t>
            </w:r>
          </w:p>
        </w:tc>
      </w:tr>
      <w:tr>
        <w:tc>
          <w:tcPr>
            <w:tcW w:type="dxa" w:w="225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Beta diary study</w:t>
            </w:r>
          </w:p>
        </w:tc>
        <w:tc>
          <w:tcPr>
            <w:tcW w:type="dxa" w:w="215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Behavior over time, retention drivers</w:t>
            </w:r>
          </w:p>
        </w:tc>
        <w:tc>
          <w:tcPr>
            <w:tcW w:type="dxa" w:w="15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10–15</w:t>
            </w:r>
          </w:p>
        </w:tc>
        <w:tc>
          <w:tcPr>
            <w:tcW w:type="dxa" w:w="236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Phase 4 beta</w:t>
            </w:r>
          </w:p>
        </w:tc>
        <w:tc>
          <w:tcPr>
            <w:tcW w:type="dxa" w:w="11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2–4 wks</w:t>
            </w:r>
          </w:p>
        </w:tc>
      </w:tr>
    </w:tbl>
    <w:p>
      <w:pPr>
        <w:pStyle w:val="Heading2"/>
      </w:pPr>
      <w:r>
        <w:t xml:space="preserve">2.2 Recruitment &amp; screener</w:t>
      </w:r>
    </w:p>
    <w:p>
      <w:pPr>
        <w:spacing w:after="130" w:line="274"/>
      </w:pPr>
      <w:r>
        <w:t xml:space="preserve">Recruit from where the audience already is (r/nutrition, r/ultraprocessedfood, clean-eating and parenting communities, GLP-1 forums) plus a screener. Target a mix across the three core segments (Section 4).</w:t>
      </w:r>
    </w:p>
    <w:p>
      <w:pPr>
        <w:pStyle w:val="ListParagraph"/>
        <w:numPr>
          <w:ilvl w:val="0"/>
          <w:numId w:val="3"/>
        </w:numPr>
        <w:spacing w:after="64" w:line="266"/>
      </w:pPr>
      <w:r>
        <w:t xml:space="preserve">Screen IN: adults who read ingredient labels, have used or considered a scanner app (Yuka/Ivy/Cal AI/Bobby Approved), and grocery-shop for themselves/household.</w:t>
      </w:r>
    </w:p>
    <w:p>
      <w:pPr>
        <w:pStyle w:val="ListParagraph"/>
        <w:numPr>
          <w:ilvl w:val="0"/>
          <w:numId w:val="3"/>
        </w:numPr>
        <w:spacing w:after="64" w:line="266"/>
      </w:pPr>
      <w:r>
        <w:t xml:space="preserve">Screen for balance: include skeptics of health apps and at least 2 parents and 1–2 GLP-1 users.</w:t>
      </w:r>
    </w:p>
    <w:p>
      <w:pPr>
        <w:pStyle w:val="ListParagraph"/>
        <w:numPr>
          <w:ilvl w:val="0"/>
          <w:numId w:val="3"/>
        </w:numPr>
        <w:spacing w:after="64" w:line="266"/>
      </w:pPr>
      <w:r>
        <w:rPr>
          <w:b/>
          <w:bCs/>
        </w:rPr>
        <w:t xml:space="preserve">Screen OUT / handle with care: </w:t>
      </w:r>
      <w:r>
        <w:t xml:space="preserve">anyone with a current or recent eating disorder — exclude from calorie-framing tasks and never probe disordered eating. Have support resources on hand.</w:t>
      </w:r>
    </w:p>
    <w:p>
      <w:pPr>
        <w:pStyle w:val="Heading2"/>
      </w:pPr>
      <w:r>
        <w:t xml:space="preserve">2.3 Interview guide (45 min)</w:t>
      </w:r>
    </w:p>
    <w:p>
      <w:pPr>
        <w:pStyle w:val="ListParagraph"/>
        <w:numPr>
          <w:ilvl w:val="0"/>
          <w:numId w:val="2"/>
        </w:numPr>
        <w:spacing w:after="64" w:line="266"/>
      </w:pPr>
      <w:r>
        <w:rPr>
          <w:b/>
          <w:bCs/>
        </w:rPr>
        <w:t xml:space="preserve">Warm-up (5): </w:t>
      </w:r>
      <w:r>
        <w:t xml:space="preserve">intro, consent to record, 'walk me through your last grocery trip.'</w:t>
      </w:r>
    </w:p>
    <w:p>
      <w:pPr>
        <w:pStyle w:val="ListParagraph"/>
        <w:numPr>
          <w:ilvl w:val="0"/>
          <w:numId w:val="2"/>
        </w:numPr>
        <w:spacing w:after="64" w:line="266"/>
      </w:pPr>
      <w:r>
        <w:rPr>
          <w:b/>
          <w:bCs/>
        </w:rPr>
        <w:t xml:space="preserve">Context (10): </w:t>
      </w:r>
      <w:r>
        <w:t xml:space="preserve">How do you decide if a product is healthy? What do you check? When do you give up?</w:t>
      </w:r>
    </w:p>
    <w:p>
      <w:pPr>
        <w:pStyle w:val="ListParagraph"/>
        <w:numPr>
          <w:ilvl w:val="0"/>
          <w:numId w:val="2"/>
        </w:numPr>
        <w:spacing w:after="64" w:line="266"/>
      </w:pPr>
      <w:r>
        <w:rPr>
          <w:b/>
          <w:bCs/>
        </w:rPr>
        <w:t xml:space="preserve">Deep dive (20): </w:t>
      </w:r>
      <w:r>
        <w:t xml:space="preserve">Show a competitor score (e.g. a red Yuka result). 'What do you make of this? Do you believe it? What would make you trust or distrust it?' Explore feelings about 'good/bad' food language.</w:t>
      </w:r>
    </w:p>
    <w:p>
      <w:pPr>
        <w:pStyle w:val="ListParagraph"/>
        <w:numPr>
          <w:ilvl w:val="0"/>
          <w:numId w:val="2"/>
        </w:numPr>
        <w:spacing w:after="64" w:line="266"/>
      </w:pPr>
      <w:r>
        <w:rPr>
          <w:b/>
          <w:bCs/>
        </w:rPr>
        <w:t xml:space="preserve">Reaction (8): </w:t>
      </w:r>
      <w:r>
        <w:t xml:space="preserve">Show a low-fi scan→plan concept. 'What would you expect to happen here? Is this one thing or two?'</w:t>
      </w:r>
    </w:p>
    <w:p>
      <w:pPr>
        <w:pStyle w:val="ListParagraph"/>
        <w:numPr>
          <w:ilvl w:val="0"/>
          <w:numId w:val="2"/>
        </w:numPr>
        <w:spacing w:after="64" w:line="266"/>
      </w:pPr>
      <w:r>
        <w:rPr>
          <w:b/>
          <w:bCs/>
        </w:rPr>
        <w:t xml:space="preserve">Wrap (2): </w:t>
      </w:r>
      <w:r>
        <w:t xml:space="preserve">Anything we missed? Snowball referral.</w:t>
      </w:r>
    </w:p>
    <w:p>
      <w:pPr>
        <w:pStyle w:val="Heading2"/>
      </w:pPr>
      <w:r>
        <w:t xml:space="preserve">2.4 Usability test tasks</w:t>
      </w:r>
    </w:p>
    <w:p>
      <w:pPr>
        <w:pStyle w:val="ListParagraph"/>
        <w:numPr>
          <w:ilvl w:val="0"/>
          <w:numId w:val="3"/>
        </w:numPr>
        <w:spacing w:after="64" w:line="266"/>
      </w:pPr>
      <w:r>
        <w:t xml:space="preserve">Task A: 'Find out if this product is healthy.' (scan + interpret score) — success = correct interpretation + states whether they trust it.</w:t>
      </w:r>
    </w:p>
    <w:p>
      <w:pPr>
        <w:pStyle w:val="ListParagraph"/>
        <w:numPr>
          <w:ilvl w:val="0"/>
          <w:numId w:val="3"/>
        </w:numPr>
        <w:spacing w:after="64" w:line="266"/>
      </w:pPr>
      <w:r>
        <w:t xml:space="preserve">Task B: 'Build meals for two days using things you'd actually buy.' — success = uses pantry, accepts/edits a swap.</w:t>
      </w:r>
    </w:p>
    <w:p>
      <w:pPr>
        <w:pStyle w:val="ListParagraph"/>
        <w:numPr>
          <w:ilvl w:val="0"/>
          <w:numId w:val="3"/>
        </w:numPr>
        <w:spacing w:after="64" w:line="266"/>
      </w:pPr>
      <w:r>
        <w:t xml:space="preserve">Task C: 'Get your shopping list for the week.' — success = finds it, understands have vs. need.</w:t>
      </w:r>
    </w:p>
    <w:p>
      <w:pPr>
        <w:spacing w:after="130" w:line="274"/>
      </w:pPr>
      <w:r>
        <w:rPr>
          <w:i/>
          <w:iCs/>
          <w:color w:val="5A5A5A"/>
        </w:rPr>
        <w:t xml:space="preserve">Capture: task success, time, errors, and verbatim reactions. Watch specifically for the moment users do or don't connect scanning to planning.</w:t>
      </w:r>
    </w:p>
    <w:p>
      <w:r>
        <w:br w:type="page"/>
      </w:r>
    </w:p>
    <w:p>
      <w:pPr>
        <w:pStyle w:val="Heading1"/>
      </w:pPr>
      <w:r>
        <w:t xml:space="preserve">3. Secondary Research Synthesis</w:t>
      </w:r>
    </w:p>
    <w:p>
      <w:pPr>
        <w:spacing w:after="130" w:line="274"/>
      </w:pPr>
      <w:r>
        <w:rPr>
          <w:b/>
          <w:bCs/>
        </w:rPr>
        <w:t xml:space="preserve">Method: </w:t>
      </w:r>
      <w:r>
        <w:t xml:space="preserve">qualitative synthesis of Reddit threads (r/nutrition, r/loseit, r/ultraprocessedfood, r/skeptic, r/FoodAllergies), App/Play store reviews, dietitian teardowns, and a peer-reviewed accuracy study. </w:t>
      </w:r>
      <w:r>
        <w:rPr>
          <w:b/>
          <w:bCs/>
        </w:rPr>
        <w:t xml:space="preserve">Note: </w:t>
      </w:r>
      <w:r>
        <w:t xml:space="preserve">this is secondary/observational data, not our own recruited study — prevalence figures are directional and the primary plan above is designed to confirm them.</w:t>
      </w:r>
    </w:p>
    <w:p>
      <w:pPr>
        <w:pStyle w:val="Heading2"/>
      </w:pPr>
      <w:r>
        <w:t xml:space="preserve">3.1 Executive summary</w:t>
      </w:r>
    </w:p>
    <w:p>
      <w:pPr>
        <w:spacing w:after="130" w:line="274"/>
      </w:pPr>
      <w:r>
        <w:t xml:space="preserve">Users in this category are motivated but distrustful. They want help judging food, but existing apps lose them in two ways: scores feel arbitrary or fear-based, and the tone makes them feel judged. A second cluster of complaints is self-inflicted by business choices — dark-pattern billing and missing data. The clearest UX opportunity is a trustworthy, transparent, non-shaming experience that turns a verdict into a useful next action.</w:t>
      </w:r>
    </w:p>
    <w:p>
      <w:pPr>
        <w:pStyle w:val="Heading2"/>
      </w:pPr>
      <w:r>
        <w:t xml:space="preserve">3.2 Key themes</w:t>
      </w:r>
    </w:p>
    <w:p>
      <w:pPr>
        <w:pStyle w:val="Heading3"/>
      </w:pPr>
      <w:r>
        <w:t xml:space="preserve">Theme 1 — 'I don't believe the score'</w:t>
      </w:r>
    </w:p>
    <w:p>
      <w:pPr>
        <w:spacing w:after="130" w:line="274"/>
      </w:pPr>
      <w:r>
        <w:rPr>
          <w:b/>
          <w:bCs/>
        </w:rPr>
        <w:t xml:space="preserve">Prevalence: </w:t>
      </w:r>
      <w:r>
        <w:t xml:space="preserve">very high across rater apps (Yuka, Ivy, Bobby Approved). </w:t>
      </w:r>
      <w:r>
        <w:rPr>
          <w:b/>
          <w:bCs/>
        </w:rPr>
        <w:t xml:space="preserve">Summary: </w:t>
      </w:r>
      <w:r>
        <w:t xml:space="preserve">scores feel arbitrary; near-identical products diverge; additives flagged 'hazardous' on cherry-picked studies; sugary items outscore whole foods.</w:t>
      </w:r>
    </w:p>
    <w:p>
      <w:pPr>
        <w:pStyle w:val="ListParagraph"/>
        <w:numPr>
          <w:ilvl w:val="0"/>
          <w:numId w:val="3"/>
        </w:numPr>
        <w:spacing w:after="64" w:line="266"/>
      </w:pPr>
      <w:r>
        <w:rPr>
          <w:b/>
          <w:bCs/>
        </w:rPr>
        <w:t xml:space="preserve">Implication: </w:t>
      </w:r>
      <w:r>
        <w:t xml:space="preserve">show sourced, dose-aware evidence and let users weight it. Transparency is the product, not a feature.</w:t>
      </w:r>
    </w:p>
    <w:p>
      <w:pPr>
        <w:pStyle w:val="Heading3"/>
      </w:pPr>
      <w:r>
        <w:t xml:space="preserve">Theme 2 — Food-shame &amp; disordered-eating risk</w:t>
      </w:r>
    </w:p>
    <w:p>
      <w:pPr>
        <w:spacing w:after="130" w:line="274"/>
      </w:pPr>
      <w:r>
        <w:rPr>
          <w:b/>
          <w:bCs/>
        </w:rPr>
        <w:t xml:space="preserve">Prevalence: </w:t>
      </w:r>
      <w:r>
        <w:t xml:space="preserve">high; clinically documented (a study found 73% of ED patients using a tracker said it contributed). </w:t>
      </w:r>
      <w:r>
        <w:rPr>
          <w:b/>
          <w:bCs/>
        </w:rPr>
        <w:t xml:space="preserve">Summary: </w:t>
      </w:r>
      <w:r>
        <w:t xml:space="preserve">'good/bad/toxic' framing drives guilt and orthorexia.</w:t>
      </w:r>
    </w:p>
    <w:p>
      <w:pPr>
        <w:pStyle w:val="ListParagraph"/>
        <w:numPr>
          <w:ilvl w:val="0"/>
          <w:numId w:val="3"/>
        </w:numPr>
        <w:spacing w:after="64" w:line="266"/>
      </w:pPr>
      <w:r>
        <w:rPr>
          <w:b/>
          <w:bCs/>
        </w:rPr>
        <w:t xml:space="preserve">Implication: </w:t>
      </w:r>
      <w:r>
        <w:t xml:space="preserve">neutral language, optional score-hiding, calories opt-in. ED-safe design is both ethics and differentiation.</w:t>
      </w:r>
    </w:p>
    <w:p>
      <w:pPr>
        <w:pStyle w:val="Heading3"/>
      </w:pPr>
      <w:r>
        <w:t xml:space="preserve">Theme 3 — Predatory billing erodes trust</w:t>
      </w:r>
    </w:p>
    <w:p>
      <w:pPr>
        <w:spacing w:after="130" w:line="274"/>
      </w:pPr>
      <w:r>
        <w:rPr>
          <w:b/>
          <w:bCs/>
        </w:rPr>
        <w:t xml:space="preserve">Prevalence: </w:t>
      </w:r>
      <w:r>
        <w:t xml:space="preserve">very high for AI calorie apps. </w:t>
      </w:r>
      <w:r>
        <w:rPr>
          <w:b/>
          <w:bCs/>
        </w:rPr>
        <w:t xml:space="preserve">Summary: </w:t>
      </w:r>
      <w:r>
        <w:t xml:space="preserve">hidden/dynamic pricing, 3-day traps, hard cancellation generate the angriest reviews.</w:t>
      </w:r>
    </w:p>
    <w:p>
      <w:pPr>
        <w:pStyle w:val="ListParagraph"/>
        <w:numPr>
          <w:ilvl w:val="0"/>
          <w:numId w:val="3"/>
        </w:numPr>
        <w:spacing w:after="64" w:line="266"/>
      </w:pPr>
      <w:r>
        <w:rPr>
          <w:b/>
          <w:bCs/>
        </w:rPr>
        <w:t xml:space="preserve">Implication: </w:t>
      </w:r>
      <w:r>
        <w:t xml:space="preserve">transparent pricing, real trial, one-tap cancel — and say so. Free differentiation.</w:t>
      </w:r>
    </w:p>
    <w:p>
      <w:pPr>
        <w:pStyle w:val="Heading3"/>
      </w:pPr>
      <w:r>
        <w:t xml:space="preserve">Theme 4 — Data gaps &amp; wrong barcodes</w:t>
      </w:r>
    </w:p>
    <w:p>
      <w:pPr>
        <w:spacing w:after="130" w:line="274"/>
      </w:pPr>
      <w:r>
        <w:rPr>
          <w:b/>
          <w:bCs/>
        </w:rPr>
        <w:t xml:space="preserve">Prevalence: </w:t>
      </w:r>
      <w:r>
        <w:t xml:space="preserve">chronic across all scanners. </w:t>
      </w:r>
      <w:r>
        <w:rPr>
          <w:b/>
          <w:bCs/>
        </w:rPr>
        <w:t xml:space="preserve">Summary: </w:t>
      </w:r>
      <w:r>
        <w:t xml:space="preserve">'product not found' or data that doesn't match the label.</w:t>
      </w:r>
    </w:p>
    <w:p>
      <w:pPr>
        <w:pStyle w:val="ListParagraph"/>
        <w:numPr>
          <w:ilvl w:val="0"/>
          <w:numId w:val="3"/>
        </w:numPr>
        <w:spacing w:after="64" w:line="266"/>
      </w:pPr>
      <w:r>
        <w:rPr>
          <w:b/>
          <w:bCs/>
        </w:rPr>
        <w:t xml:space="preserve">Implication: </w:t>
      </w:r>
      <w:r>
        <w:t xml:space="preserve">fast OCR fallback + one-tap 'report/add product'; show data confidence.</w:t>
      </w:r>
    </w:p>
    <w:p>
      <w:pPr>
        <w:pStyle w:val="Heading3"/>
      </w:pPr>
      <w:r>
        <w:t xml:space="preserve">Theme 5 — Verdicts are dead-ends</w:t>
      </w:r>
    </w:p>
    <w:p>
      <w:pPr>
        <w:spacing w:after="130" w:line="274"/>
      </w:pPr>
      <w:r>
        <w:rPr>
          <w:b/>
          <w:bCs/>
        </w:rPr>
        <w:t xml:space="preserve">Prevalence: </w:t>
      </w:r>
      <w:r>
        <w:t xml:space="preserve">implied across rater apps. </w:t>
      </w:r>
      <w:r>
        <w:rPr>
          <w:b/>
          <w:bCs/>
        </w:rPr>
        <w:t xml:space="preserve">Summary: </w:t>
      </w:r>
      <w:r>
        <w:t xml:space="preserve">apps tell you what's bad but give nowhere to go.</w:t>
      </w:r>
    </w:p>
    <w:p>
      <w:pPr>
        <w:pStyle w:val="ListParagraph"/>
        <w:numPr>
          <w:ilvl w:val="0"/>
          <w:numId w:val="3"/>
        </w:numPr>
        <w:spacing w:after="64" w:line="266"/>
      </w:pPr>
      <w:r>
        <w:rPr>
          <w:b/>
          <w:bCs/>
        </w:rPr>
        <w:t xml:space="preserve">Implication: </w:t>
      </w:r>
      <w:r>
        <w:t xml:space="preserve">every verdict offers a next action — a better swap, add to plan. This is the scanner→planner bridge.</w:t>
      </w:r>
    </w:p>
    <w:p>
      <w:pPr>
        <w:pStyle w:val="Heading2"/>
      </w:pPr>
      <w:r>
        <w:t xml:space="preserve">3.3 Insights →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500"/>
        <w:gridCol w:w="1280"/>
        <w:gridCol w:w="1280"/>
      </w:tblGrid>
      <w:tr>
        <w:trPr>
          <w:tblHeader/>
        </w:trPr>
        <w:tc>
          <w:tcPr>
            <w:tcW w:type="dxa" w:w="330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Insight</w:t>
            </w:r>
          </w:p>
        </w:tc>
        <w:tc>
          <w:tcPr>
            <w:tcW w:type="dxa" w:w="350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Opportunity</w:t>
            </w:r>
          </w:p>
        </w:tc>
        <w:tc>
          <w:tcPr>
            <w:tcW w:type="dxa" w:w="128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Impact</w:t>
            </w:r>
          </w:p>
        </w:tc>
        <w:tc>
          <w:tcPr>
            <w:tcW w:type="dxa" w:w="128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Effort</w:t>
            </w:r>
          </w:p>
        </w:tc>
      </w:tr>
      <w:tr>
        <w:tc>
          <w:tcPr>
            <w:tcW w:type="dxa" w:w="33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Users distrust opaque scores</w:t>
            </w:r>
          </w:p>
        </w:tc>
        <w:tc>
          <w:tcPr>
            <w:tcW w:type="dxa" w:w="35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Sourced, expandable, dose-aware score with confidence</w:t>
            </w:r>
          </w:p>
        </w:tc>
        <w:tc>
          <w:tcPr>
            <w:tcW w:type="dxa" w:w="128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b/>
                <w:bCs/>
                <w:color w:val="2E7D32"/>
                <w:sz w:val="18"/>
                <w:szCs w:val="18"/>
              </w:rPr>
              <w:t xml:space="preserve">High</w:t>
            </w:r>
          </w:p>
        </w:tc>
        <w:tc>
          <w:tcPr>
            <w:tcW w:type="dxa" w:w="128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Med</w:t>
            </w:r>
          </w:p>
        </w:tc>
      </w:tr>
      <w:tr>
        <w:tc>
          <w:tcPr>
            <w:tcW w:type="dxa" w:w="33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Food-shame harms &amp; repels</w:t>
            </w:r>
          </w:p>
        </w:tc>
        <w:tc>
          <w:tcPr>
            <w:tcW w:type="dxa" w:w="35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Neutral language + optional number-hiding</w:t>
            </w:r>
          </w:p>
        </w:tc>
        <w:tc>
          <w:tcPr>
            <w:tcW w:type="dxa" w:w="128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b/>
                <w:bCs/>
                <w:color w:val="2E7D32"/>
                <w:sz w:val="18"/>
                <w:szCs w:val="18"/>
              </w:rPr>
              <w:t xml:space="preserve">High</w:t>
            </w:r>
          </w:p>
        </w:tc>
        <w:tc>
          <w:tcPr>
            <w:tcW w:type="dxa" w:w="128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Low</w:t>
            </w:r>
          </w:p>
        </w:tc>
      </w:tr>
      <w:tr>
        <w:tc>
          <w:tcPr>
            <w:tcW w:type="dxa" w:w="33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Billing dark patterns enrage</w:t>
            </w:r>
          </w:p>
        </w:tc>
        <w:tc>
          <w:tcPr>
            <w:tcW w:type="dxa" w:w="35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Transparent pricing, 1-tap cancel as a promise</w:t>
            </w:r>
          </w:p>
        </w:tc>
        <w:tc>
          <w:tcPr>
            <w:tcW w:type="dxa" w:w="128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b/>
                <w:bCs/>
                <w:color w:val="2E7D32"/>
                <w:sz w:val="18"/>
                <w:szCs w:val="18"/>
              </w:rPr>
              <w:t xml:space="preserve">High</w:t>
            </w:r>
          </w:p>
        </w:tc>
        <w:tc>
          <w:tcPr>
            <w:tcW w:type="dxa" w:w="128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Low</w:t>
            </w:r>
          </w:p>
        </w:tc>
      </w:tr>
      <w:tr>
        <w:tc>
          <w:tcPr>
            <w:tcW w:type="dxa" w:w="33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Verdicts dead-end</w:t>
            </w:r>
          </w:p>
        </w:tc>
        <w:tc>
          <w:tcPr>
            <w:tcW w:type="dxa" w:w="35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Verdict → swap → plan handoff</w:t>
            </w:r>
          </w:p>
        </w:tc>
        <w:tc>
          <w:tcPr>
            <w:tcW w:type="dxa" w:w="128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b/>
                <w:bCs/>
                <w:color w:val="2E7D32"/>
                <w:sz w:val="18"/>
                <w:szCs w:val="18"/>
              </w:rPr>
              <w:t xml:space="preserve">High</w:t>
            </w:r>
          </w:p>
        </w:tc>
        <w:tc>
          <w:tcPr>
            <w:tcW w:type="dxa" w:w="128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Med</w:t>
            </w:r>
          </w:p>
        </w:tc>
      </w:tr>
      <w:tr>
        <w:tc>
          <w:tcPr>
            <w:tcW w:type="dxa" w:w="33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Data gaps break trust</w:t>
            </w:r>
          </w:p>
        </w:tc>
        <w:tc>
          <w:tcPr>
            <w:tcW w:type="dxa" w:w="35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OCR fallback + report/add + confidence labels</w:t>
            </w:r>
          </w:p>
        </w:tc>
        <w:tc>
          <w:tcPr>
            <w:tcW w:type="dxa" w:w="128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b/>
                <w:bCs/>
                <w:color w:val="B26A00"/>
                <w:sz w:val="18"/>
                <w:szCs w:val="18"/>
              </w:rPr>
              <w:t xml:space="preserve">Med</w:t>
            </w:r>
          </w:p>
        </w:tc>
        <w:tc>
          <w:tcPr>
            <w:tcW w:type="dxa" w:w="128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Med</w:t>
            </w:r>
          </w:p>
        </w:tc>
      </w:tr>
      <w:tr>
        <w:tc>
          <w:tcPr>
            <w:tcW w:type="dxa" w:w="33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Plans feel generic</w:t>
            </w:r>
          </w:p>
        </w:tc>
        <w:tc>
          <w:tcPr>
            <w:tcW w:type="dxa" w:w="35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Plan around the user's own scanned products</w:t>
            </w:r>
          </w:p>
        </w:tc>
        <w:tc>
          <w:tcPr>
            <w:tcW w:type="dxa" w:w="128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b/>
                <w:bCs/>
                <w:color w:val="2E7D32"/>
                <w:sz w:val="18"/>
                <w:szCs w:val="18"/>
              </w:rPr>
              <w:t xml:space="preserve">High</w:t>
            </w:r>
          </w:p>
        </w:tc>
        <w:tc>
          <w:tcPr>
            <w:tcW w:type="dxa" w:w="128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Med</w:t>
            </w:r>
          </w:p>
        </w:tc>
      </w:tr>
    </w:tbl>
    <w:p>
      <w:r>
        <w:br w:type="page"/>
      </w:r>
    </w:p>
    <w:p>
      <w:pPr>
        <w:pStyle w:val="Heading1"/>
      </w:pPr>
      <w:r>
        <w:t xml:space="preserve">4. User Segments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3600"/>
        <w:gridCol w:w="2400"/>
        <w:gridCol w:w="1210"/>
      </w:tblGrid>
      <w:tr>
        <w:trPr>
          <w:tblHeader/>
        </w:trPr>
        <w:tc>
          <w:tcPr>
            <w:tcW w:type="dxa" w:w="215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Segment</w:t>
            </w:r>
          </w:p>
        </w:tc>
        <w:tc>
          <w:tcPr>
            <w:tcW w:type="dxa" w:w="360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Characteristics</w:t>
            </w:r>
          </w:p>
        </w:tc>
        <w:tc>
          <w:tcPr>
            <w:tcW w:type="dxa" w:w="240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Core need</w:t>
            </w:r>
          </w:p>
        </w:tc>
        <w:tc>
          <w:tcPr>
            <w:tcW w:type="dxa" w:w="121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Est. size</w:t>
            </w:r>
          </w:p>
        </w:tc>
      </w:tr>
      <w:tr>
        <w:tc>
          <w:tcPr>
            <w:tcW w:type="dxa" w:w="215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The Skeptical Optimizer</w:t>
            </w:r>
          </w:p>
        </w:tc>
        <w:tc>
          <w:tcPr>
            <w:tcW w:type="dxa" w:w="36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Health-conscious, tried Yuka, distrusts the science</w:t>
            </w:r>
          </w:p>
        </w:tc>
        <w:tc>
          <w:tcPr>
            <w:tcW w:type="dxa" w:w="24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Evidence they can verify</w:t>
            </w:r>
          </w:p>
        </w:tc>
        <w:tc>
          <w:tcPr>
            <w:tcW w:type="dxa" w:w="121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~35%</w:t>
            </w:r>
          </w:p>
        </w:tc>
      </w:tr>
      <w:tr>
        <w:tc>
          <w:tcPr>
            <w:tcW w:type="dxa" w:w="215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The Protective Parent</w:t>
            </w:r>
          </w:p>
        </w:tc>
        <w:tc>
          <w:tcPr>
            <w:tcW w:type="dxa" w:w="36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Feeding a family, high anxiety, time-poor</w:t>
            </w:r>
          </w:p>
        </w:tc>
        <w:tc>
          <w:tcPr>
            <w:tcW w:type="dxa" w:w="24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Confidence without fear</w:t>
            </w:r>
          </w:p>
        </w:tc>
        <w:tc>
          <w:tcPr>
            <w:tcW w:type="dxa" w:w="121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~30%</w:t>
            </w:r>
          </w:p>
        </w:tc>
      </w:tr>
      <w:tr>
        <w:tc>
          <w:tcPr>
            <w:tcW w:type="dxa" w:w="215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The Goal-Driven (incl. GLP-1)</w:t>
            </w:r>
          </w:p>
        </w:tc>
        <w:tc>
          <w:tcPr>
            <w:tcW w:type="dxa" w:w="36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Weight/muscle/medication goals, wants structure</w:t>
            </w:r>
          </w:p>
        </w:tc>
        <w:tc>
          <w:tcPr>
            <w:tcW w:type="dxa" w:w="24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A plan that fits real life</w:t>
            </w:r>
          </w:p>
        </w:tc>
        <w:tc>
          <w:tcPr>
            <w:tcW w:type="dxa" w:w="121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~25%</w:t>
            </w:r>
          </w:p>
        </w:tc>
      </w:tr>
      <w:tr>
        <w:tc>
          <w:tcPr>
            <w:tcW w:type="dxa" w:w="215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The Curious Newcomer</w:t>
            </w:r>
          </w:p>
        </w:tc>
        <w:tc>
          <w:tcPr>
            <w:tcW w:type="dxa" w:w="36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Heard about UPF/seed oils, just starting</w:t>
            </w:r>
          </w:p>
        </w:tc>
        <w:tc>
          <w:tcPr>
            <w:tcW w:type="dxa" w:w="24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Simple guidance, no overwhelm</w:t>
            </w:r>
          </w:p>
        </w:tc>
        <w:tc>
          <w:tcPr>
            <w:tcW w:type="dxa" w:w="121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~10%</w:t>
            </w:r>
          </w:p>
        </w:tc>
      </w:tr>
    </w:tbl>
    <w:p>
      <w:pPr>
        <w:spacing w:after="130" w:line="274"/>
      </w:pPr>
      <w:r>
        <w:rPr>
          <w:i/>
          <w:iCs/>
          <w:color w:val="5A5A5A"/>
          <w:sz w:val="18"/>
          <w:szCs w:val="18"/>
        </w:rPr>
        <w:t xml:space="preserve">Sizes are directional estimates from secondary research, to be confirmed by the survey.</w:t>
      </w:r>
    </w:p>
    <w:p>
      <w:pPr>
        <w:pStyle w:val="Heading2"/>
      </w:pPr>
      <w:r>
        <w:t xml:space="preserve">4.1 Persona A — Maya, the Skeptical Optimizer</w:t>
      </w:r>
    </w:p>
    <w:p>
      <w:pPr>
        <w:pStyle w:val="ListParagraph"/>
        <w:numPr>
          <w:ilvl w:val="0"/>
          <w:numId w:val="3"/>
        </w:numPr>
        <w:spacing w:after="64" w:line="266"/>
      </w:pPr>
      <w:r>
        <w:rPr>
          <w:b/>
          <w:bCs/>
        </w:rPr>
        <w:t xml:space="preserve">Context: </w:t>
      </w:r>
      <w:r>
        <w:t xml:space="preserve">32, reads labels, used Yuka but quit when scores stopped making sense. Trusts data, not vibes.</w:t>
      </w:r>
    </w:p>
    <w:p>
      <w:pPr>
        <w:pStyle w:val="ListParagraph"/>
        <w:numPr>
          <w:ilvl w:val="0"/>
          <w:numId w:val="3"/>
        </w:numPr>
        <w:spacing w:after="64" w:line="266"/>
      </w:pPr>
      <w:r>
        <w:rPr>
          <w:b/>
          <w:bCs/>
        </w:rPr>
        <w:t xml:space="preserve">Goals: </w:t>
      </w:r>
      <w:r>
        <w:t xml:space="preserve">make genuinely better choices; not be manipulated or scared.</w:t>
      </w:r>
    </w:p>
    <w:p>
      <w:pPr>
        <w:pStyle w:val="ListParagraph"/>
        <w:numPr>
          <w:ilvl w:val="0"/>
          <w:numId w:val="3"/>
        </w:numPr>
        <w:spacing w:after="64" w:line="266"/>
      </w:pPr>
      <w:r>
        <w:rPr>
          <w:b/>
          <w:bCs/>
        </w:rPr>
        <w:t xml:space="preserve">Frustrations: </w:t>
      </w:r>
      <w:r>
        <w:t xml:space="preserve">arbitrary scores, fear-mongering, paywalled basics.</w:t>
      </w:r>
    </w:p>
    <w:p>
      <w:pPr>
        <w:pStyle w:val="ListParagraph"/>
        <w:numPr>
          <w:ilvl w:val="0"/>
          <w:numId w:val="3"/>
        </w:numPr>
        <w:spacing w:after="64" w:line="266"/>
      </w:pPr>
      <w:r>
        <w:rPr>
          <w:b/>
          <w:bCs/>
        </w:rPr>
        <w:t xml:space="preserve">What wins her: </w:t>
      </w:r>
      <w:r>
        <w:t xml:space="preserve">'why this score' with real sources and dose context; she can disagree and still find it useful.</w:t>
      </w:r>
    </w:p>
    <w:p>
      <w:pPr>
        <w:pStyle w:val="Heading2"/>
      </w:pPr>
      <w:r>
        <w:t xml:space="preserve">4.2 Persona B — David, the Protective Parent</w:t>
      </w:r>
    </w:p>
    <w:p>
      <w:pPr>
        <w:pStyle w:val="ListParagraph"/>
        <w:numPr>
          <w:ilvl w:val="0"/>
          <w:numId w:val="3"/>
        </w:numPr>
        <w:spacing w:after="64" w:line="266"/>
      </w:pPr>
      <w:r>
        <w:rPr>
          <w:b/>
          <w:bCs/>
        </w:rPr>
        <w:t xml:space="preserve">Context: </w:t>
      </w:r>
      <w:r>
        <w:t xml:space="preserve">39, two kids, scans in the aisle with one hand. Wants to do right by his family.</w:t>
      </w:r>
    </w:p>
    <w:p>
      <w:pPr>
        <w:pStyle w:val="ListParagraph"/>
        <w:numPr>
          <w:ilvl w:val="0"/>
          <w:numId w:val="3"/>
        </w:numPr>
        <w:spacing w:after="64" w:line="266"/>
      </w:pPr>
      <w:r>
        <w:rPr>
          <w:b/>
          <w:bCs/>
        </w:rPr>
        <w:t xml:space="preserve">Goals: </w:t>
      </w:r>
      <w:r>
        <w:t xml:space="preserve">quickly pick better products; build a weekly shop he can trust.</w:t>
      </w:r>
    </w:p>
    <w:p>
      <w:pPr>
        <w:pStyle w:val="ListParagraph"/>
        <w:numPr>
          <w:ilvl w:val="0"/>
          <w:numId w:val="3"/>
        </w:numPr>
        <w:spacing w:after="64" w:line="266"/>
      </w:pPr>
      <w:r>
        <w:rPr>
          <w:b/>
          <w:bCs/>
        </w:rPr>
        <w:t xml:space="preserve">Frustrations: </w:t>
      </w:r>
      <w:r>
        <w:t xml:space="preserve">alarmist 'toxic' labels that scare without helping; slow apps.</w:t>
      </w:r>
    </w:p>
    <w:p>
      <w:pPr>
        <w:pStyle w:val="ListParagraph"/>
        <w:numPr>
          <w:ilvl w:val="0"/>
          <w:numId w:val="3"/>
        </w:numPr>
        <w:spacing w:after="64" w:line="266"/>
      </w:pPr>
      <w:r>
        <w:rPr>
          <w:b/>
          <w:bCs/>
        </w:rPr>
        <w:t xml:space="preserve">What wins him: </w:t>
      </w:r>
      <w:r>
        <w:t xml:space="preserve">fast scans, calm tone, instant 'better option' swaps, an auto shopping list.</w:t>
      </w:r>
    </w:p>
    <w:p>
      <w:pPr>
        <w:pStyle w:val="Heading2"/>
      </w:pPr>
      <w:r>
        <w:t xml:space="preserve">4.3 Persona C — Priya, the Goal-Driven (GLP-1)</w:t>
      </w:r>
    </w:p>
    <w:p>
      <w:pPr>
        <w:pStyle w:val="ListParagraph"/>
        <w:numPr>
          <w:ilvl w:val="0"/>
          <w:numId w:val="3"/>
        </w:numPr>
        <w:spacing w:after="64" w:line="266"/>
      </w:pPr>
      <w:r>
        <w:rPr>
          <w:b/>
          <w:bCs/>
        </w:rPr>
        <w:t xml:space="preserve">Context: </w:t>
      </w:r>
      <w:r>
        <w:t xml:space="preserve">45, on a GLP-1, needs protein-forward, smaller meals; overwhelmed by generic trackers.</w:t>
      </w:r>
    </w:p>
    <w:p>
      <w:pPr>
        <w:pStyle w:val="ListParagraph"/>
        <w:numPr>
          <w:ilvl w:val="0"/>
          <w:numId w:val="3"/>
        </w:numPr>
        <w:spacing w:after="64" w:line="266"/>
      </w:pPr>
      <w:r>
        <w:rPr>
          <w:b/>
          <w:bCs/>
        </w:rPr>
        <w:t xml:space="preserve">Goals: </w:t>
      </w:r>
      <w:r>
        <w:t xml:space="preserve">a realistic plan around foods she actually buys and tolerates.</w:t>
      </w:r>
    </w:p>
    <w:p>
      <w:pPr>
        <w:pStyle w:val="ListParagraph"/>
        <w:numPr>
          <w:ilvl w:val="0"/>
          <w:numId w:val="3"/>
        </w:numPr>
        <w:spacing w:after="64" w:line="266"/>
      </w:pPr>
      <w:r>
        <w:rPr>
          <w:b/>
          <w:bCs/>
        </w:rPr>
        <w:t xml:space="preserve">Frustrations: </w:t>
      </w:r>
      <w:r>
        <w:t xml:space="preserve">calorie obsession, plans full of food she'd never eat.</w:t>
      </w:r>
    </w:p>
    <w:p>
      <w:pPr>
        <w:pStyle w:val="ListParagraph"/>
        <w:numPr>
          <w:ilvl w:val="0"/>
          <w:numId w:val="3"/>
        </w:numPr>
        <w:spacing w:after="64" w:line="266"/>
      </w:pPr>
      <w:r>
        <w:rPr>
          <w:b/>
          <w:bCs/>
        </w:rPr>
        <w:t xml:space="preserve">What wins her: </w:t>
      </w:r>
      <w:r>
        <w:t xml:space="preserve">qualitative goals, protein cues, plans seeded from her pantry, no shame.</w:t>
      </w:r>
    </w:p>
    <w:p>
      <w:pPr>
        <w:pStyle w:val="Heading2"/>
      </w:pPr>
      <w:r>
        <w:t xml:space="preserve">4.4 Jobs To Be Done</w:t>
      </w:r>
    </w:p>
    <w:p>
      <w:pPr>
        <w:pStyle w:val="ListParagraph"/>
        <w:numPr>
          <w:ilvl w:val="0"/>
          <w:numId w:val="3"/>
        </w:numPr>
        <w:spacing w:after="64" w:line="266"/>
      </w:pPr>
      <w:r>
        <w:rPr>
          <w:b/>
          <w:bCs/>
        </w:rPr>
        <w:t xml:space="preserve">When I'm </w:t>
      </w:r>
      <w:r>
        <w:t xml:space="preserve">standing in the aisle unsure if a product is a good choice, </w:t>
      </w:r>
      <w:r>
        <w:rPr>
          <w:b/>
          <w:bCs/>
        </w:rPr>
        <w:t xml:space="preserve">I want </w:t>
      </w:r>
      <w:r>
        <w:t xml:space="preserve">a trustworthy, quick read on it, </w:t>
      </w:r>
      <w:r>
        <w:rPr>
          <w:b/>
          <w:bCs/>
        </w:rPr>
        <w:t xml:space="preserve">so I can </w:t>
      </w:r>
      <w:r>
        <w:t xml:space="preserve">buy with confidence and move on.</w:t>
      </w:r>
    </w:p>
    <w:p>
      <w:pPr>
        <w:pStyle w:val="ListParagraph"/>
        <w:numPr>
          <w:ilvl w:val="0"/>
          <w:numId w:val="3"/>
        </w:numPr>
        <w:spacing w:after="64" w:line="266"/>
      </w:pPr>
      <w:r>
        <w:rPr>
          <w:b/>
          <w:bCs/>
        </w:rPr>
        <w:t xml:space="preserve">When I </w:t>
      </w:r>
      <w:r>
        <w:t xml:space="preserve">find out something I buy is poor, </w:t>
      </w:r>
      <w:r>
        <w:rPr>
          <w:b/>
          <w:bCs/>
        </w:rPr>
        <w:t xml:space="preserve">I want </w:t>
      </w:r>
      <w:r>
        <w:t xml:space="preserve">a better option I'd actually use, </w:t>
      </w:r>
      <w:r>
        <w:rPr>
          <w:b/>
          <w:bCs/>
        </w:rPr>
        <w:t xml:space="preserve">so I can </w:t>
      </w:r>
      <w:r>
        <w:t xml:space="preserve">improve without starting over.</w:t>
      </w:r>
    </w:p>
    <w:p>
      <w:pPr>
        <w:pStyle w:val="ListParagraph"/>
        <w:numPr>
          <w:ilvl w:val="0"/>
          <w:numId w:val="3"/>
        </w:numPr>
        <w:spacing w:after="64" w:line="266"/>
      </w:pPr>
      <w:r>
        <w:rPr>
          <w:b/>
          <w:bCs/>
        </w:rPr>
        <w:t xml:space="preserve">When I'm </w:t>
      </w:r>
      <w:r>
        <w:t xml:space="preserve">planning the week, </w:t>
      </w:r>
      <w:r>
        <w:rPr>
          <w:b/>
          <w:bCs/>
        </w:rPr>
        <w:t xml:space="preserve">I want </w:t>
      </w:r>
      <w:r>
        <w:t xml:space="preserve">meals built around foods I already trust, </w:t>
      </w:r>
      <w:r>
        <w:rPr>
          <w:b/>
          <w:bCs/>
        </w:rPr>
        <w:t xml:space="preserve">so I can </w:t>
      </w:r>
      <w:r>
        <w:t xml:space="preserve">shop efficiently and eat better.</w:t>
      </w:r>
    </w:p>
    <w:p>
      <w:r>
        <w:br w:type="page"/>
      </w:r>
    </w:p>
    <w:p>
      <w:pPr>
        <w:pStyle w:val="Heading1"/>
      </w:pPr>
      <w:r>
        <w:t xml:space="preserve">5. Competitive UX Analysis</w:t>
      </w:r>
    </w:p>
    <w:p>
      <w:pPr>
        <w:spacing w:after="130" w:line="274"/>
      </w:pPr>
      <w:r>
        <w:t xml:space="preserve">A UX-lens teardown (not a feature list): what each competitor does to the user's trust, effort, and emotion — and the gap to exploit.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50"/>
        <w:gridCol w:w="2650"/>
        <w:gridCol w:w="2660"/>
      </w:tblGrid>
      <w:tr>
        <w:trPr>
          <w:tblHeader/>
        </w:trPr>
        <w:tc>
          <w:tcPr>
            <w:tcW w:type="dxa" w:w="150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App</w:t>
            </w:r>
          </w:p>
        </w:tc>
        <w:tc>
          <w:tcPr>
            <w:tcW w:type="dxa" w:w="255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UX strength</w:t>
            </w:r>
          </w:p>
        </w:tc>
        <w:tc>
          <w:tcPr>
            <w:tcW w:type="dxa" w:w="265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UX weakness</w:t>
            </w:r>
          </w:p>
        </w:tc>
        <w:tc>
          <w:tcPr>
            <w:tcW w:type="dxa" w:w="266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Lesson for us</w:t>
            </w:r>
          </w:p>
        </w:tc>
      </w:tr>
      <w:tr>
        <w:tc>
          <w:tcPr>
            <w:tcW w:type="dxa" w:w="15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Yuka</w:t>
            </w:r>
          </w:p>
        </w:tc>
        <w:tc>
          <w:tcPr>
            <w:tcW w:type="dxa" w:w="255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Instant, legible verdict; clean scan UX</w:t>
            </w:r>
          </w:p>
        </w:tc>
        <w:tc>
          <w:tcPr>
            <w:tcW w:type="dxa" w:w="265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Opaque, fear-tinged single score; oversimplified</w:t>
            </w:r>
          </w:p>
        </w:tc>
        <w:tc>
          <w:tcPr>
            <w:tcW w:type="dxa" w:w="266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Keep the legibility, add transparency &amp; calm</w:t>
            </w:r>
          </w:p>
        </w:tc>
      </w:tr>
      <w:tr>
        <w:tc>
          <w:tcPr>
            <w:tcW w:type="dxa" w:w="15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Ivy</w:t>
            </w:r>
          </w:p>
        </w:tc>
        <w:tc>
          <w:tcPr>
            <w:tcW w:type="dxa" w:w="255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Focused UPF niche; rich detail</w:t>
            </w:r>
          </w:p>
        </w:tc>
        <w:tc>
          <w:tcPr>
            <w:tcW w:type="dxa" w:w="265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Long pre-paywall onboarding; score doubts</w:t>
            </w:r>
          </w:p>
        </w:tc>
        <w:tc>
          <w:tcPr>
            <w:tcW w:type="dxa" w:w="266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Earn trust before asking for payment</w:t>
            </w:r>
          </w:p>
        </w:tc>
      </w:tr>
      <w:tr>
        <w:tc>
          <w:tcPr>
            <w:tcW w:type="dxa" w:w="15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Oasis</w:t>
            </w:r>
          </w:p>
        </w:tc>
        <w:tc>
          <w:tcPr>
            <w:tcW w:type="dxa" w:w="255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Strong independence narrative; free results</w:t>
            </w:r>
          </w:p>
        </w:tc>
        <w:tc>
          <w:tcPr>
            <w:tcW w:type="dxa" w:w="265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Data provenance doubts; duplicate entries</w:t>
            </w:r>
          </w:p>
        </w:tc>
        <w:tc>
          <w:tcPr>
            <w:tcW w:type="dxa" w:w="266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Show provenance; dedupe ruthlessly</w:t>
            </w:r>
          </w:p>
        </w:tc>
      </w:tr>
      <w:tr>
        <w:tc>
          <w:tcPr>
            <w:tcW w:type="dxa" w:w="15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Cal AI</w:t>
            </w:r>
          </w:p>
        </w:tc>
        <w:tc>
          <w:tcPr>
            <w:tcW w:type="dxa" w:w="255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Frictionless photo logging</w:t>
            </w:r>
          </w:p>
        </w:tc>
        <w:tc>
          <w:tcPr>
            <w:tcW w:type="dxa" w:w="265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Inaccuracy + predatory billing; dead-end</w:t>
            </w:r>
          </w:p>
        </w:tc>
        <w:tc>
          <w:tcPr>
            <w:tcW w:type="dxa" w:w="266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Honest billing; never a dead-end verdict</w:t>
            </w:r>
          </w:p>
        </w:tc>
      </w:tr>
      <w:tr>
        <w:tc>
          <w:tcPr>
            <w:tcW w:type="dxa" w:w="15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Bobby Approved</w:t>
            </w:r>
          </w:p>
        </w:tc>
        <w:tc>
          <w:tcPr>
            <w:tcW w:type="dxa" w:w="255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Simple, fast, free</w:t>
            </w:r>
          </w:p>
        </w:tc>
        <w:tc>
          <w:tcPr>
            <w:tcW w:type="dxa" w:w="265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Alarmist 'toxic' tone; no credentials</w:t>
            </w:r>
          </w:p>
        </w:tc>
        <w:tc>
          <w:tcPr>
            <w:tcW w:type="dxa" w:w="266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Helpful not alarmist; cite sources</w:t>
            </w:r>
          </w:p>
        </w:tc>
      </w:tr>
      <w:tr>
        <w:tc>
          <w:tcPr>
            <w:tcW w:type="dxa" w:w="15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Fig</w:t>
            </w:r>
          </w:p>
        </w:tc>
        <w:tc>
          <w:tcPr>
            <w:tcW w:type="dxa" w:w="255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Deep restriction filtering</w:t>
            </w:r>
          </w:p>
        </w:tc>
        <w:tc>
          <w:tcPr>
            <w:tcW w:type="dxa" w:w="265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Pay-to-scan-allergens; cross-contact risk</w:t>
            </w:r>
          </w:p>
        </w:tc>
        <w:tc>
          <w:tcPr>
            <w:tcW w:type="dxa" w:w="266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Don't gate safety; handle allergens carefully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7A6E" w:sz="18"/>
              <w:bottom w:val="none"/>
              <w:right w:val="none"/>
            </w:tcBorders>
            <w:shd w:fill="EAF3F1" w:val="clear"/>
            <w:tcMar>
              <w:top w:type="dxa" w:w="110"/>
              <w:left w:type="dxa" w:w="200"/>
              <w:bottom w:type="dxa" w:w="110"/>
              <w:right w:type="dxa" w:w="160"/>
            </w:tcMar>
          </w:tcPr>
          <w:p>
            <w:pPr>
              <w:spacing w:after="56"/>
            </w:pPr>
            <w:r>
              <w:rPr>
                <w:b/>
                <w:bCs/>
                <w:color w:val="0F2A43"/>
                <w:sz w:val="21"/>
                <w:szCs w:val="21"/>
              </w:rPr>
              <w:t xml:space="preserve">The UX whitespace</w:t>
            </w:r>
          </w:p>
          <w:p>
            <w:pPr>
              <w:spacing w:after="36" w:line="268"/>
            </w:pPr>
            <w:r>
              <w:rPr>
                <w:sz w:val="20"/>
                <w:szCs w:val="20"/>
              </w:rPr>
              <w:t xml:space="preserve">Every competitor forces a trade between legible (but shallow/scary) and credible (but boring/buried). None deliver legible + credible + calm + actionable together. That combination is our experience differentiator.</w:t>
            </w:r>
          </w:p>
        </w:tc>
      </w:tr>
    </w:tbl>
    <w:p>
      <w:r>
        <w:br w:type="page"/>
      </w:r>
    </w:p>
    <w:p>
      <w:pPr>
        <w:pStyle w:val="Heading1"/>
      </w:pPr>
      <w:r>
        <w:t xml:space="preserve">6. User Stories (Epics &amp; Acceptance Criteria)</w:t>
      </w:r>
    </w:p>
    <w:p>
      <w:pPr>
        <w:spacing w:after="130" w:line="274"/>
      </w:pPr>
      <w:r>
        <w:t xml:space="preserve">Stories are grouped by epic and tagged to build phases. Acceptance criteria are written to be testable.</w:t>
      </w:r>
    </w:p>
    <w:p>
      <w:pPr>
        <w:pStyle w:val="Heading2"/>
      </w:pPr>
      <w:r>
        <w:t xml:space="preserve">6.1 Epic — Scan &amp; Understand (Phase 1)</w:t>
      </w:r>
    </w:p>
    <w:p>
      <w:pPr>
        <w:pStyle w:val="ListParagraph"/>
        <w:numPr>
          <w:ilvl w:val="0"/>
          <w:numId w:val="3"/>
        </w:numPr>
        <w:spacing w:after="64" w:line="266"/>
      </w:pPr>
      <w:r>
        <w:rPr>
          <w:b/>
          <w:bCs/>
        </w:rPr>
        <w:t xml:space="preserve">US-1: </w:t>
      </w:r>
      <w:r>
        <w:t xml:space="preserve">As a shopper, I can scan a barcode and see a clear score within ~2 seconds, so I can decide quickly. </w:t>
      </w:r>
      <w:r>
        <w:rPr>
          <w:b/>
          <w:bCs/>
          <w:color w:val="1F7A6E"/>
        </w:rPr>
        <w:t xml:space="preserve">AC: </w:t>
      </w:r>
      <w:r>
        <w:t xml:space="preserve">score + verdict visible without scrolling; &lt;2s p50 on a mid device.</w:t>
      </w:r>
    </w:p>
    <w:p>
      <w:pPr>
        <w:pStyle w:val="ListParagraph"/>
        <w:numPr>
          <w:ilvl w:val="0"/>
          <w:numId w:val="3"/>
        </w:numPr>
        <w:spacing w:after="64" w:line="266"/>
      </w:pPr>
      <w:r>
        <w:rPr>
          <w:b/>
          <w:bCs/>
        </w:rPr>
        <w:t xml:space="preserve">US-2: </w:t>
      </w:r>
      <w:r>
        <w:t xml:space="preserve">As a skeptic, I can tap 'why this score' to see sourced reasons and dose context. </w:t>
      </w:r>
      <w:r>
        <w:rPr>
          <w:b/>
          <w:bCs/>
          <w:color w:val="1F7A6E"/>
        </w:rPr>
        <w:t xml:space="preserve">AC: </w:t>
      </w:r>
      <w:r>
        <w:t xml:space="preserve">each factor links to a source; no factor is unexplained.</w:t>
      </w:r>
    </w:p>
    <w:p>
      <w:pPr>
        <w:pStyle w:val="ListParagraph"/>
        <w:numPr>
          <w:ilvl w:val="0"/>
          <w:numId w:val="3"/>
        </w:numPr>
        <w:spacing w:after="64" w:line="266"/>
      </w:pPr>
      <w:r>
        <w:rPr>
          <w:b/>
          <w:bCs/>
        </w:rPr>
        <w:t xml:space="preserve">US-3: </w:t>
      </w:r>
      <w:r>
        <w:t xml:space="preserve">As a user, when a product isn't found I can snap the label to get a result. </w:t>
      </w:r>
      <w:r>
        <w:rPr>
          <w:b/>
          <w:bCs/>
          <w:color w:val="1F7A6E"/>
        </w:rPr>
        <w:t xml:space="preserve">AC: </w:t>
      </w:r>
      <w:r>
        <w:t xml:space="preserve">OCR path completes and produces a score or a clear 'can't read' state.</w:t>
      </w:r>
    </w:p>
    <w:p>
      <w:pPr>
        <w:pStyle w:val="ListParagraph"/>
        <w:numPr>
          <w:ilvl w:val="0"/>
          <w:numId w:val="3"/>
        </w:numPr>
        <w:spacing w:after="64" w:line="266"/>
      </w:pPr>
      <w:r>
        <w:rPr>
          <w:b/>
          <w:bCs/>
        </w:rPr>
        <w:t xml:space="preserve">US-4: </w:t>
      </w:r>
      <w:r>
        <w:t xml:space="preserve">As a user, every scan is saved to my pantry automatically. </w:t>
      </w:r>
      <w:r>
        <w:rPr>
          <w:b/>
          <w:bCs/>
          <w:color w:val="1F7A6E"/>
        </w:rPr>
        <w:t xml:space="preserve">AC: </w:t>
      </w:r>
      <w:r>
        <w:t xml:space="preserve">scanned item appears in pantry; can favorite/remove.</w:t>
      </w:r>
    </w:p>
    <w:p>
      <w:pPr>
        <w:pStyle w:val="Heading2"/>
      </w:pPr>
      <w:r>
        <w:t xml:space="preserve">6.2 Epic — Act on the Verdict (Phase 1–2)</w:t>
      </w:r>
    </w:p>
    <w:p>
      <w:pPr>
        <w:pStyle w:val="ListParagraph"/>
        <w:numPr>
          <w:ilvl w:val="0"/>
          <w:numId w:val="3"/>
        </w:numPr>
        <w:spacing w:after="64" w:line="266"/>
      </w:pPr>
      <w:r>
        <w:rPr>
          <w:b/>
          <w:bCs/>
        </w:rPr>
        <w:t xml:space="preserve">US-5: </w:t>
      </w:r>
      <w:r>
        <w:t xml:space="preserve">As a parent, when a product scores poorly I'm offered a better, similar option. </w:t>
      </w:r>
      <w:r>
        <w:rPr>
          <w:b/>
          <w:bCs/>
          <w:color w:val="1F7A6E"/>
        </w:rPr>
        <w:t xml:space="preserve">AC: </w:t>
      </w:r>
      <w:r>
        <w:t xml:space="preserve">≥1 better-scored, restriction-safe alternative shown; never a dead end.</w:t>
      </w:r>
    </w:p>
    <w:p>
      <w:pPr>
        <w:pStyle w:val="ListParagraph"/>
        <w:numPr>
          <w:ilvl w:val="0"/>
          <w:numId w:val="3"/>
        </w:numPr>
        <w:spacing w:after="64" w:line="266"/>
      </w:pPr>
      <w:r>
        <w:rPr>
          <w:b/>
          <w:bCs/>
        </w:rPr>
        <w:t xml:space="preserve">US-6: </w:t>
      </w:r>
      <w:r>
        <w:t xml:space="preserve">As a shopper, I can add a product or its better alternative to my plan in one tap. </w:t>
      </w:r>
      <w:r>
        <w:rPr>
          <w:b/>
          <w:bCs/>
          <w:color w:val="1F7A6E"/>
        </w:rPr>
        <w:t xml:space="preserve">AC: </w:t>
      </w:r>
      <w:r>
        <w:t xml:space="preserve">item lands in a chosen meal slot; confirmation shown.</w:t>
      </w:r>
    </w:p>
    <w:p>
      <w:pPr>
        <w:pStyle w:val="Heading2"/>
      </w:pPr>
      <w:r>
        <w:t xml:space="preserve">6.3 Epic — Plan &amp; Shop (Phase 2)</w:t>
      </w:r>
    </w:p>
    <w:p>
      <w:pPr>
        <w:pStyle w:val="ListParagraph"/>
        <w:numPr>
          <w:ilvl w:val="0"/>
          <w:numId w:val="3"/>
        </w:numPr>
        <w:spacing w:after="64" w:line="266"/>
      </w:pPr>
      <w:r>
        <w:rPr>
          <w:b/>
          <w:bCs/>
        </w:rPr>
        <w:t xml:space="preserve">US-7: </w:t>
      </w:r>
      <w:r>
        <w:t xml:space="preserve">As a planner, I can drag products/recipes onto a weekly grid. </w:t>
      </w:r>
      <w:r>
        <w:rPr>
          <w:b/>
          <w:bCs/>
          <w:color w:val="1F7A6E"/>
        </w:rPr>
        <w:t xml:space="preserve">AC: </w:t>
      </w:r>
      <w:r>
        <w:t xml:space="preserve">slots accept items; copy day; save template.</w:t>
      </w:r>
    </w:p>
    <w:p>
      <w:pPr>
        <w:pStyle w:val="ListParagraph"/>
        <w:numPr>
          <w:ilvl w:val="0"/>
          <w:numId w:val="3"/>
        </w:numPr>
        <w:spacing w:after="64" w:line="266"/>
      </w:pPr>
      <w:r>
        <w:rPr>
          <w:b/>
          <w:bCs/>
        </w:rPr>
        <w:t xml:space="preserve">US-8: </w:t>
      </w:r>
      <w:r>
        <w:t xml:space="preserve">As a shopper, I get an aisle-sorted list separating 'have' from 'need'. </w:t>
      </w:r>
      <w:r>
        <w:rPr>
          <w:b/>
          <w:bCs/>
          <w:color w:val="1F7A6E"/>
        </w:rPr>
        <w:t xml:space="preserve">AC: </w:t>
      </w:r>
      <w:r>
        <w:t xml:space="preserve">list reflects plan minus pantry; check items off.</w:t>
      </w:r>
    </w:p>
    <w:p>
      <w:pPr>
        <w:pStyle w:val="ListParagraph"/>
        <w:numPr>
          <w:ilvl w:val="0"/>
          <w:numId w:val="3"/>
        </w:numPr>
        <w:spacing w:after="64" w:line="266"/>
      </w:pPr>
      <w:r>
        <w:rPr>
          <w:b/>
          <w:bCs/>
        </w:rPr>
        <w:t xml:space="preserve">US-9: </w:t>
      </w:r>
      <w:r>
        <w:t xml:space="preserve">As someone with allergies, conflicting items are blocked with a clear reason. </w:t>
      </w:r>
      <w:r>
        <w:rPr>
          <w:b/>
          <w:bCs/>
          <w:color w:val="1F7A6E"/>
        </w:rPr>
        <w:t xml:space="preserve">AC: </w:t>
      </w:r>
      <w:r>
        <w:t xml:space="preserve">allergen item cannot be added silently; reason shown.</w:t>
      </w:r>
    </w:p>
    <w:p>
      <w:pPr>
        <w:pStyle w:val="Heading2"/>
      </w:pPr>
      <w:r>
        <w:t xml:space="preserve">6.4 Epic — Smarter Help (Phase 3)</w:t>
      </w:r>
    </w:p>
    <w:p>
      <w:pPr>
        <w:pStyle w:val="ListParagraph"/>
        <w:numPr>
          <w:ilvl w:val="0"/>
          <w:numId w:val="3"/>
        </w:numPr>
        <w:spacing w:after="64" w:line="266"/>
      </w:pPr>
      <w:r>
        <w:rPr>
          <w:b/>
          <w:bCs/>
        </w:rPr>
        <w:t xml:space="preserve">US-10: </w:t>
      </w:r>
      <w:r>
        <w:t xml:space="preserve">As a busy user, AI can fill empty meal slots around what I've chosen. </w:t>
      </w:r>
      <w:r>
        <w:rPr>
          <w:b/>
          <w:bCs/>
          <w:color w:val="1F7A6E"/>
        </w:rPr>
        <w:t xml:space="preserve">AC: </w:t>
      </w:r>
      <w:r>
        <w:t xml:space="preserve">only real, scored, restriction-safe products used; all numbers DB-computed.</w:t>
      </w:r>
    </w:p>
    <w:p>
      <w:pPr>
        <w:pStyle w:val="ListParagraph"/>
        <w:numPr>
          <w:ilvl w:val="0"/>
          <w:numId w:val="3"/>
        </w:numPr>
        <w:spacing w:after="64" w:line="266"/>
      </w:pPr>
      <w:r>
        <w:rPr>
          <w:b/>
          <w:bCs/>
        </w:rPr>
        <w:t xml:space="preserve">US-11: </w:t>
      </w:r>
      <w:r>
        <w:t xml:space="preserve">As a user, AI can suggest improvements I accept or reject per item. </w:t>
      </w:r>
      <w:r>
        <w:rPr>
          <w:b/>
          <w:bCs/>
          <w:color w:val="1F7A6E"/>
        </w:rPr>
        <w:t xml:space="preserve">AC: </w:t>
      </w:r>
      <w:r>
        <w:t xml:space="preserve">diff view; my edits are the source of truth.</w:t>
      </w:r>
    </w:p>
    <w:p>
      <w:pPr>
        <w:pStyle w:val="Heading2"/>
      </w:pPr>
      <w:r>
        <w:t xml:space="preserve">6.5 Epic — Trust &amp; Onboarding (cross-cutting)</w:t>
      </w:r>
    </w:p>
    <w:p>
      <w:pPr>
        <w:pStyle w:val="ListParagraph"/>
        <w:numPr>
          <w:ilvl w:val="0"/>
          <w:numId w:val="3"/>
        </w:numPr>
        <w:spacing w:after="64" w:line="266"/>
      </w:pPr>
      <w:r>
        <w:rPr>
          <w:b/>
          <w:bCs/>
        </w:rPr>
        <w:t xml:space="preserve">US-12: </w:t>
      </w:r>
      <w:r>
        <w:t xml:space="preserve">As a new user, I answer ≤8 questions and can skip sensitive ones. </w:t>
      </w:r>
      <w:r>
        <w:rPr>
          <w:b/>
          <w:bCs/>
          <w:color w:val="1F7A6E"/>
        </w:rPr>
        <w:t xml:space="preserve">AC: </w:t>
      </w:r>
      <w:r>
        <w:t xml:space="preserve">health/weight questions skippable; no calorie number forced.</w:t>
      </w:r>
    </w:p>
    <w:p>
      <w:pPr>
        <w:pStyle w:val="ListParagraph"/>
        <w:numPr>
          <w:ilvl w:val="0"/>
          <w:numId w:val="3"/>
        </w:numPr>
        <w:spacing w:after="64" w:line="266"/>
      </w:pPr>
      <w:r>
        <w:rPr>
          <w:b/>
          <w:bCs/>
        </w:rPr>
        <w:t xml:space="preserve">US-13: </w:t>
      </w:r>
      <w:r>
        <w:t xml:space="preserve">As a subscriber, I see the price before signup and can cancel in one tap. </w:t>
      </w:r>
      <w:r>
        <w:rPr>
          <w:b/>
          <w:bCs/>
          <w:color w:val="1F7A6E"/>
        </w:rPr>
        <w:t xml:space="preserve">AC: </w:t>
      </w:r>
      <w:r>
        <w:t xml:space="preserve">price on paywall; restore + cancel discoverable.</w:t>
      </w:r>
    </w:p>
    <w:p>
      <w:r>
        <w:br w:type="page"/>
      </w:r>
    </w:p>
    <w:p>
      <w:pPr>
        <w:pStyle w:val="Heading1"/>
      </w:pPr>
      <w:r>
        <w:t xml:space="preserve">7. Core User Flows</w:t>
      </w:r>
    </w:p>
    <w:p>
      <w:pPr>
        <w:spacing w:after="130" w:line="274"/>
      </w:pPr>
      <w:r>
        <w:t xml:space="preserve">Five primary flows. Branches and empty/error states are noted; these map directly to the screens in the IA (Section 8).</w:t>
      </w:r>
    </w:p>
    <w:p>
      <w:pPr>
        <w:pStyle w:val="Heading2"/>
      </w:pPr>
      <w:r>
        <w:t xml:space="preserve">7.1 First run &amp; onboarding</w:t>
      </w:r>
    </w:p>
    <w:p>
      <w:pPr>
        <w:spacing w:after="120" w:line="280"/>
      </w:pPr>
      <w:r>
        <w:rPr>
          <w:b/>
          <w:bCs/>
          <w:color w:val="0F2A43"/>
          <w:sz w:val="19"/>
          <w:szCs w:val="19"/>
        </w:rPr>
        <w:t xml:space="preserve">Launch</w:t>
      </w:r>
      <w:r>
        <w:rPr>
          <w:b/>
          <w:bCs/>
          <w:color w:val="1F7A6E"/>
          <w:sz w:val="19"/>
          <w:szCs w:val="19"/>
        </w:rPr>
        <w:t xml:space="preserve">  →  </w:t>
      </w:r>
      <w:r>
        <w:rPr>
          <w:b/>
          <w:bCs/>
          <w:color w:val="0F2A43"/>
          <w:sz w:val="19"/>
          <w:szCs w:val="19"/>
        </w:rPr>
        <w:t xml:space="preserve">Value intro (3 cards)</w:t>
      </w:r>
      <w:r>
        <w:rPr>
          <w:b/>
          <w:bCs/>
          <w:color w:val="1F7A6E"/>
          <w:sz w:val="19"/>
          <w:szCs w:val="19"/>
        </w:rPr>
        <w:t xml:space="preserve">  →  </w:t>
      </w:r>
      <w:r>
        <w:rPr>
          <w:b/>
          <w:bCs/>
          <w:color w:val="0F2A43"/>
          <w:sz w:val="19"/>
          <w:szCs w:val="19"/>
        </w:rPr>
        <w:t xml:space="preserve">Sign in (Apple/email)</w:t>
      </w:r>
      <w:r>
        <w:rPr>
          <w:b/>
          <w:bCs/>
          <w:color w:val="1F7A6E"/>
          <w:sz w:val="19"/>
          <w:szCs w:val="19"/>
        </w:rPr>
        <w:t xml:space="preserve">  →  </w:t>
      </w:r>
      <w:r>
        <w:rPr>
          <w:b/>
          <w:bCs/>
          <w:color w:val="0F2A43"/>
          <w:sz w:val="19"/>
          <w:szCs w:val="19"/>
        </w:rPr>
        <w:t xml:space="preserve">8-Q profile (skippable)</w:t>
      </w:r>
      <w:r>
        <w:rPr>
          <w:b/>
          <w:bCs/>
          <w:color w:val="1F7A6E"/>
          <w:sz w:val="19"/>
          <w:szCs w:val="19"/>
        </w:rPr>
        <w:t xml:space="preserve">  →  </w:t>
      </w:r>
      <w:r>
        <w:rPr>
          <w:b/>
          <w:bCs/>
          <w:color w:val="0F2A43"/>
          <w:sz w:val="19"/>
          <w:szCs w:val="19"/>
        </w:rPr>
        <w:t xml:space="preserve">Home / first scan prompt</w:t>
      </w:r>
    </w:p>
    <w:p>
      <w:pPr>
        <w:pStyle w:val="ListParagraph"/>
        <w:numPr>
          <w:ilvl w:val="0"/>
          <w:numId w:val="3"/>
        </w:numPr>
        <w:spacing w:after="64" w:line="266"/>
      </w:pPr>
      <w:r>
        <w:t xml:space="preserve">Branch: skip profile → app still works; planner prompts to complete later.</w:t>
      </w:r>
    </w:p>
    <w:p>
      <w:pPr>
        <w:pStyle w:val="ListParagraph"/>
        <w:numPr>
          <w:ilvl w:val="0"/>
          <w:numId w:val="3"/>
        </w:numPr>
        <w:spacing w:after="64" w:line="266"/>
      </w:pPr>
      <w:r>
        <w:t xml:space="preserve">Principle: defer the paywall; let value land first.</w:t>
      </w:r>
    </w:p>
    <w:p>
      <w:pPr>
        <w:pStyle w:val="Heading2"/>
      </w:pPr>
      <w:r>
        <w:t xml:space="preserve">7.2 Scan → understand (core loop)</w:t>
      </w:r>
    </w:p>
    <w:p>
      <w:pPr>
        <w:spacing w:after="120" w:line="280"/>
      </w:pPr>
      <w:r>
        <w:rPr>
          <w:b/>
          <w:bCs/>
          <w:color w:val="0F2A43"/>
          <w:sz w:val="19"/>
          <w:szCs w:val="19"/>
        </w:rPr>
        <w:t xml:space="preserve">Tap Scan</w:t>
      </w:r>
      <w:r>
        <w:rPr>
          <w:b/>
          <w:bCs/>
          <w:color w:val="1F7A6E"/>
          <w:sz w:val="19"/>
          <w:szCs w:val="19"/>
        </w:rPr>
        <w:t xml:space="preserve">  →  </w:t>
      </w:r>
      <w:r>
        <w:rPr>
          <w:b/>
          <w:bCs/>
          <w:color w:val="0F2A43"/>
          <w:sz w:val="19"/>
          <w:szCs w:val="19"/>
        </w:rPr>
        <w:t xml:space="preserve">Camera + barcode</w:t>
      </w:r>
      <w:r>
        <w:rPr>
          <w:b/>
          <w:bCs/>
          <w:color w:val="1F7A6E"/>
          <w:sz w:val="19"/>
          <w:szCs w:val="19"/>
        </w:rPr>
        <w:t xml:space="preserve">  →  </w:t>
      </w:r>
      <w:r>
        <w:rPr>
          <w:b/>
          <w:bCs/>
          <w:color w:val="0F2A43"/>
          <w:sz w:val="19"/>
          <w:szCs w:val="19"/>
        </w:rPr>
        <w:t xml:space="preserve">Result: score + verdict</w:t>
      </w:r>
      <w:r>
        <w:rPr>
          <w:b/>
          <w:bCs/>
          <w:color w:val="1F7A6E"/>
          <w:sz w:val="19"/>
          <w:szCs w:val="19"/>
        </w:rPr>
        <w:t xml:space="preserve">  →  </w:t>
      </w:r>
      <w:r>
        <w:rPr>
          <w:b/>
          <w:bCs/>
          <w:color w:val="0F2A43"/>
          <w:sz w:val="19"/>
          <w:szCs w:val="19"/>
        </w:rPr>
        <w:t xml:space="preserve">Expand 'why' (sources)</w:t>
      </w:r>
      <w:r>
        <w:rPr>
          <w:b/>
          <w:bCs/>
          <w:color w:val="1F7A6E"/>
          <w:sz w:val="19"/>
          <w:szCs w:val="19"/>
        </w:rPr>
        <w:t xml:space="preserve">  →  </w:t>
      </w:r>
      <w:r>
        <w:rPr>
          <w:b/>
          <w:bCs/>
          <w:color w:val="0F2A43"/>
          <w:sz w:val="19"/>
          <w:szCs w:val="19"/>
        </w:rPr>
        <w:t xml:space="preserve">Auto-saved to Pantry</w:t>
      </w:r>
    </w:p>
    <w:p>
      <w:pPr>
        <w:pStyle w:val="ListParagraph"/>
        <w:numPr>
          <w:ilvl w:val="0"/>
          <w:numId w:val="3"/>
        </w:numPr>
        <w:spacing w:after="64" w:line="266"/>
      </w:pPr>
      <w:r>
        <w:t xml:space="preserve">Branch — not found: prompt 'Snap the label' → OCR → result.</w:t>
      </w:r>
    </w:p>
    <w:p>
      <w:pPr>
        <w:pStyle w:val="ListParagraph"/>
        <w:numPr>
          <w:ilvl w:val="0"/>
          <w:numId w:val="3"/>
        </w:numPr>
        <w:spacing w:after="64" w:line="266"/>
      </w:pPr>
      <w:r>
        <w:t xml:space="preserve">Branch — poor score: surface 'See a better option' (→ 7.3).</w:t>
      </w:r>
    </w:p>
    <w:p>
      <w:pPr>
        <w:pStyle w:val="ListParagraph"/>
        <w:numPr>
          <w:ilvl w:val="0"/>
          <w:numId w:val="3"/>
        </w:numPr>
        <w:spacing w:after="64" w:line="266"/>
      </w:pPr>
      <w:r>
        <w:t xml:space="preserve">Error: no camera permission → calm explainer + settings deep link.</w:t>
      </w:r>
    </w:p>
    <w:p>
      <w:pPr>
        <w:pStyle w:val="Heading2"/>
      </w:pPr>
      <w:r>
        <w:t xml:space="preserve">7.3 Verdict → better swap → plan</w:t>
      </w:r>
    </w:p>
    <w:p>
      <w:pPr>
        <w:spacing w:after="120" w:line="280"/>
      </w:pPr>
      <w:r>
        <w:rPr>
          <w:b/>
          <w:bCs/>
          <w:color w:val="0F2A43"/>
          <w:sz w:val="19"/>
          <w:szCs w:val="19"/>
        </w:rPr>
        <w:t xml:space="preserve">Poor score</w:t>
      </w:r>
      <w:r>
        <w:rPr>
          <w:b/>
          <w:bCs/>
          <w:color w:val="1F7A6E"/>
          <w:sz w:val="19"/>
          <w:szCs w:val="19"/>
        </w:rPr>
        <w:t xml:space="preserve">  →  </w:t>
      </w:r>
      <w:r>
        <w:rPr>
          <w:b/>
          <w:bCs/>
          <w:color w:val="0F2A43"/>
          <w:sz w:val="19"/>
          <w:szCs w:val="19"/>
        </w:rPr>
        <w:t xml:space="preserve">Better alternatives (ranked)</w:t>
      </w:r>
      <w:r>
        <w:rPr>
          <w:b/>
          <w:bCs/>
          <w:color w:val="1F7A6E"/>
          <w:sz w:val="19"/>
          <w:szCs w:val="19"/>
        </w:rPr>
        <w:t xml:space="preserve">  →  </w:t>
      </w:r>
      <w:r>
        <w:rPr>
          <w:b/>
          <w:bCs/>
          <w:color w:val="0F2A43"/>
          <w:sz w:val="19"/>
          <w:szCs w:val="19"/>
        </w:rPr>
        <w:t xml:space="preserve">Pick one</w:t>
      </w:r>
      <w:r>
        <w:rPr>
          <w:b/>
          <w:bCs/>
          <w:color w:val="1F7A6E"/>
          <w:sz w:val="19"/>
          <w:szCs w:val="19"/>
        </w:rPr>
        <w:t xml:space="preserve">  →  </w:t>
      </w:r>
      <w:r>
        <w:rPr>
          <w:b/>
          <w:bCs/>
          <w:color w:val="0F2A43"/>
          <w:sz w:val="19"/>
          <w:szCs w:val="19"/>
        </w:rPr>
        <w:t xml:space="preserve">Add to a meal slot</w:t>
      </w:r>
      <w:r>
        <w:rPr>
          <w:b/>
          <w:bCs/>
          <w:color w:val="1F7A6E"/>
          <w:sz w:val="19"/>
          <w:szCs w:val="19"/>
        </w:rPr>
        <w:t xml:space="preserve">  →  </w:t>
      </w:r>
      <w:r>
        <w:rPr>
          <w:b/>
          <w:bCs/>
          <w:color w:val="0F2A43"/>
          <w:sz w:val="19"/>
          <w:szCs w:val="19"/>
        </w:rPr>
        <w:t xml:space="preserve">Confirmation</w:t>
      </w:r>
    </w:p>
    <w:p>
      <w:pPr>
        <w:pStyle w:val="ListParagraph"/>
        <w:numPr>
          <w:ilvl w:val="0"/>
          <w:numId w:val="3"/>
        </w:numPr>
        <w:spacing w:after="64" w:line="266"/>
      </w:pPr>
      <w:r>
        <w:t xml:space="preserve">Ranking: in-pantry → better score → same role/macros → restriction-safe.</w:t>
      </w:r>
    </w:p>
    <w:p>
      <w:pPr>
        <w:pStyle w:val="ListParagraph"/>
        <w:numPr>
          <w:ilvl w:val="0"/>
          <w:numId w:val="3"/>
        </w:numPr>
        <w:spacing w:after="64" w:line="266"/>
      </w:pPr>
      <w:r>
        <w:t xml:space="preserve">If not in pantry: 'Find it next shop' adds to shopping list.</w:t>
      </w:r>
    </w:p>
    <w:p>
      <w:pPr>
        <w:pStyle w:val="Heading2"/>
      </w:pPr>
      <w:r>
        <w:t xml:space="preserve">7.4 Build a weekly plan (manual + AI)</w:t>
      </w:r>
    </w:p>
    <w:p>
      <w:pPr>
        <w:spacing w:after="120" w:line="280"/>
      </w:pPr>
      <w:r>
        <w:rPr>
          <w:b/>
          <w:bCs/>
          <w:color w:val="0F2A43"/>
          <w:sz w:val="19"/>
          <w:szCs w:val="19"/>
        </w:rPr>
        <w:t xml:space="preserve">Planner</w:t>
      </w:r>
      <w:r>
        <w:rPr>
          <w:b/>
          <w:bCs/>
          <w:color w:val="1F7A6E"/>
          <w:sz w:val="19"/>
          <w:szCs w:val="19"/>
        </w:rPr>
        <w:t xml:space="preserve">  →  </w:t>
      </w:r>
      <w:r>
        <w:rPr>
          <w:b/>
          <w:bCs/>
          <w:color w:val="0F2A43"/>
          <w:sz w:val="19"/>
          <w:szCs w:val="19"/>
        </w:rPr>
        <w:t xml:space="preserve">Weekly grid</w:t>
      </w:r>
      <w:r>
        <w:rPr>
          <w:b/>
          <w:bCs/>
          <w:color w:val="1F7A6E"/>
          <w:sz w:val="19"/>
          <w:szCs w:val="19"/>
        </w:rPr>
        <w:t xml:space="preserve">  →  </w:t>
      </w:r>
      <w:r>
        <w:rPr>
          <w:b/>
          <w:bCs/>
          <w:color w:val="0F2A43"/>
          <w:sz w:val="19"/>
          <w:szCs w:val="19"/>
        </w:rPr>
        <w:t xml:space="preserve">Drag from Pantry / search</w:t>
      </w:r>
      <w:r>
        <w:rPr>
          <w:b/>
          <w:bCs/>
          <w:color w:val="1F7A6E"/>
          <w:sz w:val="19"/>
          <w:szCs w:val="19"/>
        </w:rPr>
        <w:t xml:space="preserve">  →  </w:t>
      </w:r>
      <w:r>
        <w:rPr>
          <w:b/>
          <w:bCs/>
          <w:color w:val="0F2A43"/>
          <w:sz w:val="19"/>
          <w:szCs w:val="19"/>
        </w:rPr>
        <w:t xml:space="preserve">(Optional) AI fill/improve</w:t>
      </w:r>
      <w:r>
        <w:rPr>
          <w:b/>
          <w:bCs/>
          <w:color w:val="1F7A6E"/>
          <w:sz w:val="19"/>
          <w:szCs w:val="19"/>
        </w:rPr>
        <w:t xml:space="preserve">  →  </w:t>
      </w:r>
      <w:r>
        <w:rPr>
          <w:b/>
          <w:bCs/>
          <w:color w:val="0F2A43"/>
          <w:sz w:val="19"/>
          <w:szCs w:val="19"/>
        </w:rPr>
        <w:t xml:space="preserve">Review &amp; edit</w:t>
      </w:r>
    </w:p>
    <w:p>
      <w:pPr>
        <w:pStyle w:val="ListParagraph"/>
        <w:numPr>
          <w:ilvl w:val="0"/>
          <w:numId w:val="3"/>
        </w:numPr>
        <w:spacing w:after="64" w:line="266"/>
      </w:pPr>
      <w:r>
        <w:t xml:space="preserve">AI is an assist layer: 'Fill the gaps' / 'Improve this' return editable suggestions.</w:t>
      </w:r>
    </w:p>
    <w:p>
      <w:pPr>
        <w:pStyle w:val="ListParagraph"/>
        <w:numPr>
          <w:ilvl w:val="0"/>
          <w:numId w:val="3"/>
        </w:numPr>
        <w:spacing w:after="64" w:line="266"/>
      </w:pPr>
      <w:r>
        <w:t xml:space="preserve">Empty state: 'Your plan is empty — add a favorite or let AI start it.'</w:t>
      </w:r>
    </w:p>
    <w:p>
      <w:pPr>
        <w:pStyle w:val="Heading2"/>
      </w:pPr>
      <w:r>
        <w:t xml:space="preserve">7.5 Plan → shopping list → shelf</w:t>
      </w:r>
    </w:p>
    <w:p>
      <w:pPr>
        <w:spacing w:after="120" w:line="280"/>
      </w:pPr>
      <w:r>
        <w:rPr>
          <w:b/>
          <w:bCs/>
          <w:color w:val="0F2A43"/>
          <w:sz w:val="19"/>
          <w:szCs w:val="19"/>
        </w:rPr>
        <w:t xml:space="preserve">Plan</w:t>
      </w:r>
      <w:r>
        <w:rPr>
          <w:b/>
          <w:bCs/>
          <w:color w:val="1F7A6E"/>
          <w:sz w:val="19"/>
          <w:szCs w:val="19"/>
        </w:rPr>
        <w:t xml:space="preserve">  →  </w:t>
      </w:r>
      <w:r>
        <w:rPr>
          <w:b/>
          <w:bCs/>
          <w:color w:val="0F2A43"/>
          <w:sz w:val="19"/>
          <w:szCs w:val="19"/>
        </w:rPr>
        <w:t xml:space="preserve">Generate list</w:t>
      </w:r>
      <w:r>
        <w:rPr>
          <w:b/>
          <w:bCs/>
          <w:color w:val="1F7A6E"/>
          <w:sz w:val="19"/>
          <w:szCs w:val="19"/>
        </w:rPr>
        <w:t xml:space="preserve">  →  </w:t>
      </w:r>
      <w:r>
        <w:rPr>
          <w:b/>
          <w:bCs/>
          <w:color w:val="0F2A43"/>
          <w:sz w:val="19"/>
          <w:szCs w:val="19"/>
        </w:rPr>
        <w:t xml:space="preserve">Aisle groups (have/need)</w:t>
      </w:r>
      <w:r>
        <w:rPr>
          <w:b/>
          <w:bCs/>
          <w:color w:val="1F7A6E"/>
          <w:sz w:val="19"/>
          <w:szCs w:val="19"/>
        </w:rPr>
        <w:t xml:space="preserve">  →  </w:t>
      </w:r>
      <w:r>
        <w:rPr>
          <w:b/>
          <w:bCs/>
          <w:color w:val="0F2A43"/>
          <w:sz w:val="19"/>
          <w:szCs w:val="19"/>
        </w:rPr>
        <w:t xml:space="preserve">At store: Scan to compare</w:t>
      </w:r>
      <w:r>
        <w:rPr>
          <w:b/>
          <w:bCs/>
          <w:color w:val="1F7A6E"/>
          <w:sz w:val="19"/>
          <w:szCs w:val="19"/>
        </w:rPr>
        <w:t xml:space="preserve">  →  </w:t>
      </w:r>
      <w:r>
        <w:rPr>
          <w:b/>
          <w:bCs/>
          <w:color w:val="0F2A43"/>
          <w:sz w:val="19"/>
          <w:szCs w:val="19"/>
        </w:rPr>
        <w:t xml:space="preserve">Check off</w:t>
      </w:r>
    </w:p>
    <w:p>
      <w:pPr>
        <w:pStyle w:val="ListParagraph"/>
        <w:numPr>
          <w:ilvl w:val="0"/>
          <w:numId w:val="3"/>
        </w:numPr>
        <w:spacing w:after="64" w:line="266"/>
      </w:pPr>
      <w:r>
        <w:t xml:space="preserve">Closes the loop: shelf scanning feeds new products back into the Pantry.</w:t>
      </w:r>
    </w:p>
    <w:p>
      <w:r>
        <w:br w:type="page"/>
      </w:r>
    </w:p>
    <w:p>
      <w:pPr>
        <w:pStyle w:val="Heading1"/>
      </w:pPr>
      <w:r>
        <w:t xml:space="preserve">8. Information Architecture</w:t>
      </w:r>
    </w:p>
    <w:p>
      <w:pPr>
        <w:pStyle w:val="Heading2"/>
      </w:pPr>
      <w:r>
        <w:t xml:space="preserve">8.1 Navigation model</w:t>
      </w:r>
    </w:p>
    <w:p>
      <w:pPr>
        <w:spacing w:after="130" w:line="274"/>
      </w:pPr>
      <w:r>
        <w:t xml:space="preserve">A 4-tab bottom bar keeps the core loop one tap apart. Scan is center and elevated (the primary action). This maps to mental models from Yuka (scan-first) while adding the plan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Tab</w:t>
            </w:r>
          </w:p>
        </w:tc>
        <w:tc>
          <w:tcPr>
            <w:tcW w:type="dxa" w:w="300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Purpose</w:t>
            </w:r>
          </w:p>
        </w:tc>
        <w:tc>
          <w:tcPr>
            <w:tcW w:type="dxa" w:w="436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Key screens</w:t>
            </w:r>
          </w:p>
        </w:tc>
      </w:tr>
      <w:tr>
        <w:tc>
          <w:tcPr>
            <w:tcW w:type="dxa" w:w="20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Home</w:t>
            </w:r>
          </w:p>
        </w:tc>
        <w:tc>
          <w:tcPr>
            <w:tcW w:type="dxa" w:w="30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Snapshot + quick scan + recent</w:t>
            </w:r>
          </w:p>
        </w:tc>
        <w:tc>
          <w:tcPr>
            <w:tcW w:type="dxa" w:w="436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Recent scans, pantry highlights, prompts</w:t>
            </w:r>
          </w:p>
        </w:tc>
      </w:tr>
      <w:tr>
        <w:tc>
          <w:tcPr>
            <w:tcW w:type="dxa" w:w="20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Scan (center)</w:t>
            </w:r>
          </w:p>
        </w:tc>
        <w:tc>
          <w:tcPr>
            <w:tcW w:type="dxa" w:w="30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The primary action</w:t>
            </w:r>
          </w:p>
        </w:tc>
        <w:tc>
          <w:tcPr>
            <w:tcW w:type="dxa" w:w="436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Camera, result, why-this-score, swaps</w:t>
            </w:r>
          </w:p>
        </w:tc>
      </w:tr>
      <w:tr>
        <w:tc>
          <w:tcPr>
            <w:tcW w:type="dxa" w:w="20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Plan</w:t>
            </w:r>
          </w:p>
        </w:tc>
        <w:tc>
          <w:tcPr>
            <w:tcW w:type="dxa" w:w="30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Pantry + weekly planner</w:t>
            </w:r>
          </w:p>
        </w:tc>
        <w:tc>
          <w:tcPr>
            <w:tcW w:type="dxa" w:w="436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Pantry, weekly grid, shopping list</w:t>
            </w:r>
          </w:p>
        </w:tc>
      </w:tr>
      <w:tr>
        <w:tc>
          <w:tcPr>
            <w:tcW w:type="dxa" w:w="20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Me</w:t>
            </w:r>
          </w:p>
        </w:tc>
        <w:tc>
          <w:tcPr>
            <w:tcW w:type="dxa" w:w="30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Profile, goals, subscription</w:t>
            </w:r>
          </w:p>
        </w:tc>
        <w:tc>
          <w:tcPr>
            <w:tcW w:type="dxa" w:w="436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Profile, goals, settings, billing, support</w:t>
            </w:r>
          </w:p>
        </w:tc>
      </w:tr>
    </w:tbl>
    <w:p>
      <w:pPr>
        <w:pStyle w:val="Heading2"/>
      </w:pPr>
      <w:r>
        <w:t xml:space="preserve">8.2 Sitemap</w:t>
      </w:r>
    </w:p>
    <w:p>
      <w:pPr>
        <w:pStyle w:val="ListParagraph"/>
        <w:numPr>
          <w:ilvl w:val="0"/>
          <w:numId w:val="3"/>
        </w:numPr>
        <w:spacing w:after="64" w:line="266"/>
      </w:pPr>
      <w:r>
        <w:rPr>
          <w:b/>
          <w:bCs/>
        </w:rPr>
        <w:t xml:space="preserve">Home</w:t>
      </w:r>
    </w:p>
    <w:p>
      <w:pPr>
        <w:pStyle w:val="ListParagraph"/>
        <w:numPr>
          <w:ilvl w:val="1"/>
          <w:numId w:val="3"/>
        </w:numPr>
        <w:spacing w:after="64" w:line="266"/>
      </w:pPr>
      <w:r>
        <w:t xml:space="preserve">Recent scans · Pantry highlights · Nudges/prompts</w:t>
      </w:r>
    </w:p>
    <w:p>
      <w:pPr>
        <w:pStyle w:val="ListParagraph"/>
        <w:numPr>
          <w:ilvl w:val="0"/>
          <w:numId w:val="3"/>
        </w:numPr>
        <w:spacing w:after="64" w:line="266"/>
      </w:pPr>
      <w:r>
        <w:rPr>
          <w:b/>
          <w:bCs/>
        </w:rPr>
        <w:t xml:space="preserve">Scan</w:t>
      </w:r>
    </w:p>
    <w:p>
      <w:pPr>
        <w:pStyle w:val="ListParagraph"/>
        <w:numPr>
          <w:ilvl w:val="1"/>
          <w:numId w:val="3"/>
        </w:numPr>
        <w:spacing w:after="64" w:line="266"/>
      </w:pPr>
      <w:r>
        <w:t xml:space="preserve">Camera → Result (score, verdict, why, additives, sources)</w:t>
      </w:r>
    </w:p>
    <w:p>
      <w:pPr>
        <w:pStyle w:val="ListParagraph"/>
        <w:numPr>
          <w:ilvl w:val="1"/>
          <w:numId w:val="3"/>
        </w:numPr>
        <w:spacing w:after="64" w:line="266"/>
      </w:pPr>
      <w:r>
        <w:t xml:space="preserve">Better alternatives → Add to plan / shopping list</w:t>
      </w:r>
    </w:p>
    <w:p>
      <w:pPr>
        <w:pStyle w:val="ListParagraph"/>
        <w:numPr>
          <w:ilvl w:val="1"/>
          <w:numId w:val="3"/>
        </w:numPr>
        <w:spacing w:after="64" w:line="266"/>
      </w:pPr>
      <w:r>
        <w:t xml:space="preserve">Label OCR fallback</w:t>
      </w:r>
    </w:p>
    <w:p>
      <w:pPr>
        <w:pStyle w:val="ListParagraph"/>
        <w:numPr>
          <w:ilvl w:val="0"/>
          <w:numId w:val="3"/>
        </w:numPr>
        <w:spacing w:after="64" w:line="266"/>
      </w:pPr>
      <w:r>
        <w:rPr>
          <w:b/>
          <w:bCs/>
        </w:rPr>
        <w:t xml:space="preserve">Plan</w:t>
      </w:r>
    </w:p>
    <w:p>
      <w:pPr>
        <w:pStyle w:val="ListParagraph"/>
        <w:numPr>
          <w:ilvl w:val="1"/>
          <w:numId w:val="3"/>
        </w:numPr>
        <w:spacing w:after="64" w:line="266"/>
      </w:pPr>
      <w:r>
        <w:t xml:space="preserve">Pantry (scanned, favorites, owned)</w:t>
      </w:r>
    </w:p>
    <w:p>
      <w:pPr>
        <w:pStyle w:val="ListParagraph"/>
        <w:numPr>
          <w:ilvl w:val="1"/>
          <w:numId w:val="3"/>
        </w:numPr>
        <w:spacing w:after="64" w:line="266"/>
      </w:pPr>
      <w:r>
        <w:t xml:space="preserve">Weekly grid (days × meal slots) → AI fill/improve</w:t>
      </w:r>
    </w:p>
    <w:p>
      <w:pPr>
        <w:pStyle w:val="ListParagraph"/>
        <w:numPr>
          <w:ilvl w:val="1"/>
          <w:numId w:val="3"/>
        </w:numPr>
        <w:spacing w:after="64" w:line="266"/>
      </w:pPr>
      <w:r>
        <w:t xml:space="preserve">Shopping list (aisle groups, have/need)</w:t>
      </w:r>
    </w:p>
    <w:p>
      <w:pPr>
        <w:pStyle w:val="ListParagraph"/>
        <w:numPr>
          <w:ilvl w:val="0"/>
          <w:numId w:val="3"/>
        </w:numPr>
        <w:spacing w:after="64" w:line="266"/>
      </w:pPr>
      <w:r>
        <w:rPr>
          <w:b/>
          <w:bCs/>
        </w:rPr>
        <w:t xml:space="preserve">Me</w:t>
      </w:r>
    </w:p>
    <w:p>
      <w:pPr>
        <w:pStyle w:val="ListParagraph"/>
        <w:numPr>
          <w:ilvl w:val="1"/>
          <w:numId w:val="3"/>
        </w:numPr>
        <w:spacing w:after="64" w:line="266"/>
      </w:pPr>
      <w:r>
        <w:t xml:space="preserve">Profile &amp; goals · Diet pattern &amp; restrictions</w:t>
      </w:r>
    </w:p>
    <w:p>
      <w:pPr>
        <w:pStyle w:val="ListParagraph"/>
        <w:numPr>
          <w:ilvl w:val="1"/>
          <w:numId w:val="3"/>
        </w:numPr>
        <w:spacing w:after="64" w:line="266"/>
      </w:pPr>
      <w:r>
        <w:t xml:space="preserve">Subscription (price, manage, restore, cancel)</w:t>
      </w:r>
    </w:p>
    <w:p>
      <w:pPr>
        <w:pStyle w:val="ListParagraph"/>
        <w:numPr>
          <w:ilvl w:val="1"/>
          <w:numId w:val="3"/>
        </w:numPr>
        <w:spacing w:after="64" w:line="266"/>
      </w:pPr>
      <w:r>
        <w:t xml:space="preserve">Settings (units, score display, calorie toggle) · Support · Methodology</w:t>
      </w:r>
    </w:p>
    <w:p>
      <w:pPr>
        <w:pStyle w:val="Heading2"/>
      </w:pPr>
      <w:r>
        <w:t xml:space="preserve">8.3 IA validation</w:t>
      </w:r>
    </w:p>
    <w:p>
      <w:pPr>
        <w:spacing w:after="130" w:line="274"/>
      </w:pPr>
      <w:r>
        <w:rPr>
          <w:i/>
          <w:iCs/>
          <w:color w:val="5A5A5A"/>
        </w:rPr>
        <w:t xml:space="preserve">Run an open card sort (Section 2) on the labels for the Result screen and the Me tab — these are where naming distrust shows up. Validate that users expect 'why this score', 'better options', and 'add to plan' where we've placed them.</w:t>
      </w:r>
    </w:p>
    <w:p>
      <w:r>
        <w:br w:type="page"/>
      </w:r>
    </w:p>
    <w:p>
      <w:pPr>
        <w:pStyle w:val="Heading1"/>
      </w:pPr>
      <w:r>
        <w:t xml:space="preserve">9. UX Copy Guidelines</w:t>
      </w:r>
    </w:p>
    <w:p>
      <w:pPr>
        <w:spacing w:after="130" w:line="274"/>
      </w:pPr>
      <w:r>
        <w:t xml:space="preserve">Voice and copy are the trust differentiator. The rule: informative, calm, never moralizing. We describe; we don't judge.</w:t>
      </w:r>
    </w:p>
    <w:p>
      <w:pPr>
        <w:pStyle w:val="Heading2"/>
      </w:pPr>
      <w:r>
        <w:t xml:space="preserve">9.1 Voice principles</w:t>
      </w:r>
    </w:p>
    <w:p>
      <w:pPr>
        <w:pStyle w:val="ListParagraph"/>
        <w:numPr>
          <w:ilvl w:val="0"/>
          <w:numId w:val="3"/>
        </w:numPr>
        <w:spacing w:after="64" w:line="266"/>
      </w:pPr>
      <w:r>
        <w:rPr>
          <w:b/>
          <w:bCs/>
        </w:rPr>
        <w:t xml:space="preserve">Clear over clever: </w:t>
      </w:r>
      <w:r>
        <w:t xml:space="preserve">plain language, no jargon, no scare words ('toxic', 'poison').</w:t>
      </w:r>
    </w:p>
    <w:p>
      <w:pPr>
        <w:pStyle w:val="ListParagraph"/>
        <w:numPr>
          <w:ilvl w:val="0"/>
          <w:numId w:val="3"/>
        </w:numPr>
        <w:spacing w:after="64" w:line="266"/>
      </w:pPr>
      <w:r>
        <w:rPr>
          <w:b/>
          <w:bCs/>
        </w:rPr>
        <w:t xml:space="preserve">Neutral, not moral: </w:t>
      </w:r>
      <w:r>
        <w:t xml:space="preserve">'higher in additives' not 'bad'; describe, then let the user decide.</w:t>
      </w:r>
    </w:p>
    <w:p>
      <w:pPr>
        <w:pStyle w:val="ListParagraph"/>
        <w:numPr>
          <w:ilvl w:val="0"/>
          <w:numId w:val="3"/>
        </w:numPr>
        <w:spacing w:after="64" w:line="266"/>
      </w:pPr>
      <w:r>
        <w:rPr>
          <w:b/>
          <w:bCs/>
        </w:rPr>
        <w:t xml:space="preserve">Honest: </w:t>
      </w:r>
      <w:r>
        <w:t xml:space="preserve">show confidence and sources; admit when data is incomplete.</w:t>
      </w:r>
    </w:p>
    <w:p>
      <w:pPr>
        <w:pStyle w:val="ListParagraph"/>
        <w:numPr>
          <w:ilvl w:val="0"/>
          <w:numId w:val="3"/>
        </w:numPr>
        <w:spacing w:after="64" w:line="266"/>
      </w:pPr>
      <w:r>
        <w:rPr>
          <w:b/>
          <w:bCs/>
        </w:rPr>
        <w:t xml:space="preserve">Supportive: </w:t>
      </w:r>
      <w:r>
        <w:t xml:space="preserve">offer a next step, never a dead-end or a guilt trip.</w:t>
      </w:r>
    </w:p>
    <w:p>
      <w:pPr>
        <w:pStyle w:val="Heading2"/>
      </w:pPr>
      <w:r>
        <w:t xml:space="preserve">9.2 Terminology (use the same words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Use</w:t>
            </w:r>
          </w:p>
        </w:tc>
        <w:tc>
          <w:tcPr>
            <w:tcW w:type="dxa" w:w="312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Avoid</w:t>
            </w:r>
          </w:p>
        </w:tc>
        <w:tc>
          <w:tcPr>
            <w:tcW w:type="dxa" w:w="312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Why</w:t>
            </w:r>
          </w:p>
        </w:tc>
      </w:tr>
      <w:tr>
        <w:tc>
          <w:tcPr>
            <w:tcW w:type="dxa" w:w="312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Score / rating</w:t>
            </w:r>
          </w:p>
        </w:tc>
        <w:tc>
          <w:tcPr>
            <w:tcW w:type="dxa" w:w="312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Grade, judgment</w:t>
            </w:r>
          </w:p>
        </w:tc>
        <w:tc>
          <w:tcPr>
            <w:tcW w:type="dxa" w:w="312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Less moralizing</w:t>
            </w:r>
          </w:p>
        </w:tc>
      </w:tr>
      <w:tr>
        <w:tc>
          <w:tcPr>
            <w:tcW w:type="dxa" w:w="312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Higher-processed</w:t>
            </w:r>
          </w:p>
        </w:tc>
        <w:tc>
          <w:tcPr>
            <w:tcW w:type="dxa" w:w="312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Bad, toxic, junk</w:t>
            </w:r>
          </w:p>
        </w:tc>
        <w:tc>
          <w:tcPr>
            <w:tcW w:type="dxa" w:w="312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Descriptive, non-shaming</w:t>
            </w:r>
          </w:p>
        </w:tc>
      </w:tr>
      <w:tr>
        <w:tc>
          <w:tcPr>
            <w:tcW w:type="dxa" w:w="312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Better option / swap</w:t>
            </w:r>
          </w:p>
        </w:tc>
        <w:tc>
          <w:tcPr>
            <w:tcW w:type="dxa" w:w="312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Healthier alternative (implies guilt)</w:t>
            </w:r>
          </w:p>
        </w:tc>
        <w:tc>
          <w:tcPr>
            <w:tcW w:type="dxa" w:w="312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Action-forward, neutral</w:t>
            </w:r>
          </w:p>
        </w:tc>
      </w:tr>
      <w:tr>
        <w:tc>
          <w:tcPr>
            <w:tcW w:type="dxa" w:w="312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Pantry</w:t>
            </w:r>
          </w:p>
        </w:tc>
        <w:tc>
          <w:tcPr>
            <w:tcW w:type="dxa" w:w="312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Inventory, vault</w:t>
            </w:r>
          </w:p>
        </w:tc>
        <w:tc>
          <w:tcPr>
            <w:tcW w:type="dxa" w:w="312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Warm, familiar</w:t>
            </w:r>
          </w:p>
        </w:tc>
      </w:tr>
      <w:tr>
        <w:tc>
          <w:tcPr>
            <w:tcW w:type="dxa" w:w="312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Plan</w:t>
            </w:r>
          </w:p>
        </w:tc>
        <w:tc>
          <w:tcPr>
            <w:tcW w:type="dxa" w:w="312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Diet</w:t>
            </w:r>
          </w:p>
        </w:tc>
        <w:tc>
          <w:tcPr>
            <w:tcW w:type="dxa" w:w="312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'Diet' triggers restriction framing</w:t>
            </w:r>
          </w:p>
        </w:tc>
      </w:tr>
    </w:tbl>
    <w:p>
      <w:pPr>
        <w:pStyle w:val="Heading2"/>
      </w:pPr>
      <w:r>
        <w:t xml:space="preserve">9.3 Pattern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Context</w:t>
            </w:r>
          </w:p>
        </w:tc>
        <w:tc>
          <w:tcPr>
            <w:tcW w:type="dxa" w:w="706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Recommended copy</w:t>
            </w:r>
          </w:p>
        </w:tc>
      </w:tr>
      <w:tr>
        <w:tc>
          <w:tcPr>
            <w:tcW w:type="dxa" w:w="23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Scan result (poor)</w:t>
            </w:r>
          </w:p>
        </w:tc>
        <w:tc>
          <w:tcPr>
            <w:tcW w:type="dxa" w:w="706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“Higher-processed — 38/100. Here's why, with sources. Want a better option?”</w:t>
            </w:r>
          </w:p>
        </w:tc>
      </w:tr>
      <w:tr>
        <w:tc>
          <w:tcPr>
            <w:tcW w:type="dxa" w:w="23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Allergen block</w:t>
            </w:r>
          </w:p>
        </w:tc>
        <w:tc>
          <w:tcPr>
            <w:tcW w:type="dxa" w:w="706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“Contains peanuts — not added (matches your profile). Here are safe alternatives.”</w:t>
            </w:r>
          </w:p>
        </w:tc>
      </w:tr>
      <w:tr>
        <w:tc>
          <w:tcPr>
            <w:tcW w:type="dxa" w:w="23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Product not found</w:t>
            </w:r>
          </w:p>
        </w:tc>
        <w:tc>
          <w:tcPr>
            <w:tcW w:type="dxa" w:w="706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“We don't have this one yet. Snap the ingredients label and we'll score it.”</w:t>
            </w:r>
          </w:p>
        </w:tc>
      </w:tr>
      <w:tr>
        <w:tc>
          <w:tcPr>
            <w:tcW w:type="dxa" w:w="23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Plan empty state</w:t>
            </w:r>
          </w:p>
        </w:tc>
        <w:tc>
          <w:tcPr>
            <w:tcW w:type="dxa" w:w="706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“Your week's empty. Add a favorite from your pantry, or let us start a plan for you.”</w:t>
            </w:r>
          </w:p>
        </w:tc>
      </w:tr>
      <w:tr>
        <w:tc>
          <w:tcPr>
            <w:tcW w:type="dxa" w:w="23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Paywall</w:t>
            </w:r>
          </w:p>
        </w:tc>
        <w:tc>
          <w:tcPr>
            <w:tcW w:type="dxa" w:w="706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“Pro is $X/yr. See the price before you start. Cancel anytime in one tap.”</w:t>
            </w:r>
          </w:p>
        </w:tc>
      </w:tr>
      <w:tr>
        <w:tc>
          <w:tcPr>
            <w:tcW w:type="dxa" w:w="23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AI suggestion</w:t>
            </w:r>
          </w:p>
        </w:tc>
        <w:tc>
          <w:tcPr>
            <w:tcW w:type="dxa" w:w="706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“Suggested — you decide. Keep, swap, or edit any item.”</w:t>
            </w:r>
          </w:p>
        </w:tc>
      </w:tr>
      <w:tr>
        <w:tc>
          <w:tcPr>
            <w:tcW w:type="dxa" w:w="23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Trial reminder</w:t>
            </w:r>
          </w:p>
        </w:tc>
        <w:tc>
          <w:tcPr>
            <w:tcW w:type="dxa" w:w="706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“Your trial ends in 2 days on [date]. You'll be charged $X. Cancel anytime.”</w:t>
            </w:r>
          </w:p>
        </w:tc>
      </w:tr>
      <w:tr>
        <w:tc>
          <w:tcPr>
            <w:tcW w:type="dxa" w:w="23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Loading (AI plan)</w:t>
            </w:r>
          </w:p>
        </w:tc>
        <w:tc>
          <w:tcPr>
            <w:tcW w:type="dxa" w:w="706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“Building a plan from foods you actually buy…”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3261E" w:sz="18"/>
              <w:bottom w:val="none"/>
              <w:right w:val="none"/>
            </w:tcBorders>
            <w:shd w:fill="FDECEC" w:val="clear"/>
            <w:tcMar>
              <w:top w:type="dxa" w:w="110"/>
              <w:left w:type="dxa" w:w="200"/>
              <w:bottom w:type="dxa" w:w="110"/>
              <w:right w:type="dxa" w:w="160"/>
            </w:tcMar>
          </w:tcPr>
          <w:p>
            <w:pPr>
              <w:spacing w:after="56"/>
            </w:pPr>
            <w:r>
              <w:rPr>
                <w:b/>
                <w:bCs/>
                <w:color w:val="0F2A43"/>
                <w:sz w:val="21"/>
                <w:szCs w:val="21"/>
              </w:rPr>
              <w:t xml:space="preserve">Copy red lines (never do)</w:t>
            </w:r>
          </w:p>
          <w:p>
            <w:pPr>
              <w:spacing w:after="36" w:line="268"/>
            </w:pPr>
            <w:r>
              <w:rPr>
                <w:sz w:val="20"/>
                <w:szCs w:val="20"/>
              </w:rPr>
              <w:t xml:space="preserve">No 'good/bad/toxic/clean/cheat' food language.</w:t>
            </w:r>
          </w:p>
          <w:p>
            <w:pPr>
              <w:spacing w:after="36" w:line="268"/>
            </w:pPr>
            <w:r>
              <w:rPr>
                <w:sz w:val="20"/>
                <w:szCs w:val="20"/>
              </w:rPr>
              <w:t xml:space="preserve">No guilt, streaks, or 'you went over' alarms.</w:t>
            </w:r>
          </w:p>
          <w:p>
            <w:pPr>
              <w:spacing w:after="36" w:line="268"/>
            </w:pPr>
            <w:r>
              <w:rPr>
                <w:sz w:val="20"/>
                <w:szCs w:val="20"/>
              </w:rPr>
              <w:t xml:space="preserve">No hidden price, no countdown-pressure paywalls.</w:t>
            </w:r>
          </w:p>
          <w:p>
            <w:pPr>
              <w:spacing w:after="36" w:line="268"/>
            </w:pPr>
            <w:r>
              <w:rPr>
                <w:sz w:val="20"/>
                <w:szCs w:val="20"/>
              </w:rPr>
              <w:t xml:space="preserve">Never assert a calorie number to a user who opted out of seeing them.</w:t>
            </w:r>
          </w:p>
        </w:tc>
      </w:tr>
    </w:tbl>
    <w:p>
      <w:r>
        <w:br w:type="page"/>
      </w:r>
    </w:p>
    <w:p>
      <w:pPr>
        <w:pStyle w:val="Heading1"/>
      </w:pPr>
      <w:r>
        <w:t xml:space="preserve">10. Honest UX Review (no-sycophancy)</w:t>
      </w:r>
    </w:p>
    <w:p>
      <w:pPr>
        <w:spacing w:after="130" w:line="274"/>
      </w:pPr>
      <w:r>
        <w:t xml:space="preserve">A candid assessment of the experience strategy in this document — what's strong, what's risky, what to fix first.</w:t>
      </w:r>
    </w:p>
    <w:p>
      <w:pPr>
        <w:pStyle w:val="Heading2"/>
      </w:pPr>
      <w:r>
        <w:t xml:space="preserve">10.1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Dimension</w:t>
            </w:r>
          </w:p>
        </w:tc>
        <w:tc>
          <w:tcPr>
            <w:tcW w:type="dxa" w:w="130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Grade</w:t>
            </w:r>
          </w:p>
        </w:tc>
        <w:tc>
          <w:tcPr>
            <w:tcW w:type="dxa" w:w="5060"/>
            <w:tcBorders>
              <w:top w:val="single" w:color="C9D2D6" w:sz="1"/>
              <w:left w:val="single" w:color="C9D2D6" w:sz="1"/>
              <w:bottom w:val="single" w:color="C9D2D6" w:sz="1"/>
              <w:right w:val="single" w:color="C9D2D6" w:sz="1"/>
            </w:tcBorders>
            <w:shd w:fill="0F2A43" w:val="clear"/>
            <w:tcMar>
              <w:top w:type="dxa" w:w="64"/>
              <w:left w:type="dxa" w:w="104"/>
              <w:bottom w:type="dxa" w:w="64"/>
              <w:right w:type="dxa" w:w="104"/>
            </w:tcMar>
            <w:vAlign w:val="center"/>
          </w:tcPr>
          <w:p>
            <w:pPr>
              <w:spacing w:after="0" w:line="244"/>
              <w:jc w:val="left"/>
            </w:pPr>
            <w:r>
              <w:rPr>
                <w:b/>
                <w:bCs/>
                <w:color w:val="FFFFFF"/>
                <w:sz w:val="18"/>
                <w:szCs w:val="18"/>
              </w:rPr>
              <w:t xml:space="preserve">Justification</w:t>
            </w:r>
          </w:p>
        </w:tc>
      </w:tr>
      <w:tr>
        <w:tc>
          <w:tcPr>
            <w:tcW w:type="dxa" w:w="30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Problem–solution fit</w:t>
            </w:r>
          </w:p>
        </w:tc>
        <w:tc>
          <w:tcPr>
            <w:tcW w:type="dxa" w:w="13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b/>
                <w:bCs/>
                <w:color w:val="2E7D32"/>
                <w:sz w:val="18"/>
                <w:szCs w:val="18"/>
              </w:rPr>
              <w:t xml:space="preserve">A−</w:t>
            </w:r>
          </w:p>
        </w:tc>
        <w:tc>
          <w:tcPr>
            <w:tcW w:type="dxa" w:w="506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Targets the two best-evidenced unmet needs (trust, shame). Strong.</w:t>
            </w:r>
          </w:p>
        </w:tc>
      </w:tr>
      <w:tr>
        <w:tc>
          <w:tcPr>
            <w:tcW w:type="dxa" w:w="30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Differentiation</w:t>
            </w:r>
          </w:p>
        </w:tc>
        <w:tc>
          <w:tcPr>
            <w:tcW w:type="dxa" w:w="13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b/>
                <w:bCs/>
                <w:color w:val="2E7D32"/>
                <w:sz w:val="18"/>
                <w:szCs w:val="18"/>
              </w:rPr>
              <w:t xml:space="preserve">B+</w:t>
            </w:r>
          </w:p>
        </w:tc>
        <w:tc>
          <w:tcPr>
            <w:tcW w:type="dxa" w:w="506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Transparency + calm + actionable is real whitespace; copy/voice are ownable.</w:t>
            </w:r>
          </w:p>
        </w:tc>
      </w:tr>
      <w:tr>
        <w:tc>
          <w:tcPr>
            <w:tcW w:type="dxa" w:w="30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Flow clarity</w:t>
            </w:r>
          </w:p>
        </w:tc>
        <w:tc>
          <w:tcPr>
            <w:tcW w:type="dxa" w:w="13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b/>
                <w:bCs/>
                <w:color w:val="2E7D32"/>
                <w:sz w:val="18"/>
                <w:szCs w:val="18"/>
              </w:rPr>
              <w:t xml:space="preserve">B</w:t>
            </w:r>
          </w:p>
        </w:tc>
        <w:tc>
          <w:tcPr>
            <w:tcW w:type="dxa" w:w="506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Core loop is tight; risk is users not connecting scan↔plan without teaching.</w:t>
            </w:r>
          </w:p>
        </w:tc>
      </w:tr>
      <w:tr>
        <w:tc>
          <w:tcPr>
            <w:tcW w:type="dxa" w:w="30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IA learnability</w:t>
            </w:r>
          </w:p>
        </w:tc>
        <w:tc>
          <w:tcPr>
            <w:tcW w:type="dxa" w:w="13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b/>
                <w:bCs/>
                <w:color w:val="2E7D32"/>
                <w:sz w:val="18"/>
                <w:szCs w:val="18"/>
              </w:rPr>
              <w:t xml:space="preserve">B</w:t>
            </w:r>
          </w:p>
        </w:tc>
        <w:tc>
          <w:tcPr>
            <w:tcW w:type="dxa" w:w="506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4-tab model is conventional; Result-screen labels need card-sort validation.</w:t>
            </w:r>
          </w:p>
        </w:tc>
      </w:tr>
      <w:tr>
        <w:tc>
          <w:tcPr>
            <w:tcW w:type="dxa" w:w="30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Trust &amp; ethics</w:t>
            </w:r>
          </w:p>
        </w:tc>
        <w:tc>
          <w:tcPr>
            <w:tcW w:type="dxa" w:w="13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b/>
                <w:bCs/>
                <w:color w:val="2E7D32"/>
                <w:sz w:val="18"/>
                <w:szCs w:val="18"/>
              </w:rPr>
              <w:t xml:space="preserve">A−</w:t>
            </w:r>
          </w:p>
        </w:tc>
        <w:tc>
          <w:tcPr>
            <w:tcW w:type="dxa" w:w="506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ED-safe + honest billing baked in; must be enforced in code, not just copy.</w:t>
            </w:r>
          </w:p>
        </w:tc>
      </w:tr>
      <w:tr>
        <w:tc>
          <w:tcPr>
            <w:tcW w:type="dxa" w:w="30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Evidence base</w:t>
            </w:r>
          </w:p>
        </w:tc>
        <w:tc>
          <w:tcPr>
            <w:tcW w:type="dxa" w:w="130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b/>
                <w:bCs/>
                <w:color w:val="B26A00"/>
                <w:sz w:val="18"/>
                <w:szCs w:val="18"/>
              </w:rPr>
              <w:t xml:space="preserve">C+</w:t>
            </w:r>
          </w:p>
        </w:tc>
        <w:tc>
          <w:tcPr>
            <w:tcW w:type="dxa" w:w="5060"/>
            <w:tcBorders>
              <w:top w:val="single" w:color="C9D2D6" w:sz="1"/>
              <w:left w:val="single" w:color="C9D2D6" w:sz="1"/>
              <w:bottom w:val="single" w:color="C9D2D6" w:sz="1"/>
              <w:right w:val="single" w:color="C9D2D6" w:sz="1"/>
            </w:tcBorders>
            <w:shd w:fill="EEF3F4" w:val="clear"/>
            <w:tcMar>
              <w:top w:type="dxa" w:w="64"/>
              <w:left w:type="dxa" w:w="104"/>
              <w:bottom w:type="dxa" w:w="64"/>
              <w:right w:type="dxa" w:w="104"/>
            </w:tcMar>
            <w:vAlign w:val="center"/>
          </w:tcPr>
          <w:p>
            <w:pPr>
              <w:spacing w:after="0" w:line="244"/>
            </w:pPr>
            <w:r>
              <w:rPr>
                <w:sz w:val="18"/>
                <w:szCs w:val="18"/>
              </w:rPr>
              <w:t xml:space="preserve">Secondary research is solid but primary research is still a PLAN, not done.</w:t>
            </w:r>
          </w:p>
        </w:tc>
      </w:tr>
      <w:tr>
        <w:tc>
          <w:tcPr>
            <w:tcW w:type="dxa" w:w="30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Scope risk</w:t>
            </w:r>
          </w:p>
        </w:tc>
        <w:tc>
          <w:tcPr>
            <w:tcW w:type="dxa" w:w="130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b/>
                <w:bCs/>
                <w:color w:val="B26A00"/>
                <w:sz w:val="18"/>
                <w:szCs w:val="18"/>
              </w:rPr>
              <w:t xml:space="preserve">C+</w:t>
            </w:r>
          </w:p>
        </w:tc>
        <w:tc>
          <w:tcPr>
            <w:tcW w:type="dxa" w:w="5060"/>
            <w:tcBorders>
              <w:top w:val="single" w:color="C9D2D6" w:sz="1"/>
              <w:left w:val="single" w:color="C9D2D6" w:sz="1"/>
              <w:bottom w:val="single" w:color="C9D2D6" w:sz="1"/>
              <w:right w:val="single" w:color="C9D2D6" w:sz="1"/>
            </w:tcBorders>
            <w:tcMar>
              <w:top w:type="dxa" w:w="64"/>
              <w:left w:type="dxa" w:w="104"/>
              <w:bottom w:type="dxa" w:w="64"/>
              <w:right w:type="dxa" w:w="104"/>
            </w:tcMar>
            <w:vAlign w:val="center"/>
          </w:tcPr>
          <w:p>
            <w:pPr>
              <w:spacing w:after="0" w:line="244"/>
            </w:pPr>
            <w:r>
              <w:rPr>
                <w:sz w:val="18"/>
                <w:szCs w:val="18"/>
              </w:rPr>
              <w:t xml:space="preserve">Scanner+planner+AI is a lot; sequencing helps but solo-build risk is real.</w:t>
            </w:r>
          </w:p>
        </w:tc>
      </w:tr>
    </w:tbl>
    <w:p>
      <w:pPr>
        <w:pStyle w:val="Heading2"/>
      </w:pPr>
      <w:r>
        <w:t xml:space="preserve">10.2 Findings (ranked)</w:t>
      </w:r>
    </w:p>
    <w:p>
      <w:pPr>
        <w:spacing w:after="130" w:line="274"/>
      </w:pPr>
      <w:r>
        <w:rPr>
          <w:b/>
          <w:bCs/>
        </w:rPr>
        <w:t xml:space="preserve">Critical — </w:t>
      </w:r>
      <w:r>
        <w:t xml:space="preserve">the scan↔plan connection is the whole thesis but is the easiest thing for users to miss. If usability tests show people treat them as two apps, the value collapses. Fix with explicit, repeated handoffs and a first-run that demonstrates the loop.</w:t>
      </w:r>
    </w:p>
    <w:p>
      <w:pPr>
        <w:spacing w:after="130" w:line="274"/>
      </w:pPr>
      <w:r>
        <w:rPr>
          <w:b/>
          <w:bCs/>
        </w:rPr>
        <w:t xml:space="preserve">High — </w:t>
      </w:r>
      <w:r>
        <w:t xml:space="preserve">'transparent scoring' is a promise the UI must actually deliver; a vague 'why' screen would reproduce the exact distrust we're attacking. Treat the Result screen as the make-or-break surface.</w:t>
      </w:r>
    </w:p>
    <w:p>
      <w:pPr>
        <w:spacing w:after="130" w:line="274"/>
      </w:pPr>
      <w:r>
        <w:rPr>
          <w:b/>
          <w:bCs/>
        </w:rPr>
        <w:t xml:space="preserve">High — </w:t>
      </w:r>
      <w:r>
        <w:t xml:space="preserve">personas and segment sizes are inferred from secondary data. Run the survey early; don't design the whole app around unvalidated proportions.</w:t>
      </w:r>
    </w:p>
    <w:p>
      <w:pPr>
        <w:spacing w:after="130" w:line="274"/>
      </w:pPr>
      <w:r>
        <w:rPr>
          <w:b/>
          <w:bCs/>
        </w:rPr>
        <w:t xml:space="preserve">Medium — </w:t>
      </w:r>
      <w:r>
        <w:t xml:space="preserve">ED-safe copy is necessary but insufficient; the score-hiding and calorie-opt-out must be real settings honored across every screen, or it's theater.</w:t>
      </w:r>
    </w:p>
    <w:p>
      <w:pPr>
        <w:pStyle w:val="Heading2"/>
      </w:pPr>
      <w:r>
        <w:t xml:space="preserve">10.3 Top actions (in order)</w:t>
      </w:r>
    </w:p>
    <w:p>
      <w:pPr>
        <w:pStyle w:val="ListParagraph"/>
        <w:numPr>
          <w:ilvl w:val="0"/>
          <w:numId w:val="2"/>
        </w:numPr>
        <w:spacing w:after="64" w:line="266"/>
      </w:pPr>
      <w:r>
        <w:t xml:space="preserve">Prototype and usability-test the Result screen + scan→plan handoff before building Phase 2. (Highest leverage.)</w:t>
      </w:r>
    </w:p>
    <w:p>
      <w:pPr>
        <w:pStyle w:val="ListParagraph"/>
        <w:numPr>
          <w:ilvl w:val="0"/>
          <w:numId w:val="2"/>
        </w:numPr>
        <w:spacing w:after="64" w:line="266"/>
      </w:pPr>
      <w:r>
        <w:t xml:space="preserve">Run the survey to confirm segment sizes and framing preferences. (De-risks design bets.)</w:t>
      </w:r>
    </w:p>
    <w:p>
      <w:pPr>
        <w:pStyle w:val="ListParagraph"/>
        <w:numPr>
          <w:ilvl w:val="0"/>
          <w:numId w:val="2"/>
        </w:numPr>
        <w:spacing w:after="64" w:line="266"/>
      </w:pPr>
      <w:r>
        <w:t xml:space="preserve">Card-sort the Result and Me labels. (Cheap IA insurance.)</w:t>
      </w:r>
    </w:p>
    <w:p>
      <w:pPr>
        <w:pStyle w:val="ListParagraph"/>
        <w:numPr>
          <w:ilvl w:val="0"/>
          <w:numId w:val="2"/>
        </w:numPr>
        <w:spacing w:after="64" w:line="266"/>
      </w:pPr>
      <w:r>
        <w:t xml:space="preserve">Write the full copy deck from Section 9 and pressure-test it with the audience for tone. (Trust lives here.)</w:t>
      </w:r>
    </w:p>
    <w:p>
      <w:pPr>
        <w:pStyle w:val="Heading2"/>
      </w:pPr>
      <w:r>
        <w:t xml:space="preserve">10.4 What I can't assess yet</w:t>
      </w:r>
    </w:p>
    <w:p>
      <w:pPr>
        <w:pStyle w:val="ListParagraph"/>
        <w:numPr>
          <w:ilvl w:val="0"/>
          <w:numId w:val="3"/>
        </w:numPr>
        <w:spacing w:after="64" w:line="266"/>
      </w:pPr>
      <w:r>
        <w:t xml:space="preserve">Real task success rates and the scan↔plan comprehension — needs the usability test.</w:t>
      </w:r>
    </w:p>
    <w:p>
      <w:pPr>
        <w:pStyle w:val="ListParagraph"/>
        <w:numPr>
          <w:ilvl w:val="0"/>
          <w:numId w:val="3"/>
        </w:numPr>
        <w:spacing w:after="64" w:line="266"/>
      </w:pPr>
      <w:r>
        <w:t xml:space="preserve">Actual willingness-to-pay and trial conversion at honest pricing — needs the survey + beta.</w:t>
      </w:r>
    </w:p>
    <w:p>
      <w:pPr>
        <w:pStyle w:val="ListParagraph"/>
        <w:numPr>
          <w:ilvl w:val="0"/>
          <w:numId w:val="3"/>
        </w:numPr>
        <w:spacing w:after="64" w:line="266"/>
      </w:pPr>
      <w:r>
        <w:t xml:space="preserve">Whether the transparent score reads as credible in practice — needs prototype testing with skeptics.</w:t>
      </w:r>
    </w:p>
    <w:p>
      <w:pPr>
        <w:pBdr>
          <w:bottom w:val="single" w:color="1F7A6E" w:sz="6" w:space="1"/>
        </w:pBdr>
        <w:spacing w:before="120"/>
      </w:pPr>
      <w:r>
        <w:t xml:space="preserve"/>
      </w:r>
    </w:p>
    <w:p>
      <w:pPr>
        <w:spacing w:after="130" w:line="274"/>
      </w:pPr>
      <w:r>
        <w:rPr>
          <w:i/>
          <w:iCs/>
          <w:color w:val="5A5A5A"/>
          <w:sz w:val="18"/>
          <w:szCs w:val="18"/>
        </w:rPr>
        <w:t xml:space="preserve">Secondary research is directional (observational, not a recruited study); the primary plan is designed to confirm it. Pair this document with DESIGN_SYSTEM.md for visual and component consistency. UX strategy, not legal or medical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7AD"/>
        <w:sz w:val="16"/>
        <w:szCs w:val="16"/>
      </w:rPr>
      <w:t xml:space="preserve">Page </w:t>
    </w:r>
    <w:r>
      <w:rPr>
        <w:color w:val="9AA7A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9AA7AD"/>
        <w:sz w:val="16"/>
        <w:szCs w:val="16"/>
      </w:rPr>
      <w:t xml:space="preserve">UX Research &amp; Experience Strategy — AI Food Scanner + Diet Planner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7A6E" w:sz="6" w:space="4"/>
      </w:pBdr>
      <w:spacing w:after="160" w:before="280"/>
      <w:outlineLvl w:val="0"/>
    </w:pPr>
    <w:rPr>
      <w:rFonts w:ascii="Calibri" w:cs="Calibri" w:eastAsia="Calibri" w:hAnsi="Calibri"/>
      <w:b/>
      <w:bCs/>
      <w:color w:val="0F2A43"/>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1F7A6E"/>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0F2A4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2026-06-20T15:26:57.214Z</dcterms:created>
  <dcterms:modified xsi:type="dcterms:W3CDTF">2026-06-20T15:26:57.217Z</dcterms:modified>
</cp:coreProperties>
</file>

<file path=docProps/custom.xml><?xml version="1.0" encoding="utf-8"?>
<Properties xmlns="http://schemas.openxmlformats.org/officeDocument/2006/custom-properties" xmlns:vt="http://schemas.openxmlformats.org/officeDocument/2006/docPropsVTypes"/>
</file>