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0"/>
        <w:pBdr>
          <w:top w:space="0" w:sz="0" w:val="nil"/>
          <w:left w:space="0" w:sz="0" w:val="nil"/>
          <w:bottom w:space="0" w:sz="0" w:val="nil"/>
          <w:right w:space="0" w:sz="0" w:val="nil"/>
          <w:between w:space="0" w:sz="0" w:val="nil"/>
        </w:pBdr>
        <w:shd w:fill="auto" w:val="clear"/>
        <w:spacing w:after="119" w:before="2789" w:line="240" w:lineRule="auto"/>
        <w:ind w:left="0" w:right="0" w:firstLine="720"/>
        <w:jc w:val="center"/>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Cahier Des Charges (CDC)</w:t>
      </w:r>
    </w:p>
    <w:p w:rsidR="00000000" w:rsidDel="00000000" w:rsidP="00000000" w:rsidRDefault="00000000" w:rsidRPr="00000000" w14:paraId="00000002">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du projet</w:t>
      </w:r>
    </w:p>
    <w:p w:rsidR="00000000" w:rsidDel="00000000" w:rsidP="00000000" w:rsidRDefault="00000000" w:rsidRPr="00000000" w14:paraId="00000003">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Robot Mini-Sumo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4535"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Responsabilité documentaire</w:t>
      </w:r>
    </w:p>
    <w:tbl>
      <w:tblPr>
        <w:tblStyle w:val="Table1"/>
        <w:tblW w:w="9638.0" w:type="dxa"/>
        <w:jc w:val="left"/>
        <w:tblBorders>
          <w:bottom w:color="000000" w:space="0" w:sz="4" w:val="single"/>
          <w:insideH w:color="000000" w:space="0" w:sz="4" w:val="single"/>
        </w:tblBorders>
        <w:tblLayout w:type="fixed"/>
        <w:tblLook w:val="0000"/>
      </w:tblPr>
      <w:tblGrid>
        <w:gridCol w:w="1700"/>
        <w:gridCol w:w="2154"/>
        <w:gridCol w:w="2154"/>
        <w:gridCol w:w="1701"/>
        <w:gridCol w:w="1929"/>
        <w:tblGridChange w:id="0">
          <w:tblGrid>
            <w:gridCol w:w="1700"/>
            <w:gridCol w:w="2154"/>
            <w:gridCol w:w="2154"/>
            <w:gridCol w:w="1701"/>
            <w:gridCol w:w="1929"/>
          </w:tblGrid>
        </w:tblGridChange>
      </w:tblGrid>
      <w:tr>
        <w:trPr>
          <w:cantSplit w:val="0"/>
          <w:tblHeader w:val="0"/>
        </w:trPr>
        <w:tc>
          <w:tcPr>
            <w:tcBorders>
              <w:bottom w:color="000000" w:space="0" w:sz="4" w:val="single"/>
            </w:tcBorders>
            <w:shd w:fill="333333" w:val="clear"/>
            <w:vAlign w:val="center"/>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Action</w:t>
            </w:r>
          </w:p>
        </w:tc>
        <w:tc>
          <w:tcPr>
            <w:tcBorders>
              <w:bottom w:color="000000" w:space="0" w:sz="4" w:val="single"/>
            </w:tcBorders>
            <w:shd w:fill="333333" w:val="clear"/>
            <w:vAlign w:val="center"/>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NOM Prénom</w:t>
            </w:r>
          </w:p>
        </w:tc>
        <w:tc>
          <w:tcPr>
            <w:tcBorders>
              <w:bottom w:color="000000" w:space="0" w:sz="4" w:val="single"/>
            </w:tcBorders>
            <w:shd w:fill="333333" w:val="clear"/>
            <w:vAlign w:val="center"/>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Fonction</w:t>
            </w:r>
          </w:p>
        </w:tc>
        <w:tc>
          <w:tcPr>
            <w:tcBorders>
              <w:bottom w:color="000000" w:space="0" w:sz="4" w:val="single"/>
            </w:tcBorders>
            <w:shd w:fill="333333" w:val="clear"/>
            <w:vAlign w:val="center"/>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Date</w:t>
            </w:r>
          </w:p>
        </w:tc>
        <w:tc>
          <w:tcPr>
            <w:tcBorders>
              <w:bottom w:color="000000" w:space="0" w:sz="4" w:val="single"/>
            </w:tcBorders>
            <w:shd w:fill="333333" w:val="clear"/>
            <w:vAlign w:val="center"/>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Signature</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Rédigé par</w:t>
            </w:r>
          </w:p>
        </w:tc>
        <w:tc>
          <w:tcPr>
            <w:tcBorders>
              <w:bottom w:color="000000" w:space="0" w:sz="4" w:val="single"/>
            </w:tcBorders>
            <w:shd w:fill="auto" w:val="clear"/>
            <w:vAlign w:val="center"/>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 GIAMARCHI</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
                <w:szCs w:val="12"/>
                <w:u w:val="none"/>
                <w:shd w:fill="auto" w:val="clear"/>
                <w:vertAlign w:val="baseline"/>
                <w:rtl w:val="0"/>
              </w:rPr>
              <w:t xml:space="preserve">retranscrit par F. AUGEREAU</w:t>
            </w:r>
          </w:p>
        </w:tc>
        <w:tc>
          <w:tcPr>
            <w:tcBorders>
              <w:bottom w:color="000000" w:space="0" w:sz="4" w:val="single"/>
            </w:tcBorders>
            <w:shd w:fill="auto" w:val="clear"/>
            <w:vAlign w:val="center"/>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Organisateur</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du tournoi</w:t>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Robot mini-Sumo</w:t>
            </w:r>
          </w:p>
        </w:tc>
        <w:tc>
          <w:tcPr>
            <w:tcBorders>
              <w:bottom w:color="000000" w:space="0" w:sz="4" w:val="single"/>
            </w:tcBorders>
            <w:shd w:fill="auto" w:val="clear"/>
            <w:vAlign w:val="center"/>
          </w:tcPr>
          <w:bookmarkStart w:colFirst="0" w:colLast="0" w:name="bookmark=id.mpzgegnwjjt1" w:id="0"/>
          <w:bookmarkEnd w:id="0"/>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28/0</w:t>
            </w:r>
            <w:bookmarkStart w:colFirst="0" w:colLast="0" w:name="bookmark=id.9plbprz7x69b" w:id="1"/>
            <w:bookmarkEnd w:id="1"/>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8/2018</w:t>
            </w:r>
          </w:p>
        </w:tc>
        <w:tc>
          <w:tcPr>
            <w:tcBorders>
              <w:bottom w:color="000000" w:space="0" w:sz="4" w:val="single"/>
            </w:tcBorders>
            <w:shd w:fill="auto" w:val="clear"/>
            <w:vAlign w:val="center"/>
          </w:tcPr>
          <w:p w:rsidR="00000000" w:rsidDel="00000000" w:rsidP="00000000" w:rsidRDefault="00000000" w:rsidRPr="00000000" w14:paraId="00000012">
            <w:pPr>
              <w:rPr>
                <w:rFonts w:ascii="Calibri" w:cs="Calibri" w:eastAsia="Calibri" w:hAnsi="Calibri"/>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15875</wp:posOffset>
                  </wp:positionH>
                  <wp:positionV relativeFrom="paragraph">
                    <wp:posOffset>114300</wp:posOffset>
                  </wp:positionV>
                  <wp:extent cx="1109345" cy="488315"/>
                  <wp:effectExtent b="0" l="0" r="0" t="0"/>
                  <wp:wrapTopAndBottom distB="0" distT="0"/>
                  <wp:docPr id="15"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1109345" cy="488315"/>
                          </a:xfrm>
                          <a:prstGeom prst="rect"/>
                          <a:ln/>
                        </pic:spPr>
                      </pic:pic>
                    </a:graphicData>
                  </a:graphic>
                </wp:anchor>
              </w:drawing>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Approuvé par</w:t>
            </w:r>
          </w:p>
        </w:tc>
        <w:tc>
          <w:tcPr>
            <w:tcBorders>
              <w:bottom w:color="000000" w:space="0" w:sz="4" w:val="single"/>
            </w:tcBorders>
            <w:shd w:fill="auto" w:val="clear"/>
            <w:vAlign w:val="center"/>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 THEOLIER</w:t>
            </w:r>
          </w:p>
        </w:tc>
        <w:tc>
          <w:tcPr>
            <w:tcBorders>
              <w:bottom w:color="000000" w:space="0" w:sz="4" w:val="single"/>
            </w:tcBorders>
            <w:shd w:fill="auto" w:val="clear"/>
            <w:vAlign w:val="center"/>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Responsable</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Robot Mini-Sumo</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GEII IUT de Bdx</w:t>
            </w:r>
          </w:p>
        </w:tc>
        <w:tc>
          <w:tcPr>
            <w:tcBorders>
              <w:bottom w:color="000000" w:space="0" w:sz="4" w:val="single"/>
            </w:tcBorders>
            <w:shd w:fill="auto" w:val="clear"/>
            <w:vAlign w:val="center"/>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w:t>
            </w:r>
            <w:r w:rsidDel="00000000" w:rsidR="00000000" w:rsidRPr="00000000">
              <w:rPr>
                <w:rFonts w:ascii="Calibri" w:cs="Calibri" w:eastAsia="Calibri" w:hAnsi="Calibri"/>
                <w:sz w:val="20"/>
                <w:szCs w:val="20"/>
                <w:rtl w:val="0"/>
              </w:rPr>
              <w:t xml:space="preserve">2</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/09/202</w:t>
            </w:r>
            <w:r w:rsidDel="00000000" w:rsidR="00000000" w:rsidRPr="00000000">
              <w:rPr>
                <w:rFonts w:ascii="Calibri" w:cs="Calibri" w:eastAsia="Calibri" w:hAnsi="Calibri"/>
                <w:sz w:val="20"/>
                <w:szCs w:val="20"/>
                <w:rtl w:val="0"/>
              </w:rPr>
              <w:t xml:space="preserve">4</w:t>
            </w:r>
            <w:r w:rsidDel="00000000" w:rsidR="00000000" w:rsidRPr="00000000">
              <w:rPr>
                <w:rtl w:val="0"/>
              </w:rPr>
            </w:r>
          </w:p>
        </w:tc>
        <w:tc>
          <w:tcPr>
            <w:tcBorders>
              <w:bottom w:color="000000" w:space="0" w:sz="4" w:val="single"/>
            </w:tcBorders>
            <w:shd w:fill="auto" w:val="clear"/>
            <w:vAlign w:val="center"/>
          </w:tcPr>
          <w:bookmarkStart w:colFirst="0" w:colLast="0" w:name="bookmark=id.1imv2u67t8qs" w:id="2"/>
          <w:bookmarkEnd w:id="2"/>
          <w:p w:rsidR="00000000" w:rsidDel="00000000" w:rsidP="00000000" w:rsidRDefault="00000000" w:rsidRPr="00000000" w14:paraId="00000019">
            <w:pPr>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154305</wp:posOffset>
                  </wp:positionH>
                  <wp:positionV relativeFrom="paragraph">
                    <wp:posOffset>102235</wp:posOffset>
                  </wp:positionV>
                  <wp:extent cx="843915" cy="415925"/>
                  <wp:effectExtent b="0" l="0" r="0" t="0"/>
                  <wp:wrapTopAndBottom distB="0" distT="0"/>
                  <wp:docPr id="1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843915" cy="415925"/>
                          </a:xfrm>
                          <a:prstGeom prst="rect"/>
                          <a:ln/>
                        </pic:spPr>
                      </pic:pic>
                    </a:graphicData>
                  </a:graphic>
                </wp:anchor>
              </w:drawing>
            </w:r>
          </w:p>
        </w:tc>
      </w:tr>
    </w:tbl>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Suivi des révisions documentaires</w:t>
      </w:r>
    </w:p>
    <w:tbl>
      <w:tblPr>
        <w:tblStyle w:val="Table2"/>
        <w:tblW w:w="9638.0" w:type="dxa"/>
        <w:jc w:val="left"/>
        <w:tblBorders>
          <w:top w:color="000000" w:space="0" w:sz="4" w:val="single"/>
          <w:bottom w:color="000000" w:space="0" w:sz="4" w:val="single"/>
          <w:insideH w:color="000000" w:space="0" w:sz="4" w:val="single"/>
        </w:tblBorders>
        <w:tblLayout w:type="fixed"/>
        <w:tblLook w:val="0000"/>
      </w:tblPr>
      <w:tblGrid>
        <w:gridCol w:w="1700"/>
        <w:gridCol w:w="2154"/>
        <w:gridCol w:w="5784"/>
        <w:tblGridChange w:id="0">
          <w:tblGrid>
            <w:gridCol w:w="1700"/>
            <w:gridCol w:w="2154"/>
            <w:gridCol w:w="5784"/>
          </w:tblGrid>
        </w:tblGridChange>
      </w:tblGrid>
      <w:tr>
        <w:trPr>
          <w:cantSplit w:val="0"/>
          <w:tblHeader w:val="0"/>
        </w:trPr>
        <w:tc>
          <w:tcPr>
            <w:tcBorders>
              <w:top w:color="000000" w:space="0" w:sz="4" w:val="single"/>
              <w:bottom w:color="000000" w:space="0" w:sz="4" w:val="single"/>
            </w:tcBorders>
            <w:shd w:fill="333333" w:val="clear"/>
            <w:vAlign w:val="center"/>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Indice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Date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Nature de la révision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1.0</w:t>
            </w:r>
          </w:p>
        </w:tc>
        <w:tc>
          <w:tcPr>
            <w:tcBorders>
              <w:bottom w:color="000000" w:space="0" w:sz="4" w:val="single"/>
            </w:tcBorders>
            <w:shd w:fill="auto" w:val="clear"/>
            <w:vAlign w:val="center"/>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01/07/14</w:t>
            </w:r>
          </w:p>
        </w:tc>
        <w:tc>
          <w:tcPr>
            <w:tcBorders>
              <w:bottom w:color="000000" w:space="0" w:sz="4" w:val="single"/>
            </w:tcBorders>
            <w:shd w:fill="auto" w:val="clear"/>
            <w:vAlign w:val="center"/>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Première publication du cahier des charges</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2">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2.0</w:t>
            </w:r>
          </w:p>
        </w:tc>
        <w:tc>
          <w:tcPr>
            <w:tcBorders>
              <w:bottom w:color="000000" w:space="0" w:sz="4" w:val="single"/>
            </w:tcBorders>
            <w:shd w:fill="auto" w:val="clear"/>
            <w:vAlign w:val="center"/>
          </w:tcPr>
          <w:p w:rsidR="00000000" w:rsidDel="00000000" w:rsidP="00000000" w:rsidRDefault="00000000" w:rsidRPr="00000000" w14:paraId="00000023">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04/07/22</w:t>
            </w:r>
          </w:p>
        </w:tc>
        <w:tc>
          <w:tcPr>
            <w:tcBorders>
              <w:bottom w:color="000000" w:space="0" w:sz="4" w:val="single"/>
            </w:tcBorders>
            <w:shd w:fill="auto" w:val="clear"/>
            <w:vAlign w:val="center"/>
          </w:tcPr>
          <w:p w:rsidR="00000000" w:rsidDel="00000000" w:rsidP="00000000" w:rsidRDefault="00000000" w:rsidRPr="00000000" w14:paraId="00000024">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Modification majeurs des Exigences Clients</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5">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2.1</w:t>
            </w:r>
          </w:p>
        </w:tc>
        <w:tc>
          <w:tcPr>
            <w:tcBorders>
              <w:bottom w:color="000000" w:space="0" w:sz="4" w:val="single"/>
            </w:tcBorders>
            <w:shd w:fill="auto" w:val="clear"/>
            <w:vAlign w:val="center"/>
          </w:tcPr>
          <w:p w:rsidR="00000000" w:rsidDel="00000000" w:rsidP="00000000" w:rsidRDefault="00000000" w:rsidRPr="00000000" w14:paraId="00000026">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12/09/22</w:t>
            </w:r>
          </w:p>
        </w:tc>
        <w:tc>
          <w:tcPr>
            <w:tcBorders>
              <w:bottom w:color="000000" w:space="0" w:sz="4" w:val="single"/>
            </w:tcBorders>
            <w:shd w:fill="auto" w:val="clear"/>
            <w:vAlign w:val="center"/>
          </w:tcPr>
          <w:p w:rsidR="00000000" w:rsidDel="00000000" w:rsidP="00000000" w:rsidRDefault="00000000" w:rsidRPr="00000000" w14:paraId="00000027">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Reprise des Exigences</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3</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w:t>
            </w:r>
          </w:p>
        </w:tc>
        <w:tc>
          <w:tcPr>
            <w:tcBorders>
              <w:bottom w:color="000000" w:space="0" w:sz="4" w:val="single"/>
            </w:tcBorders>
            <w:shd w:fill="auto" w:val="clear"/>
            <w:vAlign w:val="center"/>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w:t>
            </w:r>
            <w:r w:rsidDel="00000000" w:rsidR="00000000" w:rsidRPr="00000000">
              <w:rPr>
                <w:rFonts w:ascii="Calibri" w:cs="Calibri" w:eastAsia="Calibri" w:hAnsi="Calibri"/>
                <w:sz w:val="20"/>
                <w:szCs w:val="20"/>
                <w:rtl w:val="0"/>
              </w:rPr>
              <w:t xml:space="preserve">6</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w:t>
            </w:r>
            <w:r w:rsidDel="00000000" w:rsidR="00000000" w:rsidRPr="00000000">
              <w:rPr>
                <w:rFonts w:ascii="Calibri" w:cs="Calibri" w:eastAsia="Calibri" w:hAnsi="Calibri"/>
                <w:sz w:val="20"/>
                <w:szCs w:val="20"/>
                <w:rtl w:val="0"/>
              </w:rPr>
              <w:t xml:space="preserve">9</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w:t>
            </w:r>
            <w:r w:rsidDel="00000000" w:rsidR="00000000" w:rsidRPr="00000000">
              <w:rPr>
                <w:rFonts w:ascii="Calibri" w:cs="Calibri" w:eastAsia="Calibri" w:hAnsi="Calibri"/>
                <w:sz w:val="20"/>
                <w:szCs w:val="20"/>
                <w:rtl w:val="0"/>
              </w:rPr>
              <w:t xml:space="preserve">3</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Modification majeurs des Exigences Clients</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4.0</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02/09/24</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D">
            <w:pPr>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Modification majeurs des Exigences Clients</w:t>
            </w: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4.1</w:t>
            </w:r>
          </w:p>
        </w:tc>
        <w:tc>
          <w:tcPr>
            <w:tcBorders>
              <w:bottom w:color="000000" w:space="0" w:sz="4" w:val="single"/>
            </w:tcBorders>
            <w:shd w:fill="auto" w:val="clear"/>
            <w:vAlign w:val="center"/>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09/10/24</w:t>
            </w:r>
          </w:p>
        </w:tc>
        <w:tc>
          <w:tcPr>
            <w:tcBorders>
              <w:bottom w:color="000000" w:space="0" w:sz="4" w:val="single"/>
            </w:tcBorders>
            <w:shd w:fill="auto" w:val="clear"/>
            <w:vAlign w:val="center"/>
          </w:tcPr>
          <w:p w:rsidR="00000000" w:rsidDel="00000000" w:rsidP="00000000" w:rsidRDefault="00000000" w:rsidRPr="00000000" w14:paraId="00000030">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Modification de l’exigence EXIG_AUTONOMIE</w:t>
            </w:r>
          </w:p>
        </w:tc>
      </w:tr>
    </w:tbl>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Documents de références</w:t>
      </w:r>
    </w:p>
    <w:tbl>
      <w:tblPr>
        <w:tblStyle w:val="Table3"/>
        <w:tblW w:w="9643.0" w:type="dxa"/>
        <w:jc w:val="left"/>
        <w:tblBorders>
          <w:top w:color="000000" w:space="0" w:sz="4" w:val="single"/>
          <w:bottom w:color="000000" w:space="0" w:sz="4" w:val="single"/>
          <w:insideH w:color="000000" w:space="0" w:sz="4" w:val="single"/>
        </w:tblBorders>
        <w:tblLayout w:type="fixed"/>
        <w:tblLook w:val="0000"/>
      </w:tblPr>
      <w:tblGrid>
        <w:gridCol w:w="1874"/>
        <w:gridCol w:w="1736"/>
        <w:gridCol w:w="3182"/>
        <w:gridCol w:w="631"/>
        <w:gridCol w:w="2220"/>
        <w:tblGridChange w:id="0">
          <w:tblGrid>
            <w:gridCol w:w="1874"/>
            <w:gridCol w:w="1736"/>
            <w:gridCol w:w="3182"/>
            <w:gridCol w:w="631"/>
            <w:gridCol w:w="2220"/>
          </w:tblGrid>
        </w:tblGridChange>
      </w:tblGrid>
      <w:tr>
        <w:trPr>
          <w:cantSplit w:val="0"/>
          <w:tblHeader w:val="0"/>
        </w:trPr>
        <w:tc>
          <w:tcPr>
            <w:tcBorders>
              <w:top w:color="000000" w:space="0" w:sz="4" w:val="single"/>
              <w:bottom w:color="000000" w:space="0" w:sz="4" w:val="single"/>
            </w:tcBorders>
            <w:shd w:fill="333333" w:val="clear"/>
            <w:vAlign w:val="center"/>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Sigle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Référence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Titre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Rév.</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Origine</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[REGLEMENT]</w:t>
            </w:r>
          </w:p>
        </w:tc>
        <w:tc>
          <w:tcPr>
            <w:tcBorders>
              <w:bottom w:color="000000" w:space="0" w:sz="4" w:val="single"/>
            </w:tcBorders>
            <w:shd w:fill="auto" w:val="clear"/>
            <w:vAlign w:val="center"/>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reglement.pdf</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bookmarkStart w:colFirst="0" w:colLast="0" w:name="bookmark=id.a0rnflbt2upy" w:id="3"/>
          <w:bookmarkEnd w:id="3"/>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Tournoi National de Robots mini-SumoTournoi National de Robots mini-Sumo</w:t>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Règlement</w:t>
            </w:r>
          </w:p>
        </w:tc>
        <w:tc>
          <w:tcPr>
            <w:tcBorders>
              <w:bottom w:color="000000" w:space="0" w:sz="4" w:val="single"/>
            </w:tcBorders>
            <w:shd w:fill="auto" w:val="clear"/>
            <w:vAlign w:val="center"/>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tc>
        <w:tc>
          <w:tcPr>
            <w:tcBorders>
              <w:bottom w:color="000000" w:space="0" w:sz="4" w:val="single"/>
            </w:tcBorders>
            <w:shd w:fill="auto" w:val="clear"/>
            <w:vAlign w:val="center"/>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Frédéric GIAMARCHI</w:t>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IUT GEII de Nîmes</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[GUIDE]</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guide.pdf</w:t>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Conception d'un robot mini-sumo</w:t>
            </w:r>
          </w:p>
        </w:tc>
        <w:tc>
          <w:tcPr>
            <w:tcBorders>
              <w:bottom w:color="000000" w:space="0" w:sz="4" w:val="single"/>
            </w:tcBorders>
            <w:shd w:fill="auto" w:val="clear"/>
            <w:vAlign w:val="center"/>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tc>
        <w:tc>
          <w:tcPr>
            <w:tcBorders>
              <w:bottom w:color="000000" w:space="0" w:sz="4" w:val="single"/>
            </w:tcBorders>
            <w:shd w:fill="auto" w:val="clear"/>
            <w:vAlign w:val="center"/>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Frédéric GIAMARCHI</w:t>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Club de robotique</w:t>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IUT GEII de Nîmes</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[HOMOLOGATION]</w:t>
            </w:r>
          </w:p>
        </w:tc>
        <w:tc>
          <w:tcPr>
            <w:tcBorders>
              <w:bottom w:color="000000" w:space="0" w:sz="4" w:val="single"/>
            </w:tcBorders>
            <w:shd w:fill="auto" w:val="clear"/>
            <w:vAlign w:val="center"/>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homologation.pdf</w:t>
            </w:r>
          </w:p>
        </w:tc>
        <w:tc>
          <w:tcPr>
            <w:tcBorders>
              <w:bottom w:color="000000" w:space="0" w:sz="4" w:val="single"/>
            </w:tcBorders>
            <w:shd w:fill="auto" w:val="clear"/>
            <w:vAlign w:val="center"/>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Règlement Mini Sumo  Homologation</w:t>
            </w:r>
          </w:p>
        </w:tc>
        <w:tc>
          <w:tcPr>
            <w:tcBorders>
              <w:bottom w:color="000000" w:space="0" w:sz="4" w:val="single"/>
            </w:tcBorders>
            <w:shd w:fill="auto" w:val="clear"/>
            <w:vAlign w:val="center"/>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tc>
        <w:tc>
          <w:tcPr>
            <w:tcBorders>
              <w:bottom w:color="000000" w:space="0" w:sz="4" w:val="single"/>
            </w:tcBorders>
            <w:shd w:fill="auto" w:val="clear"/>
            <w:vAlign w:val="center"/>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Frédéric GIAMARCHI</w:t>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Club de robotique</w:t>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IUT GEII de Nîmes</w:t>
            </w:r>
          </w:p>
        </w:tc>
      </w:tr>
    </w:tbl>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Calibri" w:cs="Calibri" w:eastAsia="Calibri" w:hAnsi="Calibri"/>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54">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Table des matières</w:t>
      </w:r>
    </w:p>
    <w:sdt>
      <w:sdtPr>
        <w:id w:val="365155416"/>
        <w:docPartObj>
          <w:docPartGallery w:val="Table of Contents"/>
          <w:docPartUnique w:val="1"/>
        </w:docPartObj>
      </w:sdtPr>
      <w:sdtContent>
        <w:p w:rsidR="00000000" w:rsidDel="00000000" w:rsidP="00000000" w:rsidRDefault="00000000" w:rsidRPr="00000000" w14:paraId="00000055">
          <w:pPr>
            <w:numPr>
              <w:ilvl w:val="0"/>
              <w:numId w:val="4"/>
            </w:numPr>
            <w:tabs>
              <w:tab w:val="right" w:leader="none" w:pos="10091.511811023622"/>
            </w:tabs>
            <w:spacing w:before="80" w:line="240" w:lineRule="auto"/>
            <w:ind w:left="0" w:firstLine="0"/>
            <w:rPr>
              <w:rFonts w:ascii="Calibri" w:cs="Calibri" w:eastAsia="Calibri" w:hAnsi="Calibri"/>
            </w:rPr>
          </w:pPr>
          <w:r w:rsidDel="00000000" w:rsidR="00000000" w:rsidRPr="00000000">
            <w:fldChar w:fldCharType="begin"/>
            <w:instrText xml:space="preserve"> TOC \h \u \z \t "Heading 1,1,Heading 2,2,Heading 3,3,Heading 4,4,Heading 5,5,Heading 6,6,"</w:instrText>
            <w:fldChar w:fldCharType="separate"/>
          </w:r>
          <w:hyperlink w:anchor="_heading=h.4s5ylsnzikew">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Identifiants du produit</w:t>
            </w:r>
          </w:hyperlink>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_heading=h.4s5ylsnzikew \h </w:instrText>
            <w:fldChar w:fldCharType="separate"/>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56">
          <w:pPr>
            <w:numPr>
              <w:ilvl w:val="0"/>
              <w:numId w:val="4"/>
            </w:numPr>
            <w:tabs>
              <w:tab w:val="right" w:leader="none" w:pos="10091.511811023622"/>
            </w:tabs>
            <w:spacing w:before="200" w:line="240" w:lineRule="auto"/>
            <w:ind w:left="0" w:firstLine="0"/>
            <w:rPr>
              <w:rFonts w:ascii="Calibri" w:cs="Calibri" w:eastAsia="Calibri" w:hAnsi="Calibri"/>
            </w:rPr>
          </w:pPr>
          <w:hyperlink w:anchor="_heading=h.b964j4m14fox">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Nature du document</w:t>
            </w:r>
          </w:hyperlink>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_heading=h.b964j4m14fox \h </w:instrText>
            <w:fldChar w:fldCharType="separate"/>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57">
          <w:pPr>
            <w:numPr>
              <w:ilvl w:val="0"/>
              <w:numId w:val="4"/>
            </w:numPr>
            <w:tabs>
              <w:tab w:val="right" w:leader="none" w:pos="10091.511811023622"/>
            </w:tabs>
            <w:spacing w:before="200" w:line="240" w:lineRule="auto"/>
            <w:ind w:left="0" w:firstLine="0"/>
            <w:rPr>
              <w:rFonts w:ascii="Calibri" w:cs="Calibri" w:eastAsia="Calibri" w:hAnsi="Calibri"/>
            </w:rPr>
          </w:pPr>
          <w:hyperlink w:anchor="_heading=h.27f3vcvlgop7">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Cycle de développement du produit orienté qualité</w:t>
            </w:r>
          </w:hyperlink>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_heading=h.27f3vcvlgop7 \h </w:instrText>
            <w:fldChar w:fldCharType="separate"/>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8">
          <w:pPr>
            <w:numPr>
              <w:ilvl w:val="0"/>
              <w:numId w:val="4"/>
            </w:numPr>
            <w:tabs>
              <w:tab w:val="right" w:leader="none" w:pos="10091.511811023622"/>
            </w:tabs>
            <w:spacing w:before="200" w:line="240" w:lineRule="auto"/>
            <w:ind w:left="0" w:firstLine="0"/>
            <w:rPr>
              <w:rFonts w:ascii="Calibri" w:cs="Calibri" w:eastAsia="Calibri" w:hAnsi="Calibri"/>
            </w:rPr>
          </w:pPr>
          <w:hyperlink w:anchor="_heading=h.hh55wiwonl2">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Présentation du produit à développer</w:t>
            </w:r>
          </w:hyperlink>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_heading=h.hh55wiwonl2 \h </w:instrText>
            <w:fldChar w:fldCharType="separate"/>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9">
          <w:pPr>
            <w:numPr>
              <w:ilvl w:val="0"/>
              <w:numId w:val="4"/>
            </w:numPr>
            <w:tabs>
              <w:tab w:val="right" w:leader="none" w:pos="10091.511811023622"/>
            </w:tabs>
            <w:spacing w:before="200" w:line="240" w:lineRule="auto"/>
            <w:ind w:left="0" w:firstLine="0"/>
            <w:rPr>
              <w:rFonts w:ascii="Calibri" w:cs="Calibri" w:eastAsia="Calibri" w:hAnsi="Calibri"/>
            </w:rPr>
          </w:pPr>
          <w:hyperlink w:anchor="_heading=h.kh1mqh454vz">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Exigences client du produit à développer</w:t>
            </w:r>
          </w:hyperlink>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_heading=h.kh1mqh454vz \h </w:instrText>
            <w:fldChar w:fldCharType="separate"/>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A">
          <w:pPr>
            <w:numPr>
              <w:ilvl w:val="0"/>
              <w:numId w:val="4"/>
            </w:numPr>
            <w:tabs>
              <w:tab w:val="right" w:leader="none" w:pos="10091.511811023622"/>
            </w:tabs>
            <w:spacing w:before="60" w:line="240" w:lineRule="auto"/>
            <w:ind w:left="360" w:firstLine="0"/>
            <w:rPr>
              <w:rFonts w:ascii="Calibri" w:cs="Calibri" w:eastAsia="Calibri" w:hAnsi="Calibri"/>
            </w:rPr>
          </w:pPr>
          <w:hyperlink w:anchor="_heading=h.nag3jjuxgxl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Exigences mécaniques.</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_heading=h.nag3jjuxgxl1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B">
          <w:pPr>
            <w:numPr>
              <w:ilvl w:val="0"/>
              <w:numId w:val="4"/>
            </w:numPr>
            <w:tabs>
              <w:tab w:val="right" w:leader="none" w:pos="10091.511811023622"/>
            </w:tabs>
            <w:spacing w:before="60" w:line="240" w:lineRule="auto"/>
            <w:ind w:left="360" w:firstLine="0"/>
            <w:rPr>
              <w:rFonts w:ascii="Calibri" w:cs="Calibri" w:eastAsia="Calibri" w:hAnsi="Calibri"/>
            </w:rPr>
          </w:pPr>
          <w:hyperlink w:anchor="_heading=h.tgl3v1os1nx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Exigences énergétiques.</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_heading=h.tgl3v1os1nxx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C">
          <w:pPr>
            <w:numPr>
              <w:ilvl w:val="0"/>
              <w:numId w:val="4"/>
            </w:numPr>
            <w:tabs>
              <w:tab w:val="right" w:leader="none" w:pos="10091.511811023622"/>
            </w:tabs>
            <w:spacing w:before="60" w:line="240" w:lineRule="auto"/>
            <w:ind w:left="360" w:firstLine="0"/>
            <w:rPr>
              <w:rFonts w:ascii="Calibri" w:cs="Calibri" w:eastAsia="Calibri" w:hAnsi="Calibri"/>
            </w:rPr>
          </w:pPr>
          <w:hyperlink w:anchor="_heading=h.r81zasw2q9b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Exigences d'acquisition d'information</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_heading=h.r81zasw2q9bl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D">
          <w:pPr>
            <w:numPr>
              <w:ilvl w:val="0"/>
              <w:numId w:val="4"/>
            </w:numPr>
            <w:tabs>
              <w:tab w:val="right" w:leader="none" w:pos="10091.511811023622"/>
            </w:tabs>
            <w:spacing w:before="60" w:line="240" w:lineRule="auto"/>
            <w:ind w:left="360" w:firstLine="0"/>
            <w:rPr>
              <w:rFonts w:ascii="Calibri" w:cs="Calibri" w:eastAsia="Calibri" w:hAnsi="Calibri"/>
            </w:rPr>
          </w:pPr>
          <w:hyperlink w:anchor="_heading=h.64qzc96pi7d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Exigences d'action.</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_heading=h.64qzc96pi7dz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E">
          <w:pPr>
            <w:numPr>
              <w:ilvl w:val="0"/>
              <w:numId w:val="4"/>
            </w:numPr>
            <w:tabs>
              <w:tab w:val="right" w:leader="none" w:pos="10091.511811023622"/>
            </w:tabs>
            <w:spacing w:before="60" w:line="240" w:lineRule="auto"/>
            <w:ind w:left="360" w:firstLine="0"/>
            <w:rPr>
              <w:rFonts w:ascii="Calibri" w:cs="Calibri" w:eastAsia="Calibri" w:hAnsi="Calibri"/>
            </w:rPr>
          </w:pPr>
          <w:hyperlink w:anchor="_heading=h.632iln9bksc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Exigences de traitement de l'information.</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_heading=h.632iln9bkscb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F">
          <w:pPr>
            <w:numPr>
              <w:ilvl w:val="0"/>
              <w:numId w:val="4"/>
            </w:numPr>
            <w:tabs>
              <w:tab w:val="right" w:leader="none" w:pos="10091.511811023622"/>
            </w:tabs>
            <w:spacing w:before="200" w:line="240" w:lineRule="auto"/>
            <w:ind w:left="0" w:firstLine="0"/>
            <w:rPr>
              <w:rFonts w:ascii="Calibri" w:cs="Calibri" w:eastAsia="Calibri" w:hAnsi="Calibri"/>
            </w:rPr>
          </w:pPr>
          <w:hyperlink w:anchor="_heading=h.6ns7yogpqzr9">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Demandes internes</w:t>
            </w:r>
          </w:hyperlink>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_heading=h.6ns7yogpqzr9 \h </w:instrText>
            <w:fldChar w:fldCharType="separate"/>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60">
          <w:pPr>
            <w:numPr>
              <w:ilvl w:val="0"/>
              <w:numId w:val="4"/>
            </w:numPr>
            <w:tabs>
              <w:tab w:val="right" w:leader="none" w:pos="10091.511811023622"/>
            </w:tabs>
            <w:spacing w:before="60" w:line="240" w:lineRule="auto"/>
            <w:ind w:left="360" w:firstLine="0"/>
            <w:rPr>
              <w:rFonts w:ascii="Calibri" w:cs="Calibri" w:eastAsia="Calibri" w:hAnsi="Calibri"/>
            </w:rPr>
          </w:pPr>
          <w:hyperlink w:anchor="_heading=h.o2utic1nibd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Exigences de fabrication.</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_heading=h.o2utic1nibdg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61">
          <w:pPr>
            <w:numPr>
              <w:ilvl w:val="0"/>
              <w:numId w:val="4"/>
            </w:numPr>
            <w:tabs>
              <w:tab w:val="right" w:leader="none" w:pos="10091.511811023622"/>
            </w:tabs>
            <w:spacing w:before="60" w:line="240" w:lineRule="auto"/>
            <w:ind w:left="360" w:firstLine="0"/>
            <w:rPr>
              <w:rFonts w:ascii="Calibri" w:cs="Calibri" w:eastAsia="Calibri" w:hAnsi="Calibri"/>
            </w:rPr>
          </w:pPr>
          <w:hyperlink w:anchor="_heading=h.e7gnx33xtt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Exigences de coût et de délai.</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_heading=h.e7gnx33xttwr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62">
          <w:pPr>
            <w:numPr>
              <w:ilvl w:val="0"/>
              <w:numId w:val="4"/>
            </w:numPr>
            <w:tabs>
              <w:tab w:val="right" w:leader="none" w:pos="10091.511811023622"/>
            </w:tabs>
            <w:spacing w:before="60" w:line="240" w:lineRule="auto"/>
            <w:ind w:left="360" w:firstLine="0"/>
            <w:rPr>
              <w:rFonts w:ascii="Calibri" w:cs="Calibri" w:eastAsia="Calibri" w:hAnsi="Calibri"/>
            </w:rPr>
          </w:pPr>
          <w:hyperlink w:anchor="_heading=h.en2uh0f57qd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Exigences documentaires.</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_heading=h.en2uh0f57qdp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63">
          <w:pPr>
            <w:numPr>
              <w:ilvl w:val="0"/>
              <w:numId w:val="4"/>
            </w:numPr>
            <w:tabs>
              <w:tab w:val="right" w:leader="none" w:pos="10091.511811023622"/>
            </w:tabs>
            <w:spacing w:after="80" w:before="200" w:line="240" w:lineRule="auto"/>
            <w:ind w:left="0" w:firstLine="0"/>
            <w:rPr>
              <w:rFonts w:ascii="Calibri" w:cs="Calibri" w:eastAsia="Calibri" w:hAnsi="Calibri"/>
            </w:rPr>
          </w:pPr>
          <w:hyperlink w:anchor="_heading=h.sz97gt2x3she">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Matrice de vérification du produit à développer</w:t>
            </w:r>
          </w:hyperlink>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_heading=h.sz97gt2x3she \h </w:instrText>
            <w:fldChar w:fldCharType="separate"/>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4">
      <w:pPr>
        <w:pStyle w:val="Heading1"/>
        <w:ind w:left="0" w:firstLine="0"/>
        <w:rPr>
          <w:rFonts w:ascii="Calibri" w:cs="Calibri" w:eastAsia="Calibri" w:hAnsi="Calibri"/>
        </w:rPr>
      </w:pPr>
      <w:bookmarkStart w:colFirst="0" w:colLast="0" w:name="_heading=h.4s5ylsnzikew" w:id="4"/>
      <w:bookmarkEnd w:id="4"/>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numPr>
          <w:ilvl w:val="0"/>
          <w:numId w:val="1"/>
        </w:numPr>
        <w:ind w:left="432" w:hanging="432"/>
        <w:rPr>
          <w:rFonts w:ascii="Calibri" w:cs="Calibri" w:eastAsia="Calibri" w:hAnsi="Calibri"/>
        </w:rPr>
      </w:pPr>
      <w:bookmarkStart w:colFirst="0" w:colLast="0" w:name="_heading=h.u53d5n4ao5pl" w:id="5"/>
      <w:bookmarkEnd w:id="5"/>
      <w:r w:rsidDel="00000000" w:rsidR="00000000" w:rsidRPr="00000000">
        <w:rPr>
          <w:rFonts w:ascii="Calibri" w:cs="Calibri" w:eastAsia="Calibri" w:hAnsi="Calibri"/>
          <w:rtl w:val="0"/>
        </w:rPr>
        <w:t xml:space="preserve">Identifiants du produit</w:t>
      </w:r>
    </w:p>
    <w:tbl>
      <w:tblPr>
        <w:tblStyle w:val="Table4"/>
        <w:tblW w:w="9638.0" w:type="dxa"/>
        <w:jc w:val="left"/>
        <w:tblLayout w:type="fixed"/>
        <w:tblLook w:val="0000"/>
      </w:tblPr>
      <w:tblGrid>
        <w:gridCol w:w="2623"/>
        <w:gridCol w:w="7015"/>
        <w:tblGridChange w:id="0">
          <w:tblGrid>
            <w:gridCol w:w="2623"/>
            <w:gridCol w:w="7015"/>
          </w:tblGrid>
        </w:tblGridChange>
      </w:tblGrid>
      <w:tr>
        <w:trPr>
          <w:cantSplit w:val="1"/>
          <w:tblHeader w:val="0"/>
        </w:trPr>
        <w:tc>
          <w:tcPr>
            <w:shd w:fill="auto" w:val="clear"/>
            <w:vAlign w:val="bottom"/>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 du produit :</w:t>
            </w:r>
          </w:p>
        </w:tc>
        <w:tc>
          <w:tcPr>
            <w:shd w:fill="auto" w:val="clear"/>
            <w:vAlign w:val="bottom"/>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Robot Mini-Sumo (RMS)</w:t>
            </w:r>
          </w:p>
        </w:tc>
      </w:tr>
      <w:tr>
        <w:trPr>
          <w:cantSplit w:val="1"/>
          <w:tblHeader w:val="0"/>
        </w:trPr>
        <w:tc>
          <w:tcPr>
            <w:shd w:fill="auto" w:val="clear"/>
            <w:vAlign w:val="bottom"/>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Référence du produit :</w:t>
            </w:r>
          </w:p>
        </w:tc>
        <w:tc>
          <w:tcPr>
            <w:shd w:fill="auto" w:val="clear"/>
            <w:vAlign w:val="bottom"/>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rtl w:val="0"/>
              </w:rPr>
              <w:t xml:space="preserve">RMS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_PROD</w:t>
            </w:r>
          </w:p>
        </w:tc>
      </w:tr>
      <w:tr>
        <w:trPr>
          <w:cantSplit w:val="1"/>
          <w:tblHeader w:val="0"/>
        </w:trPr>
        <w:tc>
          <w:tcPr>
            <w:shd w:fill="auto" w:val="clear"/>
            <w:vAlign w:val="bottom"/>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Projet :</w:t>
            </w:r>
          </w:p>
        </w:tc>
        <w:tc>
          <w:tcPr>
            <w:shd w:fill="auto" w:val="clear"/>
            <w:vAlign w:val="bottom"/>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Robot mini-Sumo</w:t>
            </w:r>
          </w:p>
        </w:tc>
      </w:tr>
      <w:tr>
        <w:trPr>
          <w:cantSplit w:val="1"/>
          <w:tblHeader w:val="0"/>
        </w:trPr>
        <w:tc>
          <w:tcPr>
            <w:shd w:fill="auto" w:val="clear"/>
            <w:vAlign w:val="bottom"/>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Client :</w:t>
            </w:r>
          </w:p>
        </w:tc>
        <w:tc>
          <w:tcPr>
            <w:shd w:fill="auto" w:val="clear"/>
            <w:vAlign w:val="bottom"/>
          </w:tcPr>
          <w:p w:rsidR="00000000" w:rsidDel="00000000" w:rsidP="00000000" w:rsidRDefault="00000000" w:rsidRPr="00000000" w14:paraId="0000006D">
            <w:pPr>
              <w:widowControl w:val="1"/>
              <w:spacing w:after="119" w:before="57" w:lineRule="auto"/>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rtl w:val="0"/>
              </w:rPr>
              <w:t xml:space="preserve">Tournoi National de Robotique Sumo (TNRS)</w:t>
            </w:r>
            <w:r w:rsidDel="00000000" w:rsidR="00000000" w:rsidRPr="00000000">
              <w:rPr>
                <w:rtl w:val="0"/>
              </w:rPr>
            </w:r>
          </w:p>
        </w:tc>
      </w:tr>
    </w:tbl>
    <w:p w:rsidR="00000000" w:rsidDel="00000000" w:rsidP="00000000" w:rsidRDefault="00000000" w:rsidRPr="00000000" w14:paraId="0000006E">
      <w:pPr>
        <w:pStyle w:val="Heading1"/>
        <w:numPr>
          <w:ilvl w:val="0"/>
          <w:numId w:val="1"/>
        </w:numPr>
        <w:ind w:left="432" w:hanging="432"/>
        <w:rPr>
          <w:rFonts w:ascii="Calibri" w:cs="Calibri" w:eastAsia="Calibri" w:hAnsi="Calibri"/>
        </w:rPr>
      </w:pPr>
      <w:bookmarkStart w:colFirst="0" w:colLast="0" w:name="_heading=h.b964j4m14fox" w:id="6"/>
      <w:bookmarkEnd w:id="6"/>
      <w:r w:rsidDel="00000000" w:rsidR="00000000" w:rsidRPr="00000000">
        <w:rPr>
          <w:rFonts w:ascii="Calibri" w:cs="Calibri" w:eastAsia="Calibri" w:hAnsi="Calibri"/>
          <w:rtl w:val="0"/>
        </w:rPr>
        <w:t xml:space="preserve">Nature du document</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 document est un cahier des charges et a pour but de décrire l'ensemble des exigences client relatives au développement du produit.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sz w:val="22"/>
          <w:szCs w:val="22"/>
        </w:rPr>
        <w:drawing>
          <wp:inline distB="114300" distT="114300" distL="114300" distR="114300">
            <wp:extent cx="3579975" cy="3083012"/>
            <wp:effectExtent b="0" l="0" r="0" t="0"/>
            <wp:docPr id="9"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579975" cy="3083012"/>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figure ci-dessus fournit une vision d'ensemble de l'arborescence documentaire du projet</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Ceci permet ainsi de mieux comprendre la nature de ce document et son positionnement dans le développement en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du produit.</w:t>
      </w:r>
    </w:p>
    <w:p w:rsidR="00000000" w:rsidDel="00000000" w:rsidP="00000000" w:rsidRDefault="00000000" w:rsidRPr="00000000" w14:paraId="00000072">
      <w:pPr>
        <w:widowControl w:val="1"/>
        <w:rPr>
          <w:rFonts w:ascii="Calibri" w:cs="Calibri" w:eastAsia="Calibri" w:hAnsi="Calibri"/>
          <w:b w:val="1"/>
          <w:bCs w:val="1"/>
          <w:sz w:val="35"/>
          <w:szCs w:val="35"/>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1"/>
        <w:numPr>
          <w:ilvl w:val="0"/>
          <w:numId w:val="1"/>
        </w:numPr>
        <w:ind w:left="432" w:hanging="432"/>
        <w:rPr>
          <w:rFonts w:ascii="Calibri" w:cs="Calibri" w:eastAsia="Calibri" w:hAnsi="Calibri"/>
        </w:rPr>
      </w:pPr>
      <w:bookmarkStart w:colFirst="0" w:colLast="0" w:name="_heading=h.27f3vcvlgop7" w:id="7"/>
      <w:bookmarkEnd w:id="7"/>
      <w:r w:rsidDel="00000000" w:rsidR="00000000" w:rsidRPr="00000000">
        <w:rPr>
          <w:rFonts w:ascii="Calibri" w:cs="Calibri" w:eastAsia="Calibri" w:hAnsi="Calibri"/>
          <w:rtl w:val="0"/>
        </w:rPr>
        <w:t xml:space="preserve">Cycle de développement du produit orienté qualité</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figure précédente présente le cycle de développement du produit conformément à la norme de qualité ISO9001. Cette norme est très utilisée dans le secteur du développement électronique et informatique. L'axe principal de cette norme est la «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satisfaction client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Pour cela, elle décrit le processus de développement dans le but d'optimiser la compréhension entre le client et le fournisseur, et donc de garantir la tenue des coûts et délais de développement.</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Cahier Des Charges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(CDC) est rédigé par le client et approuvé par le fournisseur. Il regroupe l'ensemble des exigences auxquelles le produit doit répondre. Il constitue un élément fondamental dans le contrat passé entre le client et le fournisseur. Il est donc primordial qu'il soit rédigé avec rigueur et complétude dans le but de minimiser les contentieux et de favoriser le passage d'informations entre demandeurs et concepteurs.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Dossier De Conception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(DDC) est rédigé par le fournisseur et approuvé par le client. Ce dossier est constitué de plusieurs chapitres :</w:t>
      </w:r>
    </w:p>
    <w:p w:rsidR="00000000" w:rsidDel="00000000" w:rsidP="00000000" w:rsidRDefault="00000000" w:rsidRPr="00000000" w14:paraId="0000007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19" w:before="57"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première partie de ce document présente la conception préliminaire du produit. Elle présente l'architecture fonctionnelle du produit développé. Elle apporte les premiers éléments de preuve de la faisabilité du produit.</w:t>
      </w:r>
    </w:p>
    <w:p w:rsidR="00000000" w:rsidDel="00000000" w:rsidP="00000000" w:rsidRDefault="00000000" w:rsidRPr="00000000" w14:paraId="0000007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19" w:before="57"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seconde partie rassemble les éléments de conception détaillés du produit développé. Les différents blocs fonctionnels du produit sont étudiés et leurs composants dimensionnés. Cette partie apporte la preuve de la faisabilité du produit conformément aux exigences client.</w:t>
      </w:r>
    </w:p>
    <w:p w:rsidR="00000000" w:rsidDel="00000000" w:rsidP="00000000" w:rsidRDefault="00000000" w:rsidRPr="00000000" w14:paraId="0000007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19" w:before="57"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troisième partie présente l'ensemble des simulations réalisées au cours de la conception. Elle permet de conforter le client et le fournisseur sur la justesse des résultats issus de la conception.</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Dossier De Fabrication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(DDF) est rédigé par le fournisseur et approuvé par le client. Ce dossier synthétise l'ensemble des documents de fabrication du produit. Ainsi, le client comme le fournisseur pourront reproduire à la demande le prototype conçu dans un nombre d'exemplaires beaucoup plus important. Ceci a pour objectif de réaliser une production en série et ainsi une distribution à grande échelle du produit.</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Dossier De Vérification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(DDV) est rédigé par le fournisseur et approuvé par le client. Ce dossier est constitué de la procédure et du rapport de test. Il est rédigé sous forme de fiches de test qui décrivent la manière de vérifier le bon fonctionnement du produit développé. Chaque fiche est rédigée en corrélation directe avec chacune des exigences client. Le dossier synthétise également les résultats de chacun des tests de vérification. Il constitue ainsi les preuves de la conformité du produit face aux exigences client.</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processus de développement décrit ci-dessus, suggéré par la norme ISO9001, est exploité depuis plusieurs années dans l'industrie. En prenant du recul sur les nombreux développements réalisés, il en résulte que le suivi de ce processus avec rigueur est un gage de qualité conduisant à la satisfaction du client.</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pStyle w:val="Heading1"/>
        <w:numPr>
          <w:ilvl w:val="0"/>
          <w:numId w:val="1"/>
        </w:numPr>
        <w:ind w:left="432" w:hanging="432"/>
        <w:rPr>
          <w:rFonts w:ascii="Calibri" w:cs="Calibri" w:eastAsia="Calibri" w:hAnsi="Calibri"/>
        </w:rPr>
      </w:pPr>
      <w:bookmarkStart w:colFirst="0" w:colLast="0" w:name="_heading=h.hh55wiwonl2" w:id="8"/>
      <w:bookmarkEnd w:id="8"/>
      <w:r w:rsidDel="00000000" w:rsidR="00000000" w:rsidRPr="00000000">
        <w:rPr>
          <w:rFonts w:ascii="Calibri" w:cs="Calibri" w:eastAsia="Calibri" w:hAnsi="Calibri"/>
          <w:rtl w:val="0"/>
        </w:rPr>
        <w:t xml:space="preserve">Présentation du produit à développer</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tournoi national de robot sumo est un tournoi de robotique ouvert à tous. Il est organisé depuis 2005 par Frédéric Giamarchi, auteur de plusieurs livres sur la robotique et enseignant au département G.E.I.I. de l’I.U.T. de Nîmes.</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novembre 2000 pendant le salon Educatel à Paris, une compétition de robotique est organisée par la revue Electronique Pratique sous la direction de F. Giamarchi. Cet événement va durer jusqu’en 2003. Puis la revue ayant changé de propriétaire, la compétition n’est pas maintenue.</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2005, très sollicité par les participants des premières éditions, F. Giamarchi propose le tournoi de robots mini-sumo organisé par l’IUT de Nîmes, au Jardins de la Fontaine à Nîmes. En 2006, une démonstration de robots </w:t>
      </w:r>
      <w:r w:rsidDel="00000000" w:rsidR="00000000" w:rsidRPr="00000000">
        <w:rPr>
          <w:rFonts w:ascii="Calibri" w:cs="Calibri" w:eastAsia="Calibri" w:hAnsi="Calibri"/>
          <w:rtl w:val="0"/>
        </w:rPr>
        <w:t xml:space="preserve">suiveurs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de ligne est présentée pendant le tournoi.</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2007 et 2008, changement de lieu à nouveau pour l’Université de Montpellier, UM2. Dans les amphithéâtres de l’université, les spectateurs profitent pleinement des combats qui sont filmés et retransmis sur écran géant. En 2008, une nouvelle catégorie est essayée, il s’agit de robots de vitesse ainsi qu’une démonstration de modèles réduits solaires.</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2009, nouveau changement de cadre pour l’école des mines d’Alès. Pendant la journée portes ouvertes, beaucoup de démonstrations de divers robots et un mini tournoi de robots sumo.</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2010, le tournoi revient à Nîmes. C’est l’IUT de Nîmes qui l’a vu </w:t>
      </w:r>
      <w:r w:rsidDel="00000000" w:rsidR="00000000" w:rsidRPr="00000000">
        <w:rPr>
          <w:rFonts w:ascii="Calibri" w:cs="Calibri" w:eastAsia="Calibri" w:hAnsi="Calibri"/>
          <w:rtl w:val="0"/>
        </w:rPr>
        <w:t xml:space="preserve">naître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qui organise cette édition. Le règlement des suiveurs de ligne a changé pour plus de spectacle. Une démonstration de robots labyrinthe permet d’alimenter le spectacle.</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Entre 2011 et 2014, c’est le Lycée Alphonse Daudet de Nîmes qui accueille le tournoi sur 2 jours. La première journée sera consacrée à des conférences et ateliers autour du thème des sciences du numérique. La compétition de robots labyrinthe est officialisée. Une démonstration de robots </w:t>
      </w:r>
      <w:r w:rsidDel="00000000" w:rsidR="00000000" w:rsidRPr="00000000">
        <w:rPr>
          <w:rFonts w:ascii="Calibri" w:cs="Calibri" w:eastAsia="Calibri" w:hAnsi="Calibri"/>
          <w:rtl w:val="0"/>
        </w:rPr>
        <w:t xml:space="preserve">suiveurs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de ligne est organisée pour les élèves du lycée. Le nombre de robots sumo et suiveurs de ligne devient critique et le niveau s’est élevé. Les robots labyrinthe deviennent très précis.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2015, retour à l’IUT de Nîmes, pour la 11ème édition et le 10ème anniversaire de </w:t>
      </w:r>
      <w:r w:rsidDel="00000000" w:rsidR="00000000" w:rsidRPr="00000000">
        <w:rPr>
          <w:rFonts w:ascii="Calibri" w:cs="Calibri" w:eastAsia="Calibri" w:hAnsi="Calibri"/>
          <w:rtl w:val="0"/>
        </w:rPr>
        <w:t xml:space="preserve">l'événement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La première journée consacrée à la conférence est un peu décalée, mais accueille Cédric Villani, mathématicien de renom. Cette année se démarque des précédentes avec une organisation à la mesure du nombre de candidats qui ne fait qu’augmenter.</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2016 et 2017, c’est dans une grande salle des fêtes, d’un village à c</w:t>
      </w:r>
      <w:r w:rsidDel="00000000" w:rsidR="00000000" w:rsidRPr="00000000">
        <w:rPr>
          <w:rFonts w:ascii="Calibri" w:cs="Calibri" w:eastAsia="Calibri" w:hAnsi="Calibri"/>
          <w:rtl w:val="0"/>
        </w:rPr>
        <w:t xml:space="preserve">ô</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té de Nîmes, que vont se dérouler ces 2 journées. Le nombre de robots </w:t>
      </w:r>
      <w:r w:rsidDel="00000000" w:rsidR="00000000" w:rsidRPr="00000000">
        <w:rPr>
          <w:rFonts w:ascii="Calibri" w:cs="Calibri" w:eastAsia="Calibri" w:hAnsi="Calibri"/>
          <w:rtl w:val="0"/>
        </w:rPr>
        <w:t xml:space="preserve">reste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très élevé et de nouveaux partenaires sont accueillis. Une nouvelle compétition réservée aux enfants voit le jour avec toutes les classes d’âge. Une association est créée, Tournoi National de Robotique Sumo (TNRS).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2018, le tournoi s’insère dans un </w:t>
      </w:r>
      <w:r w:rsidDel="00000000" w:rsidR="00000000" w:rsidRPr="00000000">
        <w:rPr>
          <w:rFonts w:ascii="Calibri" w:cs="Calibri" w:eastAsia="Calibri" w:hAnsi="Calibri"/>
          <w:rtl w:val="0"/>
        </w:rPr>
        <w:t xml:space="preserve">événement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plus important qui devient le Festival de la robotique de Nîmes. C’est l’association avec les Petits Débrouillards qui </w:t>
      </w:r>
      <w:r w:rsidDel="00000000" w:rsidR="00000000" w:rsidRPr="00000000">
        <w:rPr>
          <w:rFonts w:ascii="Calibri" w:cs="Calibri" w:eastAsia="Calibri" w:hAnsi="Calibri"/>
          <w:rtl w:val="0"/>
        </w:rPr>
        <w:t xml:space="preserve">donne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une dimension plus régionale avec la présence de nombreux clubs locaux d’enfants. Cette augmentation du nombre de participants nécessite un changement de lieu. C’est donc le stade des costières de Nîmes qui recevra </w:t>
      </w:r>
      <w:r w:rsidDel="00000000" w:rsidR="00000000" w:rsidRPr="00000000">
        <w:rPr>
          <w:rFonts w:ascii="Calibri" w:cs="Calibri" w:eastAsia="Calibri" w:hAnsi="Calibri"/>
          <w:rtl w:val="0"/>
        </w:rPr>
        <w:t xml:space="preserve">l'événement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La communication devient un argument clé pour donner un nouvel élan.</w:t>
      </w:r>
    </w:p>
    <w:p w:rsidR="00000000" w:rsidDel="00000000" w:rsidP="00000000" w:rsidRDefault="00000000" w:rsidRPr="00000000" w14:paraId="00000089">
      <w:pPr>
        <w:widowControl w:val="1"/>
        <w:rPr>
          <w:rFonts w:ascii="Calibri" w:cs="Calibri" w:eastAsia="Calibri" w:hAnsi="Calibri"/>
          <w:b w:val="1"/>
          <w:bCs w:val="1"/>
          <w:sz w:val="35"/>
          <w:szCs w:val="35"/>
        </w:rPr>
      </w:pPr>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1"/>
        <w:numPr>
          <w:ilvl w:val="0"/>
          <w:numId w:val="1"/>
        </w:numPr>
        <w:ind w:left="432" w:hanging="432"/>
        <w:rPr>
          <w:rFonts w:ascii="Calibri" w:cs="Calibri" w:eastAsia="Calibri" w:hAnsi="Calibri"/>
        </w:rPr>
      </w:pPr>
      <w:bookmarkStart w:colFirst="0" w:colLast="0" w:name="_heading=h.kh1mqh454vz" w:id="9"/>
      <w:bookmarkEnd w:id="9"/>
      <w:r w:rsidDel="00000000" w:rsidR="00000000" w:rsidRPr="00000000">
        <w:rPr>
          <w:rFonts w:ascii="Calibri" w:cs="Calibri" w:eastAsia="Calibri" w:hAnsi="Calibri"/>
          <w:rtl w:val="0"/>
        </w:rPr>
        <w:t xml:space="preserve">Exigences client du produit à développer</w:t>
      </w:r>
    </w:p>
    <w:p w:rsidR="00000000" w:rsidDel="00000000" w:rsidP="00000000" w:rsidRDefault="00000000" w:rsidRPr="00000000" w14:paraId="0000008B">
      <w:pPr>
        <w:jc w:val="both"/>
        <w:rPr>
          <w:rFonts w:ascii="Calibri" w:cs="Calibri" w:eastAsia="Calibri" w:hAnsi="Calibri"/>
        </w:rPr>
      </w:pPr>
      <w:r w:rsidDel="00000000" w:rsidR="00000000" w:rsidRPr="00000000">
        <w:rPr>
          <w:rFonts w:ascii="Calibri" w:cs="Calibri" w:eastAsia="Calibri" w:hAnsi="Calibri"/>
          <w:rtl w:val="0"/>
        </w:rPr>
        <w:t xml:space="preserve">Ce chapitre détaille l'ensemble des exigences client du produit à développer. Chaque exigence est rédigée de manière concise et non ambiguë afin d'être vérifiable explicitement par l'équipe de développement. Dans le but de réaliser ultérieurement une traçabilité aisée entre exigences et tests, chaque exigence aura une référence. Chaque référence devra être rappelée dans les paragraphes adéquats du </w:t>
      </w:r>
      <w:r w:rsidDel="00000000" w:rsidR="00000000" w:rsidRPr="00000000">
        <w:rPr>
          <w:rFonts w:ascii="Calibri" w:cs="Calibri" w:eastAsia="Calibri" w:hAnsi="Calibri"/>
          <w:i w:val="1"/>
          <w:iCs w:val="1"/>
          <w:rtl w:val="0"/>
        </w:rPr>
        <w:t xml:space="preserve">Dossier de Conception</w:t>
      </w:r>
      <w:r w:rsidDel="00000000" w:rsidR="00000000" w:rsidRPr="00000000">
        <w:rPr>
          <w:rFonts w:ascii="Calibri" w:cs="Calibri" w:eastAsia="Calibri" w:hAnsi="Calibri"/>
          <w:rtl w:val="0"/>
        </w:rPr>
        <w:t xml:space="preserve"> (DDC), </w:t>
      </w:r>
      <w:r w:rsidDel="00000000" w:rsidR="00000000" w:rsidRPr="00000000">
        <w:rPr>
          <w:rFonts w:ascii="Calibri" w:cs="Calibri" w:eastAsia="Calibri" w:hAnsi="Calibri"/>
          <w:i w:val="1"/>
          <w:iCs w:val="1"/>
          <w:rtl w:val="0"/>
        </w:rPr>
        <w:t xml:space="preserve">Dossier de Fabrication </w:t>
      </w:r>
      <w:r w:rsidDel="00000000" w:rsidR="00000000" w:rsidRPr="00000000">
        <w:rPr>
          <w:rFonts w:ascii="Calibri" w:cs="Calibri" w:eastAsia="Calibri" w:hAnsi="Calibri"/>
          <w:rtl w:val="0"/>
        </w:rPr>
        <w:t xml:space="preserve">(DDF) et du </w:t>
      </w:r>
      <w:r w:rsidDel="00000000" w:rsidR="00000000" w:rsidRPr="00000000">
        <w:rPr>
          <w:rFonts w:ascii="Calibri" w:cs="Calibri" w:eastAsia="Calibri" w:hAnsi="Calibri"/>
          <w:i w:val="1"/>
          <w:iCs w:val="1"/>
          <w:rtl w:val="0"/>
        </w:rPr>
        <w:t xml:space="preserve">Dossier de Vérification</w:t>
      </w:r>
      <w:r w:rsidDel="00000000" w:rsidR="00000000" w:rsidRPr="00000000">
        <w:rPr>
          <w:rFonts w:ascii="Calibri" w:cs="Calibri" w:eastAsia="Calibri" w:hAnsi="Calibri"/>
          <w:rtl w:val="0"/>
        </w:rPr>
        <w:t xml:space="preserve"> (DDV).</w:t>
      </w:r>
    </w:p>
    <w:p w:rsidR="00000000" w:rsidDel="00000000" w:rsidP="00000000" w:rsidRDefault="00000000" w:rsidRPr="00000000" w14:paraId="0000008C">
      <w:pPr>
        <w:pStyle w:val="Heading2"/>
        <w:numPr>
          <w:ilvl w:val="1"/>
          <w:numId w:val="1"/>
        </w:numPr>
        <w:ind w:left="576" w:hanging="576"/>
        <w:rPr>
          <w:rFonts w:ascii="Calibri" w:cs="Calibri" w:eastAsia="Calibri" w:hAnsi="Calibri"/>
        </w:rPr>
      </w:pPr>
      <w:bookmarkStart w:colFirst="0" w:colLast="0" w:name="_heading=h.nag3jjuxgxl1" w:id="10"/>
      <w:bookmarkEnd w:id="10"/>
      <w:r w:rsidDel="00000000" w:rsidR="00000000" w:rsidRPr="00000000">
        <w:rPr>
          <w:rFonts w:ascii="Calibri" w:cs="Calibri" w:eastAsia="Calibri" w:hAnsi="Calibri"/>
          <w:rtl w:val="0"/>
        </w:rPr>
        <w:t xml:space="preserve">Exigences mécaniques.</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24"/>
          <w:szCs w:val="24"/>
          <w:u w:val="none"/>
          <w:shd w:fill="auto" w:val="clear"/>
          <w:vertAlign w:val="baseline"/>
          <w:rtl w:val="0"/>
        </w:rPr>
        <w:t xml:space="preserve">Référence de l'exigence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rtl w:val="0"/>
        </w:rPr>
        <w:t xml:space="preserve">EXIG_CHASSIS_DIMENSIONS</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4"/>
          <w:szCs w:val="24"/>
          <w:u w:val="none"/>
          <w:shd w:fill="auto" w:val="clear"/>
          <w:vertAlign w:val="baseline"/>
          <w:rtl w:val="0"/>
        </w:rPr>
        <w:t xml:space="preserve">Descriptif de l'exigence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robot mini-sumo a des dimensions inférieures à 100 mm en largeur, 100 mm en longueur.</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rPr>
      </w:pPr>
      <w:r w:rsidDel="00000000" w:rsidR="00000000" w:rsidRPr="00000000">
        <w:rPr>
          <w:rFonts w:ascii="Calibri" w:cs="Calibri" w:eastAsia="Calibri" w:hAnsi="Calibri"/>
          <w:b w:val="1"/>
          <w:bCs w:val="1"/>
          <w:i w:val="0"/>
          <w:iCs w:val="0"/>
          <w:smallCaps w:val="0"/>
          <w:strike w:val="0"/>
          <w:color w:val="008000"/>
          <w:sz w:val="24"/>
          <w:szCs w:val="24"/>
          <w:u w:val="none"/>
          <w:shd w:fill="auto" w:val="clear"/>
          <w:vertAlign w:val="baseline"/>
          <w:rtl w:val="0"/>
        </w:rPr>
        <w:t xml:space="preserve">Commentaires sur l'exigence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Une base mé</w:t>
      </w:r>
      <w:r w:rsidDel="00000000" w:rsidR="00000000" w:rsidRPr="00000000">
        <w:rPr>
          <w:rFonts w:ascii="Calibri" w:cs="Calibri" w:eastAsia="Calibri" w:hAnsi="Calibri"/>
          <w:rtl w:val="0"/>
        </w:rPr>
        <w:t xml:space="preserve">canique vous est imposée par M. Blanchard du service SUPPORT, mais c’est à vous de garantir que le produit fini respecte cette exigence.</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robot mini-sumo ne possède aucune contrainte de dimensions en hauteur.</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24"/>
          <w:szCs w:val="24"/>
          <w:u w:val="none"/>
          <w:shd w:fill="auto" w:val="clear"/>
          <w:vertAlign w:val="baseline"/>
          <w:rtl w:val="0"/>
        </w:rPr>
        <w:t xml:space="preserve">Référence de l'exigence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EXIG_MASSE</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4"/>
          <w:szCs w:val="24"/>
          <w:u w:val="none"/>
          <w:shd w:fill="auto" w:val="clear"/>
          <w:vertAlign w:val="baseline"/>
          <w:rtl w:val="0"/>
        </w:rPr>
        <w:t xml:space="preserve">Descriptif de l'exigence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robot mini-sumo a une masse inférieure à 500 grammes (tout élément compris : mécanique, électronique et accumulateur …)</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24"/>
          <w:szCs w:val="24"/>
          <w:u w:val="none"/>
          <w:shd w:fill="auto" w:val="clear"/>
          <w:vertAlign w:val="baseline"/>
          <w:rtl w:val="0"/>
        </w:rPr>
        <w:t xml:space="preserve">Référence de l'exigence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EXIG_INTEGRITE_MECA</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4"/>
          <w:szCs w:val="24"/>
          <w:u w:val="none"/>
          <w:shd w:fill="auto" w:val="clear"/>
          <w:vertAlign w:val="baseline"/>
          <w:rtl w:val="0"/>
        </w:rPr>
        <w:t xml:space="preserve">Descriptif de l'exigence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base mécanique doit rester intacte. Aucune modification sur les plaques en bois ou en plastique ne peut être faite.</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8000"/>
          <w:sz w:val="24"/>
          <w:szCs w:val="24"/>
          <w:u w:val="none"/>
          <w:shd w:fill="auto" w:val="clear"/>
          <w:vertAlign w:val="baseline"/>
          <w:rtl w:val="0"/>
        </w:rPr>
        <w:t xml:space="preserve">Commentaires sur l'exigence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Votre collègue, M. Blanchard du service SUPPORT a déjà fabriqué des pièces pour le robot. En conséquence, le choix du moteur est des roues sont imposés (roues </w:t>
      </w:r>
      <w:r w:rsidDel="00000000" w:rsidR="00000000" w:rsidRPr="00000000">
        <w:rPr>
          <w:rFonts w:ascii="Calibri" w:cs="Calibri" w:eastAsia="Calibri" w:hAnsi="Calibri"/>
          <w:rtl w:val="0"/>
        </w:rPr>
        <w:t xml:space="preserve">GMPW</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sur moteur GM</w:t>
      </w:r>
      <w:r w:rsidDel="00000000" w:rsidR="00000000" w:rsidRPr="00000000">
        <w:rPr>
          <w:rFonts w:ascii="Calibri" w:cs="Calibri" w:eastAsia="Calibri" w:hAnsi="Calibri"/>
          <w:rtl w:val="0"/>
        </w:rPr>
        <w:t xml:space="preserve">3</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disponible sur le site GOTRONIC)</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2819400" cy="2576460"/>
            <wp:effectExtent b="0" l="0" r="0" t="0"/>
            <wp:docPr id="11" name="image6.png"/>
            <a:graphic>
              <a:graphicData uri="http://schemas.openxmlformats.org/drawingml/2006/picture">
                <pic:pic>
                  <pic:nvPicPr>
                    <pic:cNvPr id="0" name="image6.png"/>
                    <pic:cNvPicPr preferRelativeResize="0"/>
                  </pic:nvPicPr>
                  <pic:blipFill>
                    <a:blip r:embed="rId12"/>
                    <a:srcRect b="0" l="24696" r="26349" t="20441"/>
                    <a:stretch>
                      <a:fillRect/>
                    </a:stretch>
                  </pic:blipFill>
                  <pic:spPr>
                    <a:xfrm>
                      <a:off x="0" y="0"/>
                      <a:ext cx="2819400" cy="257646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2819400" cy="2681235"/>
            <wp:effectExtent b="0" l="0" r="0" t="0"/>
            <wp:docPr id="10" name="image8.png"/>
            <a:graphic>
              <a:graphicData uri="http://schemas.openxmlformats.org/drawingml/2006/picture">
                <pic:pic>
                  <pic:nvPicPr>
                    <pic:cNvPr id="0" name="image8.png"/>
                    <pic:cNvPicPr preferRelativeResize="0"/>
                  </pic:nvPicPr>
                  <pic:blipFill>
                    <a:blip r:embed="rId13"/>
                    <a:srcRect b="0" l="24696" r="26335" t="17207"/>
                    <a:stretch>
                      <a:fillRect/>
                    </a:stretch>
                  </pic:blipFill>
                  <pic:spPr>
                    <a:xfrm>
                      <a:off x="0" y="0"/>
                      <a:ext cx="2819400" cy="2681235"/>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widowControl w:val="1"/>
        <w:spacing w:after="119" w:before="57" w:lineRule="auto"/>
        <w:jc w:val="both"/>
        <w:rPr>
          <w:rFonts w:ascii="Calibri" w:cs="Calibri" w:eastAsia="Calibri" w:hAnsi="Calibri"/>
          <w:b w:val="1"/>
          <w:bCs w:val="1"/>
          <w:color w:val="0000ff"/>
        </w:rPr>
      </w:pPr>
      <w:r w:rsidDel="00000000" w:rsidR="00000000" w:rsidRPr="00000000">
        <w:rPr>
          <w:rtl w:val="0"/>
        </w:rPr>
      </w:r>
    </w:p>
    <w:p w:rsidR="00000000" w:rsidDel="00000000" w:rsidP="00000000" w:rsidRDefault="00000000" w:rsidRPr="00000000" w14:paraId="00000098">
      <w:pPr>
        <w:widowControl w:val="1"/>
        <w:spacing w:after="119" w:before="57" w:lineRule="auto"/>
        <w:jc w:val="both"/>
        <w:rPr>
          <w:rFonts w:ascii="Calibri" w:cs="Calibri" w:eastAsia="Calibri" w:hAnsi="Calibri"/>
        </w:rPr>
      </w:pPr>
      <w:r w:rsidDel="00000000" w:rsidR="00000000" w:rsidRPr="00000000">
        <w:rPr>
          <w:rFonts w:ascii="Calibri" w:cs="Calibri" w:eastAsia="Calibri" w:hAnsi="Calibri"/>
          <w:b w:val="1"/>
          <w:bCs w:val="1"/>
          <w:color w:val="0000ff"/>
          <w:rtl w:val="0"/>
        </w:rPr>
        <w:t xml:space="preserve">Référence de l'exigence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EXIG_FIXATION_CARTE</w:t>
      </w:r>
      <w:r w:rsidDel="00000000" w:rsidR="00000000" w:rsidRPr="00000000">
        <w:rPr>
          <w:rtl w:val="0"/>
        </w:rPr>
      </w:r>
    </w:p>
    <w:p w:rsidR="00000000" w:rsidDel="00000000" w:rsidP="00000000" w:rsidRDefault="00000000" w:rsidRPr="00000000" w14:paraId="00000099">
      <w:pPr>
        <w:widowControl w:val="1"/>
        <w:spacing w:after="119" w:before="57" w:lineRule="auto"/>
        <w:ind w:left="566.9291338582675" w:firstLine="0"/>
        <w:jc w:val="both"/>
        <w:rPr>
          <w:rFonts w:ascii="Calibri" w:cs="Calibri" w:eastAsia="Calibri" w:hAnsi="Calibri"/>
        </w:rPr>
      </w:pPr>
      <w:r w:rsidDel="00000000" w:rsidR="00000000" w:rsidRPr="00000000">
        <w:rPr>
          <w:rFonts w:ascii="Calibri" w:cs="Calibri" w:eastAsia="Calibri" w:hAnsi="Calibri"/>
          <w:b w:val="1"/>
          <w:bCs w:val="1"/>
          <w:color w:val="ff0000"/>
          <w:rtl w:val="0"/>
        </w:rPr>
        <w:t xml:space="preserve">Descriptif de l'exigence :</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La carte arduino UNO doit se fixer sur le châssis du robot dans les trous prévus pour la carte Arduino, avec le port USB à l’arrière du robot.</w:t>
      </w:r>
    </w:p>
    <w:p w:rsidR="00000000" w:rsidDel="00000000" w:rsidP="00000000" w:rsidRDefault="00000000" w:rsidRPr="00000000" w14:paraId="0000009A">
      <w:pPr>
        <w:widowControl w:val="1"/>
        <w:spacing w:after="119" w:before="57" w:lineRule="auto"/>
        <w:ind w:left="567" w:firstLine="0"/>
        <w:jc w:val="both"/>
        <w:rPr>
          <w:rFonts w:ascii="Calibri" w:cs="Calibri" w:eastAsia="Calibri" w:hAnsi="Calibri"/>
        </w:rPr>
      </w:pPr>
      <w:r w:rsidDel="00000000" w:rsidR="00000000" w:rsidRPr="00000000">
        <w:rPr>
          <w:rFonts w:ascii="Calibri" w:cs="Calibri" w:eastAsia="Calibri" w:hAnsi="Calibri"/>
          <w:b w:val="1"/>
          <w:bCs w:val="1"/>
          <w:color w:val="008000"/>
          <w:rtl w:val="0"/>
        </w:rPr>
        <w:t xml:space="preserve">Commentaires sur l'exigence :</w:t>
      </w:r>
      <w:r w:rsidDel="00000000" w:rsidR="00000000" w:rsidRPr="00000000">
        <w:rPr>
          <w:rFonts w:ascii="Calibri" w:cs="Calibri" w:eastAsia="Calibri" w:hAnsi="Calibri"/>
          <w:rtl w:val="0"/>
        </w:rPr>
        <w:t xml:space="preserve"> Les dimensions et les espacements des trous de fixation de la carte ARDUINO sont disponibles sur internet et rappelés ci-dessous. vous devrez donc fabriquer une carte à brancher sur la carte Arduino.</w:t>
      </w:r>
    </w:p>
    <w:p w:rsidR="00000000" w:rsidDel="00000000" w:rsidP="00000000" w:rsidRDefault="00000000" w:rsidRPr="00000000" w14:paraId="0000009B">
      <w:pPr>
        <w:widowControl w:val="1"/>
        <w:spacing w:after="119" w:before="57" w:lineRule="auto"/>
        <w:ind w:left="567" w:firstLine="0"/>
        <w:jc w:val="center"/>
        <w:rPr>
          <w:rFonts w:ascii="Calibri" w:cs="Calibri" w:eastAsia="Calibri" w:hAnsi="Calibri"/>
          <w:b w:val="1"/>
          <w:bCs w:val="1"/>
          <w:i w:val="1"/>
          <w:iCs w:val="1"/>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color w:val="0000ff"/>
        </w:rPr>
        <w:drawing>
          <wp:inline distB="114300" distT="114300" distL="114300" distR="114300">
            <wp:extent cx="3125076" cy="2547203"/>
            <wp:effectExtent b="0" l="0" r="0" t="0"/>
            <wp:docPr id="1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125076" cy="2547203"/>
                    </a:xfrm>
                    <a:prstGeom prst="rect"/>
                    <a:ln/>
                  </pic:spPr>
                </pic:pic>
              </a:graphicData>
            </a:graphic>
          </wp:inline>
        </w:drawing>
      </w:r>
      <w:r w:rsidDel="00000000" w:rsidR="00000000" w:rsidRPr="00000000">
        <w:rPr>
          <w:rFonts w:ascii="Calibri" w:cs="Calibri" w:eastAsia="Calibri" w:hAnsi="Calibri"/>
          <w:b w:val="1"/>
          <w:bCs w:val="1"/>
          <w:color w:val="0000ff"/>
        </w:rPr>
        <w:drawing>
          <wp:inline distB="114300" distT="114300" distL="114300" distR="114300">
            <wp:extent cx="2562225" cy="2467709"/>
            <wp:effectExtent b="0" l="0" r="0" t="0"/>
            <wp:docPr id="12" name="image5.png"/>
            <a:graphic>
              <a:graphicData uri="http://schemas.openxmlformats.org/drawingml/2006/picture">
                <pic:pic>
                  <pic:nvPicPr>
                    <pic:cNvPr id="0" name="image5.png"/>
                    <pic:cNvPicPr preferRelativeResize="0"/>
                  </pic:nvPicPr>
                  <pic:blipFill>
                    <a:blip r:embed="rId15"/>
                    <a:srcRect b="7892" l="31579" r="28386" t="23766"/>
                    <a:stretch>
                      <a:fillRect/>
                    </a:stretch>
                  </pic:blipFill>
                  <pic:spPr>
                    <a:xfrm>
                      <a:off x="0" y="0"/>
                      <a:ext cx="2562225" cy="2467709"/>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pStyle w:val="Heading2"/>
        <w:numPr>
          <w:ilvl w:val="1"/>
          <w:numId w:val="1"/>
        </w:numPr>
        <w:ind w:left="576" w:hanging="576"/>
        <w:rPr>
          <w:rFonts w:ascii="Calibri" w:cs="Calibri" w:eastAsia="Calibri" w:hAnsi="Calibri"/>
        </w:rPr>
      </w:pPr>
      <w:bookmarkStart w:colFirst="0" w:colLast="0" w:name="_heading=h.tgl3v1os1nxx" w:id="11"/>
      <w:bookmarkEnd w:id="11"/>
      <w:r w:rsidDel="00000000" w:rsidR="00000000" w:rsidRPr="00000000">
        <w:rPr>
          <w:rFonts w:ascii="Calibri" w:cs="Calibri" w:eastAsia="Calibri" w:hAnsi="Calibri"/>
          <w:rtl w:val="0"/>
        </w:rPr>
        <w:t xml:space="preserve">Exigences énergétiques.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ffffff"/>
          <w:sz w:val="24"/>
          <w:szCs w:val="24"/>
          <w:u w:val="none"/>
          <w:shd w:fill="980000" w:val="clear"/>
          <w:vertAlign w:val="baseline"/>
        </w:rPr>
      </w:pPr>
      <w:r w:rsidDel="00000000" w:rsidR="00000000" w:rsidRPr="00000000">
        <w:rPr>
          <w:rFonts w:ascii="Calibri" w:cs="Calibri" w:eastAsia="Calibri" w:hAnsi="Calibri"/>
          <w:b w:val="1"/>
          <w:bCs w:val="1"/>
          <w:i w:val="0"/>
          <w:iCs w:val="0"/>
          <w:smallCaps w:val="0"/>
          <w:strike w:val="0"/>
          <w:color w:val="0000ff"/>
          <w:sz w:val="24"/>
          <w:szCs w:val="24"/>
          <w:u w:val="none"/>
          <w:shd w:fill="auto" w:val="clear"/>
          <w:vertAlign w:val="baseline"/>
          <w:rtl w:val="0"/>
        </w:rPr>
        <w:t xml:space="preserve">Référence de l'exigence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EXIG_AUTONOMIE </w:t>
      </w:r>
      <w:r w:rsidDel="00000000" w:rsidR="00000000" w:rsidRPr="00000000">
        <w:rPr>
          <w:rFonts w:ascii="Calibri" w:cs="Calibri" w:eastAsia="Calibri" w:hAnsi="Calibri"/>
          <w:b w:val="1"/>
          <w:bCs w:val="1"/>
          <w:i w:val="0"/>
          <w:iCs w:val="0"/>
          <w:smallCaps w:val="0"/>
          <w:strike w:val="0"/>
          <w:color w:val="ffffff"/>
          <w:sz w:val="24"/>
          <w:szCs w:val="24"/>
          <w:u w:val="none"/>
          <w:shd w:fill="980000" w:val="clear"/>
          <w:vertAlign w:val="baseline"/>
          <w:rtl w:val="0"/>
        </w:rPr>
        <w:t xml:space="preserve">[MAJ]</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4"/>
          <w:szCs w:val="24"/>
          <w:u w:val="none"/>
          <w:shd w:fill="auto" w:val="clear"/>
          <w:vertAlign w:val="baseline"/>
          <w:rtl w:val="0"/>
        </w:rPr>
        <w:t xml:space="preserve">Descriptif de l'exigence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L'énergie électrique stockée dans le robot mini-sumo permet au robot de combattre face à un adversaire pendant au moins </w:t>
      </w:r>
      <w:r w:rsidDel="00000000" w:rsidR="00000000" w:rsidRPr="00000000">
        <w:rPr>
          <w:rFonts w:ascii="Calibri" w:cs="Calibri" w:eastAsia="Calibri" w:hAnsi="Calibri"/>
          <w:rtl w:val="0"/>
        </w:rPr>
        <w:t xml:space="preserve">15</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minutes.</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8000"/>
          <w:sz w:val="24"/>
          <w:szCs w:val="24"/>
          <w:u w:val="none"/>
          <w:shd w:fill="auto" w:val="clear"/>
          <w:vertAlign w:val="baseline"/>
          <w:rtl w:val="0"/>
        </w:rPr>
        <w:t xml:space="preserve">Commentaires sur l'exigence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Les phases de contact avec l'adversaire étant difficilement quantifiables d'un point de vue énergétique, le robot est jugé capable de combattre pendant </w:t>
      </w:r>
      <w:r w:rsidDel="00000000" w:rsidR="00000000" w:rsidRPr="00000000">
        <w:rPr>
          <w:rFonts w:ascii="Calibri" w:cs="Calibri" w:eastAsia="Calibri" w:hAnsi="Calibri"/>
          <w:rtl w:val="0"/>
        </w:rPr>
        <w:t xml:space="preserve">15</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minutes s’il est capable de se déplacer en continu pendant </w:t>
      </w:r>
      <w:r w:rsidDel="00000000" w:rsidR="00000000" w:rsidRPr="00000000">
        <w:rPr>
          <w:rFonts w:ascii="Calibri" w:cs="Calibri" w:eastAsia="Calibri" w:hAnsi="Calibri"/>
          <w:rtl w:val="0"/>
        </w:rPr>
        <w:t xml:space="preserve">65</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minutes sans aucun contact avec un obstacle (quel qu'il soit).</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département dispose de batteries LIPO2S à utiliser en priorité.</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rPr>
      </w:pPr>
      <w:r w:rsidDel="00000000" w:rsidR="00000000" w:rsidRPr="00000000">
        <w:rPr>
          <w:rFonts w:ascii="Calibri" w:cs="Calibri" w:eastAsia="Calibri" w:hAnsi="Calibri"/>
          <w:rtl w:val="0"/>
        </w:rPr>
        <w:t xml:space="preserve">Attention : Les cotes internes du bloc batterie sont : 57mm x 31mm x 17mm</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24"/>
          <w:szCs w:val="24"/>
          <w:u w:val="none"/>
          <w:shd w:fill="auto" w:val="clear"/>
          <w:vertAlign w:val="baseline"/>
          <w:rtl w:val="0"/>
        </w:rPr>
        <w:t xml:space="preserve">Référence de l'exigence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EXIG_SECUR_BATT</w:t>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4"/>
          <w:szCs w:val="24"/>
          <w:u w:val="none"/>
          <w:shd w:fill="auto" w:val="clear"/>
          <w:vertAlign w:val="baseline"/>
          <w:rtl w:val="0"/>
        </w:rPr>
        <w:t xml:space="preserve">Descriptif de l'exigence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circuit doit monitorer la tension batterie et couper la partie puissance quand la tension aux bornes de celle-ci est inférieure à 6,7V.</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8000"/>
          <w:sz w:val="24"/>
          <w:szCs w:val="24"/>
          <w:u w:val="none"/>
          <w:shd w:fill="auto" w:val="clear"/>
          <w:vertAlign w:val="baseline"/>
          <w:rtl w:val="0"/>
        </w:rPr>
        <w:t xml:space="preserve">Commentaires sur l'exigence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Les moteurs, fort consommateurs de courant, ne doivent plus tourner si la tension de la batterie diminue sous ce critère.</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A9">
      <w:pPr>
        <w:pStyle w:val="Heading2"/>
        <w:numPr>
          <w:ilvl w:val="1"/>
          <w:numId w:val="1"/>
        </w:numPr>
        <w:ind w:left="576" w:hanging="576"/>
        <w:rPr>
          <w:rFonts w:ascii="Calibri" w:cs="Calibri" w:eastAsia="Calibri" w:hAnsi="Calibri"/>
        </w:rPr>
      </w:pPr>
      <w:bookmarkStart w:colFirst="0" w:colLast="0" w:name="_heading=h.r81zasw2q9bl" w:id="12"/>
      <w:bookmarkEnd w:id="12"/>
      <w:r w:rsidDel="00000000" w:rsidR="00000000" w:rsidRPr="00000000">
        <w:rPr>
          <w:rFonts w:ascii="Calibri" w:cs="Calibri" w:eastAsia="Calibri" w:hAnsi="Calibri"/>
          <w:rtl w:val="0"/>
        </w:rPr>
        <w:t xml:space="preserve">Exigences d'acquisition d'informations</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24"/>
          <w:szCs w:val="24"/>
          <w:u w:val="none"/>
          <w:shd w:fill="auto" w:val="clear"/>
          <w:vertAlign w:val="baseline"/>
          <w:rtl w:val="0"/>
        </w:rPr>
        <w:t xml:space="preserve">Référence de l'exigence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EXIG_ADVERSAIRE</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4"/>
          <w:szCs w:val="24"/>
          <w:u w:val="none"/>
          <w:shd w:fill="auto" w:val="clear"/>
          <w:vertAlign w:val="baseline"/>
          <w:rtl w:val="0"/>
        </w:rPr>
        <w:t xml:space="preserve">Descriptif de l'exigence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robot mini-sumo est capable de savoir si son adversaire est devant lui à une distance de 40 cm minimum.</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rPr>
      </w:pPr>
      <w:r w:rsidDel="00000000" w:rsidR="00000000" w:rsidRPr="00000000">
        <w:rPr>
          <w:rFonts w:ascii="Calibri" w:cs="Calibri" w:eastAsia="Calibri" w:hAnsi="Calibri"/>
          <w:b w:val="1"/>
          <w:bCs w:val="1"/>
          <w:i w:val="0"/>
          <w:iCs w:val="0"/>
          <w:smallCaps w:val="0"/>
          <w:strike w:val="0"/>
          <w:color w:val="008000"/>
          <w:sz w:val="24"/>
          <w:szCs w:val="24"/>
          <w:u w:val="none"/>
          <w:shd w:fill="auto" w:val="clear"/>
          <w:vertAlign w:val="baseline"/>
          <w:rtl w:val="0"/>
        </w:rPr>
        <w:t xml:space="preserve">Commentaires sur l'exigence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sdt>
        <w:sdtPr>
          <w:id w:val="2102357465"/>
          <w:tag w:val="goog_rdk_0"/>
        </w:sdtPr>
        <w:sdtContent>
          <w:commentRangeStart w:id="0"/>
        </w:sdtContent>
      </w:sdt>
      <w:r w:rsidDel="00000000" w:rsidR="00000000" w:rsidRPr="00000000">
        <w:rPr>
          <w:rFonts w:ascii="Calibri" w:cs="Calibri" w:eastAsia="Calibri" w:hAnsi="Calibri"/>
          <w:rtl w:val="0"/>
        </w:rPr>
        <w:t xml:space="preserve">V</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ous avez le droit de détecter si l</w:t>
      </w:r>
      <w:r w:rsidDel="00000000" w:rsidR="00000000" w:rsidRPr="00000000">
        <w:rPr>
          <w:rFonts w:ascii="Calibri" w:cs="Calibri" w:eastAsia="Calibri" w:hAnsi="Calibri"/>
          <w:rtl w:val="0"/>
        </w:rPr>
        <w:t xml:space="preserve">’adversaire est à gauche, derrière ou à droite.</w:t>
      </w:r>
      <w:commentRangeEnd w:id="0"/>
      <w:r w:rsidDel="00000000" w:rsidR="00000000" w:rsidRPr="00000000">
        <w:commentReference w:id="0"/>
      </w:r>
      <w:r w:rsidDel="00000000" w:rsidR="00000000" w:rsidRPr="00000000">
        <w:rPr>
          <w:rFonts w:ascii="Calibri" w:cs="Calibri" w:eastAsia="Calibri" w:hAnsi="Calibri"/>
          <w:rtl w:val="0"/>
        </w:rPr>
        <w:t xml:space="preserve"> Mais la validation de l’exigence se fera en démontrant que le robot fonce sur l’adversaire une fois qu’il est en face de lui.</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24"/>
          <w:szCs w:val="24"/>
          <w:u w:val="none"/>
          <w:shd w:fill="auto" w:val="clear"/>
          <w:vertAlign w:val="baseline"/>
          <w:rtl w:val="0"/>
        </w:rPr>
        <w:t xml:space="preserve">Référence de l'exigence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EXIG_LUMINOSITE</w:t>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4"/>
          <w:szCs w:val="24"/>
          <w:u w:val="none"/>
          <w:shd w:fill="auto" w:val="clear"/>
          <w:vertAlign w:val="baseline"/>
          <w:rtl w:val="0"/>
        </w:rPr>
        <w:t xml:space="preserve">Descriptif de l'exigence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Lors des épreuves, l’éclairage ambiant pourra être élevé sans que cela soit une obligation. Les équipes devront s’y adapter.</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8000"/>
          <w:sz w:val="24"/>
          <w:szCs w:val="24"/>
          <w:u w:val="none"/>
          <w:shd w:fill="auto" w:val="clear"/>
          <w:vertAlign w:val="baseline"/>
          <w:rtl w:val="0"/>
        </w:rPr>
        <w:t xml:space="preserve">Commentaires sur l'exigence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Le Dohyo du tournoi est souvent très éclairé en raison de la présence de journalistes qui filment (éclairage continu) et photographient (flashs) l'évènement.</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24"/>
          <w:szCs w:val="24"/>
          <w:u w:val="none"/>
          <w:shd w:fill="auto" w:val="clear"/>
          <w:vertAlign w:val="baseline"/>
          <w:rtl w:val="0"/>
        </w:rPr>
        <w:t xml:space="preserve">Référence de l'exigence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EXIG_DEPART</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4"/>
          <w:szCs w:val="24"/>
          <w:u w:val="none"/>
          <w:shd w:fill="auto" w:val="clear"/>
          <w:vertAlign w:val="baseline"/>
          <w:rtl w:val="0"/>
        </w:rPr>
        <w:t xml:space="preserve">Descriptif de l'exigence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robot doit rester immobile en attendant le départ. Le robot mini-sumo démarre dès qu</w:t>
      </w:r>
      <w:r w:rsidDel="00000000" w:rsidR="00000000" w:rsidRPr="00000000">
        <w:rPr>
          <w:rFonts w:ascii="Calibri" w:cs="Calibri" w:eastAsia="Calibri" w:hAnsi="Calibri"/>
          <w:rtl w:val="0"/>
        </w:rPr>
        <w:t xml:space="preserve">e le juge appuie sur une touche de la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télécommande infrarouge de référence</w:t>
      </w:r>
      <w:r w:rsidDel="00000000" w:rsidR="00000000" w:rsidRPr="00000000">
        <w:rPr>
          <w:rFonts w:ascii="Calibri" w:cs="Calibri" w:eastAsia="Calibri" w:hAnsi="Calibri"/>
          <w:rtl w:val="0"/>
        </w:rPr>
        <w:t xml:space="preserve"> IRC01 (</w:t>
      </w:r>
      <w:hyperlink r:id="rId16">
        <w:r w:rsidDel="00000000" w:rsidR="00000000" w:rsidRPr="00000000">
          <w:rPr>
            <w:rFonts w:ascii="Calibri" w:cs="Calibri" w:eastAsia="Calibri" w:hAnsi="Calibri"/>
            <w:color w:val="1155cc"/>
            <w:u w:val="single"/>
            <w:rtl w:val="0"/>
          </w:rPr>
          <w:t xml:space="preserve">https://www.gotronic.fr/irc01.htm</w:t>
        </w:r>
      </w:hyperlink>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B5">
      <w:pPr>
        <w:pStyle w:val="Heading2"/>
        <w:numPr>
          <w:ilvl w:val="1"/>
          <w:numId w:val="1"/>
        </w:numPr>
        <w:ind w:left="576" w:hanging="576"/>
        <w:rPr>
          <w:rFonts w:ascii="Calibri" w:cs="Calibri" w:eastAsia="Calibri" w:hAnsi="Calibri"/>
        </w:rPr>
      </w:pPr>
      <w:bookmarkStart w:colFirst="0" w:colLast="0" w:name="_heading=h.64qzc96pi7dz" w:id="13"/>
      <w:bookmarkEnd w:id="13"/>
      <w:r w:rsidDel="00000000" w:rsidR="00000000" w:rsidRPr="00000000">
        <w:rPr>
          <w:rFonts w:ascii="Calibri" w:cs="Calibri" w:eastAsia="Calibri" w:hAnsi="Calibri"/>
          <w:rtl w:val="0"/>
        </w:rPr>
        <w:t xml:space="preserve">Exigences d'action.</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24"/>
          <w:szCs w:val="24"/>
          <w:u w:val="none"/>
          <w:shd w:fill="auto" w:val="clear"/>
          <w:vertAlign w:val="baseline"/>
          <w:rtl w:val="0"/>
        </w:rPr>
        <w:t xml:space="preserve">Référence de l'exigence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EXIG_DEPLACEMENT</w:t>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4"/>
          <w:szCs w:val="24"/>
          <w:u w:val="none"/>
          <w:shd w:fill="auto" w:val="clear"/>
          <w:vertAlign w:val="baseline"/>
          <w:rtl w:val="0"/>
        </w:rPr>
        <w:t xml:space="preserve">Descriptif de l'exigence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robot mini-sumo est libre dans ses déplacements. Ainsi, il est capable d'avancer, </w:t>
      </w:r>
      <w:r w:rsidDel="00000000" w:rsidR="00000000" w:rsidRPr="00000000">
        <w:rPr>
          <w:rFonts w:ascii="Calibri" w:cs="Calibri" w:eastAsia="Calibri" w:hAnsi="Calibri"/>
          <w:rtl w:val="0"/>
        </w:rPr>
        <w:t xml:space="preserve">de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tourner à gauche ou à droite</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8000"/>
          <w:sz w:val="24"/>
          <w:szCs w:val="24"/>
          <w:u w:val="none"/>
          <w:shd w:fill="auto" w:val="clear"/>
          <w:vertAlign w:val="baseline"/>
          <w:rtl w:val="0"/>
        </w:rPr>
        <w:t xml:space="preserve">Commentaires sur l'exigence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Des solutions techniques sont suggérées dans le document [GUIDE].</w:t>
      </w:r>
    </w:p>
    <w:p w:rsidR="00000000" w:rsidDel="00000000" w:rsidP="00000000" w:rsidRDefault="00000000" w:rsidRPr="00000000" w14:paraId="000000B9">
      <w:pPr>
        <w:widowControl w:val="1"/>
        <w:spacing w:after="119" w:before="57" w:lineRule="auto"/>
        <w:ind w:left="567"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BA">
      <w:pPr>
        <w:pStyle w:val="Heading2"/>
        <w:numPr>
          <w:ilvl w:val="1"/>
          <w:numId w:val="1"/>
        </w:numPr>
        <w:ind w:left="576" w:hanging="576"/>
        <w:rPr>
          <w:rFonts w:ascii="Calibri" w:cs="Calibri" w:eastAsia="Calibri" w:hAnsi="Calibri"/>
          <w:b w:val="1"/>
          <w:bCs w:val="1"/>
          <w:i w:val="1"/>
          <w:iCs w:val="1"/>
          <w:sz w:val="28"/>
          <w:szCs w:val="28"/>
        </w:rPr>
      </w:pPr>
      <w:bookmarkStart w:colFirst="0" w:colLast="0" w:name="_heading=h.1nxplcalv32y" w:id="14"/>
      <w:bookmarkEnd w:id="14"/>
      <w:r w:rsidDel="00000000" w:rsidR="00000000" w:rsidRPr="00000000">
        <w:rPr>
          <w:rFonts w:ascii="Calibri" w:cs="Calibri" w:eastAsia="Calibri" w:hAnsi="Calibri"/>
          <w:rtl w:val="0"/>
        </w:rPr>
        <w:t xml:space="preserve">Exigences de traitement d’informations</w:t>
      </w:r>
      <w:r w:rsidDel="00000000" w:rsidR="00000000" w:rsidRPr="00000000">
        <w:rPr>
          <w:rtl w:val="0"/>
        </w:rPr>
      </w:r>
    </w:p>
    <w:p w:rsidR="00000000" w:rsidDel="00000000" w:rsidP="00000000" w:rsidRDefault="00000000" w:rsidRPr="00000000" w14:paraId="000000BB">
      <w:pPr>
        <w:widowControl w:val="1"/>
        <w:spacing w:after="119" w:before="57" w:lineRule="auto"/>
        <w:jc w:val="both"/>
        <w:rPr>
          <w:rFonts w:ascii="Calibri" w:cs="Calibri" w:eastAsia="Calibri" w:hAnsi="Calibri"/>
        </w:rPr>
      </w:pPr>
      <w:r w:rsidDel="00000000" w:rsidR="00000000" w:rsidRPr="00000000">
        <w:rPr>
          <w:rFonts w:ascii="Calibri" w:cs="Calibri" w:eastAsia="Calibri" w:hAnsi="Calibri"/>
          <w:b w:val="1"/>
          <w:bCs w:val="1"/>
          <w:color w:val="0000ff"/>
          <w:rtl w:val="0"/>
        </w:rPr>
        <w:t xml:space="preserve">Référence de l'exigence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EXIG_COMPORTEMENT</w:t>
      </w:r>
      <w:r w:rsidDel="00000000" w:rsidR="00000000" w:rsidRPr="00000000">
        <w:rPr>
          <w:rtl w:val="0"/>
        </w:rPr>
      </w:r>
    </w:p>
    <w:p w:rsidR="00000000" w:rsidDel="00000000" w:rsidP="00000000" w:rsidRDefault="00000000" w:rsidRPr="00000000" w14:paraId="000000BC">
      <w:pPr>
        <w:widowControl w:val="1"/>
        <w:spacing w:after="119" w:before="57" w:lineRule="auto"/>
        <w:ind w:left="567" w:firstLine="0"/>
        <w:jc w:val="both"/>
        <w:rPr>
          <w:rFonts w:ascii="Calibri" w:cs="Calibri" w:eastAsia="Calibri" w:hAnsi="Calibri"/>
        </w:rPr>
      </w:pPr>
      <w:r w:rsidDel="00000000" w:rsidR="00000000" w:rsidRPr="00000000">
        <w:rPr>
          <w:rFonts w:ascii="Calibri" w:cs="Calibri" w:eastAsia="Calibri" w:hAnsi="Calibri"/>
          <w:b w:val="1"/>
          <w:bCs w:val="1"/>
          <w:color w:val="ff0000"/>
          <w:rtl w:val="0"/>
        </w:rPr>
        <w:t xml:space="preserve">Descriptif de l'exigence :</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Le robot est capable de changer de direction de façon autonome en utilisant les données des capteurs et en agissant sur les actionneurs.</w:t>
      </w:r>
    </w:p>
    <w:p w:rsidR="00000000" w:rsidDel="00000000" w:rsidP="00000000" w:rsidRDefault="00000000" w:rsidRPr="00000000" w14:paraId="000000BD">
      <w:pPr>
        <w:widowControl w:val="1"/>
        <w:spacing w:after="119" w:before="57" w:lineRule="auto"/>
        <w:ind w:left="567" w:firstLine="0"/>
        <w:jc w:val="both"/>
        <w:rPr>
          <w:rFonts w:ascii="Calibri" w:cs="Calibri" w:eastAsia="Calibri" w:hAnsi="Calibri"/>
          <w:b w:val="1"/>
          <w:bCs w:val="1"/>
        </w:rPr>
      </w:pPr>
      <w:r w:rsidDel="00000000" w:rsidR="00000000" w:rsidRPr="00000000">
        <w:rPr>
          <w:rFonts w:ascii="Calibri" w:cs="Calibri" w:eastAsia="Calibri" w:hAnsi="Calibri"/>
          <w:b w:val="1"/>
          <w:bCs w:val="1"/>
          <w:color w:val="008000"/>
          <w:rtl w:val="0"/>
        </w:rPr>
        <w:t xml:space="preserve">Commentaires sur l'exigence :</w:t>
      </w:r>
      <w:r w:rsidDel="00000000" w:rsidR="00000000" w:rsidRPr="00000000">
        <w:rPr>
          <w:rFonts w:ascii="Calibri" w:cs="Calibri" w:eastAsia="Calibri" w:hAnsi="Calibri"/>
          <w:rtl w:val="0"/>
        </w:rPr>
        <w:t xml:space="preserve"> Les humains placent le robot sur le doyo, l’alimente et recule du robot. Le robot est autonome dans ses déplacements à partir de l’appui sur la télécommande.</w:t>
      </w:r>
      <w:r w:rsidDel="00000000" w:rsidR="00000000" w:rsidRPr="00000000">
        <w:rPr>
          <w:rtl w:val="0"/>
        </w:rPr>
      </w:r>
    </w:p>
    <w:p w:rsidR="00000000" w:rsidDel="00000000" w:rsidP="00000000" w:rsidRDefault="00000000" w:rsidRPr="00000000" w14:paraId="000000BE">
      <w:pPr>
        <w:ind w:left="432" w:firstLine="0"/>
        <w:rPr/>
      </w:pPr>
      <w:r w:rsidDel="00000000" w:rsidR="00000000" w:rsidRPr="00000000">
        <w:br w:type="page"/>
      </w:r>
      <w:r w:rsidDel="00000000" w:rsidR="00000000" w:rsidRPr="00000000">
        <w:rPr>
          <w:rtl w:val="0"/>
        </w:rPr>
      </w:r>
    </w:p>
    <w:p w:rsidR="00000000" w:rsidDel="00000000" w:rsidP="00000000" w:rsidRDefault="00000000" w:rsidRPr="00000000" w14:paraId="000000BF">
      <w:pPr>
        <w:pStyle w:val="Heading1"/>
        <w:numPr>
          <w:ilvl w:val="0"/>
          <w:numId w:val="1"/>
        </w:numPr>
        <w:ind w:left="432" w:hanging="432"/>
        <w:rPr/>
      </w:pPr>
      <w:bookmarkStart w:colFirst="0" w:colLast="0" w:name="_heading=h.9v9aagk29d7h" w:id="15"/>
      <w:bookmarkEnd w:id="15"/>
      <w:r w:rsidDel="00000000" w:rsidR="00000000" w:rsidRPr="00000000">
        <w:rPr>
          <w:rtl w:val="0"/>
        </w:rPr>
        <w:t xml:space="preserve">Contraintes internes</w:t>
      </w:r>
    </w:p>
    <w:p w:rsidR="00000000" w:rsidDel="00000000" w:rsidP="00000000" w:rsidRDefault="00000000" w:rsidRPr="00000000" w14:paraId="000000C0">
      <w:pPr>
        <w:pStyle w:val="Heading2"/>
        <w:numPr>
          <w:ilvl w:val="1"/>
          <w:numId w:val="1"/>
        </w:numPr>
        <w:ind w:left="576" w:hanging="576"/>
        <w:rPr>
          <w:rFonts w:ascii="Calibri" w:cs="Calibri" w:eastAsia="Calibri" w:hAnsi="Calibri"/>
        </w:rPr>
      </w:pPr>
      <w:bookmarkStart w:colFirst="0" w:colLast="0" w:name="_heading=h.o2utic1nibdg" w:id="16"/>
      <w:bookmarkEnd w:id="16"/>
      <w:r w:rsidDel="00000000" w:rsidR="00000000" w:rsidRPr="00000000">
        <w:rPr>
          <w:rFonts w:ascii="Calibri" w:cs="Calibri" w:eastAsia="Calibri" w:hAnsi="Calibri"/>
          <w:rtl w:val="0"/>
        </w:rPr>
        <w:t xml:space="preserve">Exigences de fabrication.</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24"/>
          <w:szCs w:val="24"/>
          <w:u w:val="none"/>
          <w:shd w:fill="auto" w:val="clear"/>
          <w:vertAlign w:val="baseline"/>
          <w:rtl w:val="0"/>
        </w:rPr>
        <w:t xml:space="preserve">Référence de l'exigence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EXIG_CARTE</w:t>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4"/>
          <w:szCs w:val="24"/>
          <w:u w:val="none"/>
          <w:shd w:fill="auto" w:val="clear"/>
          <w:vertAlign w:val="baseline"/>
          <w:rtl w:val="0"/>
        </w:rPr>
        <w:t xml:space="preserve">Descriptif de l'exigence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Le syst</w:t>
      </w:r>
      <w:r w:rsidDel="00000000" w:rsidR="00000000" w:rsidRPr="00000000">
        <w:rPr>
          <w:rFonts w:ascii="Calibri" w:cs="Calibri" w:eastAsia="Calibri" w:hAnsi="Calibri"/>
          <w:rtl w:val="0"/>
        </w:rPr>
        <w:t xml:space="preserve">ème électronique sera composé de composants électroniques et d’un ou plusieurs</w:t>
      </w:r>
      <w:sdt>
        <w:sdtPr>
          <w:id w:val="453817213"/>
          <w:tag w:val="goog_rdk_1"/>
        </w:sdtPr>
        <w:sdtContent>
          <w:commentRangeStart w:id="1"/>
        </w:sdtContent>
      </w:sdt>
      <w:r w:rsidDel="00000000" w:rsidR="00000000" w:rsidRPr="00000000">
        <w:rPr>
          <w:rFonts w:ascii="Calibri" w:cs="Calibri" w:eastAsia="Calibri" w:hAnsi="Calibri"/>
          <w:rtl w:val="0"/>
        </w:rPr>
        <w:t xml:space="preserve"> PCB en FR4.</w:t>
      </w:r>
      <w:commentRangeEnd w:id="1"/>
      <w:r w:rsidDel="00000000" w:rsidR="00000000" w:rsidRPr="00000000">
        <w:commentReference w:id="1"/>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1"/>
          <w:bCs w:val="1"/>
          <w:i w:val="0"/>
          <w:iCs w:val="0"/>
          <w:smallCaps w:val="0"/>
          <w:strike w:val="0"/>
          <w:color w:val="008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8000"/>
          <w:sz w:val="24"/>
          <w:szCs w:val="24"/>
          <w:u w:val="none"/>
          <w:shd w:fill="auto" w:val="clear"/>
          <w:vertAlign w:val="baseline"/>
          <w:rtl w:val="0"/>
        </w:rPr>
        <w:t xml:space="preserve">Commentaires sur l'exigence :</w:t>
      </w:r>
    </w:p>
    <w:p w:rsidR="00000000" w:rsidDel="00000000" w:rsidP="00000000" w:rsidRDefault="00000000" w:rsidRPr="00000000" w14:paraId="000000C4">
      <w:pPr>
        <w:widowControl w:val="1"/>
        <w:spacing w:after="119" w:before="57" w:lineRule="auto"/>
        <w:ind w:left="567" w:firstLine="0"/>
        <w:jc w:val="both"/>
        <w:rPr>
          <w:rFonts w:ascii="Calibri" w:cs="Calibri" w:eastAsia="Calibri" w:hAnsi="Calibri"/>
        </w:rPr>
      </w:pPr>
      <w:r w:rsidDel="00000000" w:rsidR="00000000" w:rsidRPr="00000000">
        <w:rPr>
          <w:rFonts w:ascii="Calibri" w:cs="Calibri" w:eastAsia="Calibri" w:hAnsi="Calibri"/>
          <w:rtl w:val="0"/>
        </w:rPr>
        <w:t xml:space="preserve">Vous devrez réaliser un shield à brancher sur la carte Arduino</w:t>
      </w:r>
    </w:p>
    <w:p w:rsidR="00000000" w:rsidDel="00000000" w:rsidP="00000000" w:rsidRDefault="00000000" w:rsidRPr="00000000" w14:paraId="000000C5">
      <w:pPr>
        <w:widowControl w:val="1"/>
        <w:spacing w:after="119" w:before="57" w:lineRule="auto"/>
        <w:ind w:left="567" w:firstLine="0"/>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426631" cy="2305300"/>
            <wp:effectExtent b="0" l="0" r="0" t="0"/>
            <wp:docPr id="14" name="image7.png"/>
            <a:graphic>
              <a:graphicData uri="http://schemas.openxmlformats.org/drawingml/2006/picture">
                <pic:pic>
                  <pic:nvPicPr>
                    <pic:cNvPr id="0" name="image7.png"/>
                    <pic:cNvPicPr preferRelativeResize="0"/>
                  </pic:nvPicPr>
                  <pic:blipFill>
                    <a:blip r:embed="rId17"/>
                    <a:srcRect b="15186" l="26229" r="32194" t="14649"/>
                    <a:stretch>
                      <a:fillRect/>
                    </a:stretch>
                  </pic:blipFill>
                  <pic:spPr>
                    <a:xfrm>
                      <a:off x="0" y="0"/>
                      <a:ext cx="2426631" cy="23053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widowControl w:val="1"/>
        <w:spacing w:after="119" w:before="57" w:lineRule="auto"/>
        <w:ind w:left="567"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rPr>
      </w:pPr>
      <w:r w:rsidDel="00000000" w:rsidR="00000000" w:rsidRPr="00000000">
        <w:rPr>
          <w:rFonts w:ascii="Calibri" w:cs="Calibri" w:eastAsia="Calibri" w:hAnsi="Calibri"/>
          <w:rtl w:val="0"/>
        </w:rPr>
        <w:t xml:space="preserve">La liste des composants suivants est imposée :</w:t>
      </w:r>
    </w:p>
    <w:p w:rsidR="00000000" w:rsidDel="00000000" w:rsidP="00000000" w:rsidRDefault="00000000" w:rsidRPr="00000000" w14:paraId="000000C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57" w:line="240" w:lineRule="auto"/>
        <w:ind w:left="720" w:right="0" w:hanging="360"/>
        <w:jc w:val="both"/>
        <w:rPr>
          <w:rFonts w:ascii="Calibri" w:cs="Calibri" w:eastAsia="Calibri" w:hAnsi="Calibri"/>
          <w:u w:val="none"/>
        </w:rPr>
      </w:pPr>
      <w:r w:rsidDel="00000000" w:rsidR="00000000" w:rsidRPr="00000000">
        <w:rPr>
          <w:rFonts w:ascii="Calibri" w:cs="Calibri" w:eastAsia="Calibri" w:hAnsi="Calibri"/>
          <w:rtl w:val="0"/>
        </w:rPr>
        <w:t xml:space="preserve">2 motoréducteurs GM3 sur RM3 pour tourner les roues (</w:t>
      </w:r>
      <w:hyperlink r:id="rId18">
        <w:r w:rsidDel="00000000" w:rsidR="00000000" w:rsidRPr="00000000">
          <w:rPr>
            <w:rFonts w:ascii="Calibri" w:cs="Calibri" w:eastAsia="Calibri" w:hAnsi="Calibri"/>
            <w:color w:val="1155cc"/>
            <w:u w:val="single"/>
            <w:rtl w:val="0"/>
          </w:rPr>
          <w:t xml:space="preserve">https://www.gotronic.fr/gm3.htm</w:t>
        </w:r>
      </w:hyperlink>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u w:val="none"/>
        </w:rPr>
      </w:pPr>
      <w:r w:rsidDel="00000000" w:rsidR="00000000" w:rsidRPr="00000000">
        <w:rPr>
          <w:rFonts w:ascii="Calibri" w:cs="Calibri" w:eastAsia="Calibri" w:hAnsi="Calibri"/>
          <w:rtl w:val="0"/>
        </w:rPr>
        <w:t xml:space="preserve">2 roues GMPW (</w:t>
      </w:r>
      <w:hyperlink r:id="rId19">
        <w:r w:rsidDel="00000000" w:rsidR="00000000" w:rsidRPr="00000000">
          <w:rPr>
            <w:rFonts w:ascii="Calibri" w:cs="Calibri" w:eastAsia="Calibri" w:hAnsi="Calibri"/>
            <w:color w:val="1155cc"/>
            <w:u w:val="single"/>
            <w:rtl w:val="0"/>
          </w:rPr>
          <w:t xml:space="preserve">https://www.gotronic.fr/roue-gmpw-noire.htm</w:t>
        </w:r>
      </w:hyperlink>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19" w:before="0" w:line="240" w:lineRule="auto"/>
        <w:ind w:left="720" w:right="0" w:hanging="360"/>
        <w:jc w:val="both"/>
        <w:rPr>
          <w:rFonts w:ascii="Calibri" w:cs="Calibri" w:eastAsia="Calibri" w:hAnsi="Calibri"/>
          <w:u w:val="none"/>
        </w:rPr>
      </w:pPr>
      <w:r w:rsidDel="00000000" w:rsidR="00000000" w:rsidRPr="00000000">
        <w:rPr>
          <w:rFonts w:ascii="Calibri" w:cs="Calibri" w:eastAsia="Calibri" w:hAnsi="Calibri"/>
          <w:rtl w:val="0"/>
        </w:rPr>
        <w:t xml:space="preserve">1 interrupteur à l’arrière du robot</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right="0"/>
        <w:jc w:val="both"/>
        <w:rPr>
          <w:rFonts w:ascii="Calibri" w:cs="Calibri" w:eastAsia="Calibri" w:hAnsi="Calibri"/>
        </w:rPr>
      </w:pPr>
      <w:r w:rsidDel="00000000" w:rsidR="00000000" w:rsidRPr="00000000">
        <w:rPr>
          <w:rFonts w:ascii="Calibri" w:cs="Calibri" w:eastAsia="Calibri" w:hAnsi="Calibri"/>
          <w:rtl w:val="0"/>
        </w:rPr>
        <w:t xml:space="preserve">Les composants suivants sont à choisir et à justifier :</w:t>
      </w:r>
    </w:p>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57" w:line="240" w:lineRule="auto"/>
        <w:ind w:left="720" w:right="0" w:hanging="360"/>
        <w:jc w:val="both"/>
        <w:rPr>
          <w:rFonts w:ascii="Calibri" w:cs="Calibri" w:eastAsia="Calibri" w:hAnsi="Calibri"/>
          <w:u w:val="none"/>
        </w:rPr>
      </w:pPr>
      <w:r w:rsidDel="00000000" w:rsidR="00000000" w:rsidRPr="00000000">
        <w:rPr>
          <w:rFonts w:ascii="Calibri" w:cs="Calibri" w:eastAsia="Calibri" w:hAnsi="Calibri"/>
          <w:rtl w:val="0"/>
        </w:rPr>
        <w:t xml:space="preserve">capteurs adversaire (références, quantité et positions sont à justifier)</w:t>
      </w:r>
      <w:r w:rsidDel="00000000" w:rsidR="00000000" w:rsidRPr="00000000">
        <w:rPr>
          <w:rtl w:val="0"/>
        </w:rPr>
      </w:r>
    </w:p>
    <w:p w:rsidR="00000000" w:rsidDel="00000000" w:rsidP="00000000" w:rsidRDefault="00000000" w:rsidRPr="00000000" w14:paraId="000000CD">
      <w:pPr>
        <w:widowControl w:val="1"/>
        <w:numPr>
          <w:ilvl w:val="0"/>
          <w:numId w:val="2"/>
        </w:numPr>
        <w:spacing w:after="0" w:before="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capteurs de sol sous le robot (pas obligatoire et quantité à justifier)</w:t>
      </w:r>
    </w:p>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u w:val="none"/>
        </w:rPr>
      </w:pPr>
      <w:r w:rsidDel="00000000" w:rsidR="00000000" w:rsidRPr="00000000">
        <w:rPr>
          <w:rFonts w:ascii="Calibri" w:cs="Calibri" w:eastAsia="Calibri" w:hAnsi="Calibri"/>
          <w:rtl w:val="0"/>
        </w:rPr>
        <w:t xml:space="preserve">la batterie LiPo2S (référence à justifier)</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u w:val="none"/>
        </w:rPr>
      </w:pPr>
      <w:r w:rsidDel="00000000" w:rsidR="00000000" w:rsidRPr="00000000">
        <w:rPr>
          <w:rFonts w:ascii="Calibri" w:cs="Calibri" w:eastAsia="Calibri" w:hAnsi="Calibri"/>
          <w:rtl w:val="0"/>
        </w:rPr>
        <w:t xml:space="preserve">le pont en H (référence à justifier)</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u w:val="none"/>
        </w:rPr>
      </w:pPr>
      <w:r w:rsidDel="00000000" w:rsidR="00000000" w:rsidRPr="00000000">
        <w:rPr>
          <w:rFonts w:ascii="Calibri" w:cs="Calibri" w:eastAsia="Calibri" w:hAnsi="Calibri"/>
          <w:rtl w:val="0"/>
        </w:rPr>
        <w:t xml:space="preserve">un régulateur de tension possible (référence à justifier)</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19" w:before="0" w:line="240" w:lineRule="auto"/>
        <w:ind w:left="720" w:right="0" w:hanging="360"/>
        <w:jc w:val="both"/>
        <w:rPr>
          <w:rFonts w:ascii="Calibri" w:cs="Calibri" w:eastAsia="Calibri" w:hAnsi="Calibri"/>
          <w:u w:val="none"/>
        </w:rPr>
      </w:pPr>
      <w:r w:rsidDel="00000000" w:rsidR="00000000" w:rsidRPr="00000000">
        <w:rPr>
          <w:rtl w:val="0"/>
        </w:rPr>
      </w:r>
    </w:p>
    <w:p w:rsidR="00000000" w:rsidDel="00000000" w:rsidP="00000000" w:rsidRDefault="00000000" w:rsidRPr="00000000" w14:paraId="000000D2">
      <w:pPr>
        <w:pStyle w:val="Heading2"/>
        <w:numPr>
          <w:ilvl w:val="1"/>
          <w:numId w:val="1"/>
        </w:numPr>
        <w:ind w:left="576" w:hanging="576"/>
        <w:rPr>
          <w:rFonts w:ascii="Calibri" w:cs="Calibri" w:eastAsia="Calibri" w:hAnsi="Calibri"/>
        </w:rPr>
      </w:pPr>
      <w:bookmarkStart w:colFirst="0" w:colLast="0" w:name="_heading=h.e7gnx33xttwr" w:id="17"/>
      <w:bookmarkEnd w:id="17"/>
      <w:r w:rsidDel="00000000" w:rsidR="00000000" w:rsidRPr="00000000">
        <w:rPr>
          <w:rFonts w:ascii="Calibri" w:cs="Calibri" w:eastAsia="Calibri" w:hAnsi="Calibri"/>
          <w:rtl w:val="0"/>
        </w:rPr>
        <w:t xml:space="preserve">Exigences de coût et de délai.</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24"/>
          <w:szCs w:val="24"/>
          <w:u w:val="none"/>
          <w:shd w:fill="auto" w:val="clear"/>
          <w:vertAlign w:val="baseline"/>
          <w:rtl w:val="0"/>
        </w:rPr>
        <w:t xml:space="preserve">Référence de l'exigence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EXIG_DELAI</w:t>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4"/>
          <w:szCs w:val="24"/>
          <w:u w:val="none"/>
          <w:shd w:fill="auto" w:val="clear"/>
          <w:vertAlign w:val="baseline"/>
          <w:rtl w:val="0"/>
        </w:rPr>
        <w:t xml:space="preserve">Descriptif de l'exigence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temps alloué pour réaliser le développement du robot mini-sumo (phase de conception + phase de fabrication + phase de vérification + phase de rédaction + phase de présentation/démonstration) est de </w:t>
      </w:r>
      <w:r w:rsidDel="00000000" w:rsidR="00000000" w:rsidRPr="00000000">
        <w:rPr>
          <w:rFonts w:ascii="Calibri" w:cs="Calibri" w:eastAsia="Calibri" w:hAnsi="Calibri"/>
          <w:rtl w:val="0"/>
        </w:rPr>
        <w:t xml:space="preserve">8</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4h.</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8000"/>
          <w:sz w:val="24"/>
          <w:szCs w:val="24"/>
          <w:u w:val="none"/>
          <w:shd w:fill="auto" w:val="clear"/>
          <w:vertAlign w:val="baseline"/>
          <w:rtl w:val="0"/>
        </w:rPr>
        <w:t xml:space="preserve">Commentaires sur l'exigence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Le respect de cette exigence nécessite :</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une planification initiale des tâches à mener pour répondre à chaque exigence avec répartition individualisée</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un suivi de l'avancement du projet, une mise à jour de cette planification et l'attribution des tâches à chaque séance.</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24"/>
          <w:szCs w:val="24"/>
          <w:u w:val="none"/>
          <w:shd w:fill="auto" w:val="clear"/>
          <w:vertAlign w:val="baseline"/>
          <w:rtl w:val="0"/>
        </w:rPr>
        <w:t xml:space="preserve">Référence de l'exigence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EXIG_COUT</w:t>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4"/>
          <w:szCs w:val="24"/>
          <w:u w:val="none"/>
          <w:shd w:fill="auto" w:val="clear"/>
          <w:vertAlign w:val="baseline"/>
          <w:rtl w:val="0"/>
        </w:rPr>
        <w:t xml:space="preserve">Descriptif de l'exigence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coût total de l'ensemble des composants (mécaniques et électroniques) nécessaires pour la fabrication d'un seul prototype du robot mini-sumo est inférieur à </w:t>
      </w:r>
      <w:r w:rsidDel="00000000" w:rsidR="00000000" w:rsidRPr="00000000">
        <w:rPr>
          <w:rFonts w:ascii="Calibri" w:cs="Calibri" w:eastAsia="Calibri" w:hAnsi="Calibri"/>
          <w:rtl w:val="0"/>
        </w:rPr>
        <w:t xml:space="preserve">12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0 € HT.</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8000"/>
          <w:sz w:val="24"/>
          <w:szCs w:val="24"/>
          <w:u w:val="none"/>
          <w:shd w:fill="auto" w:val="clear"/>
          <w:vertAlign w:val="baseline"/>
          <w:rtl w:val="0"/>
        </w:rPr>
        <w:t xml:space="preserve">Commentaires sur l'exigence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Le respect de cette exigence nécessite :</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une budgétisation initiale du robot mini-sumo avec allocation de coût bloc par bloc</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la réalisation d'une nomenclature détaillée et financièrement chiffrée.</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DE">
      <w:pPr>
        <w:pStyle w:val="Heading2"/>
        <w:numPr>
          <w:ilvl w:val="1"/>
          <w:numId w:val="1"/>
        </w:numPr>
        <w:ind w:left="576" w:hanging="576"/>
        <w:rPr>
          <w:rFonts w:ascii="Calibri" w:cs="Calibri" w:eastAsia="Calibri" w:hAnsi="Calibri"/>
        </w:rPr>
      </w:pPr>
      <w:bookmarkStart w:colFirst="0" w:colLast="0" w:name="_heading=h.en2uh0f57qdp" w:id="18"/>
      <w:bookmarkEnd w:id="18"/>
      <w:r w:rsidDel="00000000" w:rsidR="00000000" w:rsidRPr="00000000">
        <w:rPr>
          <w:rFonts w:ascii="Calibri" w:cs="Calibri" w:eastAsia="Calibri" w:hAnsi="Calibri"/>
          <w:rtl w:val="0"/>
        </w:rPr>
        <w:t xml:space="preserve">Exigences documentaires.</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24"/>
          <w:szCs w:val="24"/>
          <w:u w:val="none"/>
          <w:shd w:fill="auto" w:val="clear"/>
          <w:vertAlign w:val="baseline"/>
          <w:rtl w:val="0"/>
        </w:rPr>
        <w:t xml:space="preserve">Référence de l'exigence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EXIG_DRIVE</w:t>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4"/>
          <w:szCs w:val="24"/>
          <w:u w:val="none"/>
          <w:shd w:fill="auto" w:val="clear"/>
          <w:vertAlign w:val="baseline"/>
          <w:rtl w:val="0"/>
        </w:rPr>
        <w:t xml:space="preserve">Descriptif de l'exigence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Afin de pouvoir travailler en équipe, votre société vous impose d’utiliser un dossier GOOGLE DRIVE partagé et d’en fournir le lien à votre hiérarchie.</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8000"/>
          <w:sz w:val="24"/>
          <w:szCs w:val="24"/>
          <w:u w:val="none"/>
          <w:shd w:fill="auto" w:val="clear"/>
          <w:vertAlign w:val="baseline"/>
          <w:rtl w:val="0"/>
        </w:rPr>
        <w:t xml:space="preserve">Commentaires sur l'exigence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Un équipier créé un dossier sur son compte google et le partage avec les autres membres de l’équipe </w:t>
      </w:r>
      <w:sdt>
        <w:sdtPr>
          <w:id w:val="-302285983"/>
          <w:tag w:val="goog_rdk_2"/>
        </w:sdtPr>
        <w:sdtContent>
          <w:commentRangeStart w:id="2"/>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et les enseignants.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1"/>
          <w:bCs w:val="1"/>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24"/>
          <w:szCs w:val="24"/>
          <w:u w:val="none"/>
          <w:shd w:fill="auto" w:val="clear"/>
          <w:vertAlign w:val="baseline"/>
          <w:rtl w:val="0"/>
        </w:rPr>
        <w:t xml:space="preserve">Référence de l'exigence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EXIG_FORMAT_DOC</w:t>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4"/>
          <w:szCs w:val="24"/>
          <w:u w:val="none"/>
          <w:shd w:fill="auto" w:val="clear"/>
          <w:vertAlign w:val="baseline"/>
          <w:rtl w:val="0"/>
        </w:rPr>
        <w:t xml:space="preserve">Descriptif de l'exigence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Les enseignants évaluent uniquement les DDC, DDF et DDV au format PDF. Les FAD peuvent rester au format Google Sheet.</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8000"/>
          <w:sz w:val="24"/>
          <w:szCs w:val="24"/>
          <w:u w:val="none"/>
          <w:shd w:fill="auto" w:val="clear"/>
          <w:vertAlign w:val="baseline"/>
          <w:rtl w:val="0"/>
        </w:rPr>
        <w:t xml:space="preserve">Commentaires sur l'exigence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Dans votre dossier principal, prévoyez un dossier client et un dossier travail. Les enseignants pourront soit récupérer les PDF dans le dossier client, ou vous demander de leur envoyer par mail.</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24"/>
          <w:szCs w:val="24"/>
          <w:u w:val="none"/>
          <w:shd w:fill="auto" w:val="clear"/>
          <w:vertAlign w:val="baseline"/>
          <w:rtl w:val="0"/>
        </w:rPr>
        <w:t xml:space="preserve">Référence de l'exigence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EXIG_NOM_DOC</w:t>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4"/>
          <w:szCs w:val="24"/>
          <w:u w:val="none"/>
          <w:shd w:fill="auto" w:val="clear"/>
          <w:vertAlign w:val="baseline"/>
          <w:rtl w:val="0"/>
        </w:rPr>
        <w:t xml:space="preserve">Descriptif de l'exigence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nom des fichiers doit respecter un formalisme imposé afin de s’y retrouver rapidement dans les documents reçus.</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8000"/>
          <w:sz w:val="24"/>
          <w:szCs w:val="24"/>
          <w:u w:val="none"/>
          <w:shd w:fill="auto" w:val="clear"/>
          <w:vertAlign w:val="baseline"/>
          <w:rtl w:val="0"/>
        </w:rPr>
        <w:t xml:space="preserve">Commentaires sur l'exigence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Le format imposé est le suivant :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%groupe de td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%_%acronyme du document%_EQ</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%numéro d’équipe%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_V</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%numéro de version%</w:t>
      </w: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Voici différents exemples de noms de documents attendus :</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B3_DDC_EQ10_V1.odt</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B4_DDV_EQ13_V1.odt</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EE">
      <w:pPr>
        <w:pStyle w:val="Heading1"/>
        <w:numPr>
          <w:ilvl w:val="0"/>
          <w:numId w:val="1"/>
        </w:numPr>
        <w:spacing w:after="289" w:before="0" w:lineRule="auto"/>
        <w:ind w:left="432" w:hanging="432"/>
        <w:rPr>
          <w:rFonts w:ascii="Calibri" w:cs="Calibri" w:eastAsia="Calibri" w:hAnsi="Calibri"/>
        </w:rPr>
      </w:pPr>
      <w:bookmarkStart w:colFirst="0" w:colLast="0" w:name="_heading=h.sz97gt2x3she" w:id="19"/>
      <w:bookmarkEnd w:id="19"/>
      <w:r w:rsidDel="00000000" w:rsidR="00000000" w:rsidRPr="00000000">
        <w:rPr>
          <w:rFonts w:ascii="Calibri" w:cs="Calibri" w:eastAsia="Calibri" w:hAnsi="Calibri"/>
          <w:rtl w:val="0"/>
        </w:rPr>
        <w:t xml:space="preserve">Matrice de vérification du produit à développer</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 chapitre synthétise par l'intermédiaire d'un tableau les méthodes de vérification qui devront être appliquées sur chacune des exigences client, dans le but d'apporter la preuve de la conformité du produit développé.</w:t>
      </w:r>
    </w:p>
    <w:tbl>
      <w:tblPr>
        <w:tblStyle w:val="Table5"/>
        <w:tblW w:w="7740.0" w:type="dxa"/>
        <w:jc w:val="left"/>
        <w:tblInd w:w="0.9999999999999964" w:type="dxa"/>
        <w:tblBorders>
          <w:top w:color="000000" w:space="0" w:sz="4" w:val="single"/>
          <w:left w:color="000000" w:space="0" w:sz="4" w:val="single"/>
        </w:tblBorders>
        <w:tblLayout w:type="fixed"/>
        <w:tblLook w:val="0000"/>
      </w:tblPr>
      <w:tblGrid>
        <w:gridCol w:w="1695"/>
        <w:gridCol w:w="4335"/>
        <w:gridCol w:w="1710"/>
        <w:tblGridChange w:id="0">
          <w:tblGrid>
            <w:gridCol w:w="1695"/>
            <w:gridCol w:w="4335"/>
            <w:gridCol w:w="1710"/>
          </w:tblGrid>
        </w:tblGridChange>
      </w:tblGrid>
      <w:tr>
        <w:trPr>
          <w:cantSplit w:val="1"/>
          <w:trHeight w:val="6" w:hRule="atLeast"/>
          <w:tblHeader w:val="1"/>
        </w:trPr>
        <w:tc>
          <w:tcPr>
            <w:tcBorders>
              <w:top w:color="000000" w:space="0" w:sz="4" w:val="single"/>
              <w:left w:color="000000" w:space="0" w:sz="4" w:val="single"/>
            </w:tcBorders>
            <w:shd w:fill="333333" w:val="clear"/>
            <w:tcMar>
              <w:left w:w="54.0" w:type="dxa"/>
            </w:tcMar>
            <w:vAlign w:val="center"/>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Éléments concernés</w:t>
            </w:r>
          </w:p>
        </w:tc>
        <w:tc>
          <w:tcPr>
            <w:tcBorders>
              <w:top w:color="000000" w:space="0" w:sz="4" w:val="single"/>
              <w:left w:color="000000" w:space="0" w:sz="4" w:val="single"/>
            </w:tcBorders>
            <w:shd w:fill="333333" w:val="clear"/>
            <w:tcMar>
              <w:left w:w="54.0" w:type="dxa"/>
            </w:tcMar>
            <w:vAlign w:val="center"/>
          </w:tcPr>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Référence de l'exigence client</w:t>
            </w:r>
          </w:p>
        </w:tc>
        <w:tc>
          <w:tcPr>
            <w:tcBorders>
              <w:top w:color="000000" w:space="0" w:sz="4" w:val="single"/>
              <w:left w:color="000000" w:space="0" w:sz="4" w:val="single"/>
              <w:right w:color="000000" w:space="0" w:sz="4" w:val="single"/>
            </w:tcBorders>
            <w:shd w:fill="333333" w:val="clear"/>
            <w:tcMar>
              <w:left w:w="54.0" w:type="dxa"/>
            </w:tcMar>
            <w:vAlign w:val="center"/>
          </w:tcPr>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Documents</w:t>
            </w:r>
          </w:p>
        </w:tc>
      </w:tr>
      <w:tr>
        <w:trPr>
          <w:cantSplit w:val="1"/>
          <w:trHeight w:val="835" w:hRule="atLeast"/>
          <w:tblHeader w:val="0"/>
        </w:trPr>
        <w:tc>
          <w:tcPr>
            <w:vMerge w:val="restart"/>
            <w:tcBorders>
              <w:left w:color="000000" w:space="0" w:sz="4" w:val="single"/>
              <w:bottom w:color="000000" w:space="0" w:sz="4" w:val="single"/>
            </w:tcBorders>
            <w:shd w:fill="auto" w:val="clear"/>
            <w:tcMar>
              <w:left w:w="54.0" w:type="dxa"/>
            </w:tcMar>
            <w:vAlign w:val="center"/>
          </w:tcPr>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Exigences</w:t>
            </w:r>
          </w:p>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mécaniques</w:t>
            </w:r>
          </w:p>
        </w:tc>
        <w:tc>
          <w:tcPr>
            <w:tcBorders>
              <w:left w:color="000000" w:space="0" w:sz="4" w:val="single"/>
              <w:bottom w:color="000000" w:space="0" w:sz="4" w:val="single"/>
            </w:tcBorders>
            <w:shd w:fill="auto" w:val="clear"/>
            <w:tcMar>
              <w:left w:w="54.0" w:type="dxa"/>
            </w:tcMar>
            <w:vAlign w:val="center"/>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EXIG_</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CHASSIS_DIMENSIONS</w:t>
            </w:r>
          </w:p>
        </w:tc>
        <w:tc>
          <w:tcPr>
            <w:tcBorders>
              <w:left w:color="000000" w:space="0" w:sz="4" w:val="single"/>
              <w:bottom w:color="000000" w:space="0" w:sz="4" w:val="single"/>
              <w:right w:color="000000" w:space="0" w:sz="4" w:val="single"/>
            </w:tcBorders>
            <w:shd w:fill="auto" w:val="clear"/>
            <w:tcMar>
              <w:left w:w="54.0" w:type="dxa"/>
            </w:tcMar>
            <w:vAlign w:val="center"/>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DDV</w:t>
            </w:r>
          </w:p>
        </w:tc>
      </w:tr>
      <w:tr>
        <w:trPr>
          <w:cantSplit w:val="1"/>
          <w:trHeight w:val="835" w:hRule="atLeast"/>
          <w:tblHeader w:val="0"/>
        </w:trPr>
        <w:tc>
          <w:tcPr>
            <w:vMerge w:val="continue"/>
            <w:tcBorders>
              <w:left w:color="000000" w:space="0" w:sz="4" w:val="single"/>
              <w:bottom w:color="000000" w:space="0" w:sz="4" w:val="single"/>
            </w:tcBorders>
            <w:shd w:fill="auto" w:val="clear"/>
            <w:tcMar>
              <w:left w:w="54.0" w:type="dxa"/>
            </w:tcMar>
            <w:vAlign w:val="cente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left w:w="54.0" w:type="dxa"/>
            </w:tcMar>
            <w:vAlign w:val="center"/>
          </w:tcPr>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EXIG_MASSE </w:t>
            </w:r>
          </w:p>
        </w:tc>
        <w:tc>
          <w:tcPr>
            <w:tcBorders>
              <w:left w:color="000000" w:space="0" w:sz="4" w:val="single"/>
              <w:bottom w:color="000000" w:space="0" w:sz="4" w:val="single"/>
              <w:right w:color="000000" w:space="0" w:sz="4" w:val="single"/>
            </w:tcBorders>
            <w:shd w:fill="auto" w:val="clear"/>
            <w:tcMar>
              <w:left w:w="54.0" w:type="dxa"/>
            </w:tcMar>
            <w:vAlign w:val="center"/>
          </w:tcPr>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DDV</w:t>
            </w:r>
          </w:p>
        </w:tc>
      </w:tr>
      <w:tr>
        <w:trPr>
          <w:cantSplit w:val="1"/>
          <w:trHeight w:val="835" w:hRule="atLeast"/>
          <w:tblHeader w:val="0"/>
        </w:trPr>
        <w:tc>
          <w:tcPr>
            <w:vMerge w:val="continue"/>
            <w:tcBorders>
              <w:left w:color="000000" w:space="0" w:sz="4" w:val="single"/>
              <w:bottom w:color="000000" w:space="0" w:sz="4" w:val="single"/>
            </w:tcBorders>
            <w:shd w:fill="auto" w:val="clear"/>
            <w:tcMar>
              <w:left w:w="54.0" w:type="dxa"/>
            </w:tcMar>
            <w:vAlign w:val="cente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left w:w="54.0" w:type="dxa"/>
            </w:tcMar>
            <w:vAlign w:val="center"/>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EXIG_INTEGRITE_MECA</w:t>
            </w:r>
          </w:p>
        </w:tc>
        <w:tc>
          <w:tcPr>
            <w:tcBorders>
              <w:left w:color="000000" w:space="0" w:sz="4" w:val="single"/>
              <w:bottom w:color="000000" w:space="0" w:sz="4" w:val="single"/>
              <w:right w:color="000000" w:space="0" w:sz="4" w:val="single"/>
            </w:tcBorders>
            <w:shd w:fill="auto" w:val="clear"/>
            <w:tcMar>
              <w:left w:w="54.0" w:type="dxa"/>
            </w:tcMar>
            <w:vAlign w:val="center"/>
          </w:tcPr>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DDV</w:t>
            </w:r>
          </w:p>
        </w:tc>
      </w:tr>
      <w:tr>
        <w:trPr>
          <w:cantSplit w:val="1"/>
          <w:trHeight w:val="835" w:hRule="atLeast"/>
          <w:tblHeader w:val="0"/>
        </w:trPr>
        <w:tc>
          <w:tcPr>
            <w:vMerge w:val="continue"/>
            <w:tcBorders>
              <w:left w:color="000000" w:space="0" w:sz="4" w:val="single"/>
              <w:bottom w:color="000000" w:space="0" w:sz="4" w:val="single"/>
            </w:tcBorders>
            <w:shd w:fill="auto" w:val="clear"/>
            <w:tcMar>
              <w:left w:w="54.0" w:type="dxa"/>
            </w:tcMar>
            <w:vAlign w:val="cente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left w:w="54.0" w:type="dxa"/>
            </w:tcMar>
            <w:vAlign w:val="center"/>
          </w:tcPr>
          <w:p w:rsidR="00000000" w:rsidDel="00000000" w:rsidP="00000000" w:rsidRDefault="00000000" w:rsidRPr="00000000" w14:paraId="000000FF">
            <w:pPr>
              <w:widowControl w:val="1"/>
              <w:spacing w:after="119" w:before="57" w:lineRule="auto"/>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sz w:val="18"/>
                <w:szCs w:val="18"/>
                <w:rtl w:val="0"/>
              </w:rPr>
              <w:t xml:space="preserve">EXIG_FIXATION_CARTE</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left w:w="54.0" w:type="dxa"/>
            </w:tcMar>
            <w:vAlign w:val="center"/>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DDF</w:t>
            </w:r>
          </w:p>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DDV</w:t>
            </w:r>
          </w:p>
        </w:tc>
      </w:tr>
      <w:tr>
        <w:trPr>
          <w:cantSplit w:val="1"/>
          <w:trHeight w:val="835" w:hRule="atLeast"/>
          <w:tblHeader w:val="0"/>
        </w:trPr>
        <w:tc>
          <w:tcPr>
            <w:vMerge w:val="restart"/>
            <w:tcBorders>
              <w:left w:color="000000" w:space="0" w:sz="4" w:val="single"/>
              <w:bottom w:color="000000" w:space="0" w:sz="4" w:val="single"/>
            </w:tcBorders>
            <w:shd w:fill="auto" w:val="clear"/>
            <w:tcMar>
              <w:left w:w="54.0" w:type="dxa"/>
            </w:tcMar>
            <w:vAlign w:val="center"/>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Exigences</w:t>
            </w:r>
          </w:p>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énergétiques</w:t>
            </w:r>
          </w:p>
        </w:tc>
        <w:tc>
          <w:tcPr>
            <w:tcBorders>
              <w:left w:color="000000" w:space="0" w:sz="4" w:val="single"/>
              <w:bottom w:color="000000" w:space="0" w:sz="4" w:val="single"/>
            </w:tcBorders>
            <w:shd w:fill="auto" w:val="clear"/>
            <w:tcMar>
              <w:left w:w="54.0" w:type="dxa"/>
            </w:tcMar>
            <w:vAlign w:val="center"/>
          </w:tcPr>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EXIG_AUTONOMIE</w:t>
            </w:r>
          </w:p>
        </w:tc>
        <w:tc>
          <w:tcPr>
            <w:tcBorders>
              <w:left w:color="000000" w:space="0" w:sz="4" w:val="single"/>
              <w:bottom w:color="000000" w:space="0" w:sz="4" w:val="single"/>
              <w:right w:color="000000" w:space="0" w:sz="4" w:val="single"/>
            </w:tcBorders>
            <w:shd w:fill="auto" w:val="clear"/>
            <w:tcMar>
              <w:left w:w="54.0" w:type="dxa"/>
            </w:tcMar>
            <w:vAlign w:val="center"/>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DDC</w:t>
            </w:r>
          </w:p>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DDV</w:t>
            </w:r>
          </w:p>
        </w:tc>
      </w:tr>
      <w:tr>
        <w:trPr>
          <w:cantSplit w:val="1"/>
          <w:trHeight w:val="835" w:hRule="atLeast"/>
          <w:tblHeader w:val="0"/>
        </w:trPr>
        <w:tc>
          <w:tcPr>
            <w:vMerge w:val="continue"/>
            <w:tcBorders>
              <w:left w:color="000000" w:space="0" w:sz="4" w:val="single"/>
              <w:bottom w:color="000000" w:space="0" w:sz="4" w:val="single"/>
            </w:tcBorders>
            <w:shd w:fill="auto" w:val="clear"/>
            <w:tcMar>
              <w:left w:w="54.0" w:type="dxa"/>
            </w:tcMar>
            <w:vAlign w:val="cente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left w:w="54.0" w:type="dxa"/>
            </w:tcMar>
            <w:vAlign w:val="center"/>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EXIG_SECUR_BATT</w:t>
            </w:r>
          </w:p>
        </w:tc>
        <w:tc>
          <w:tcPr>
            <w:tcBorders>
              <w:left w:color="000000" w:space="0" w:sz="4" w:val="single"/>
              <w:bottom w:color="000000" w:space="0" w:sz="4" w:val="single"/>
              <w:right w:color="000000" w:space="0" w:sz="4" w:val="single"/>
            </w:tcBorders>
            <w:shd w:fill="auto" w:val="clear"/>
            <w:tcMar>
              <w:left w:w="54.0" w:type="dxa"/>
            </w:tcMar>
            <w:vAlign w:val="center"/>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DDC</w:t>
            </w:r>
          </w:p>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sdt>
              <w:sdtPr>
                <w:id w:val="-610927002"/>
                <w:tag w:val="goog_rdk_3"/>
              </w:sdtPr>
              <w:sdtContent>
                <w:commentRangeStart w:id="3"/>
              </w:sdtContent>
            </w:sdt>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DDF</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DDV</w:t>
            </w:r>
          </w:p>
        </w:tc>
      </w:tr>
      <w:tr>
        <w:trPr>
          <w:cantSplit w:val="1"/>
          <w:trHeight w:val="835" w:hRule="atLeast"/>
          <w:tblHeader w:val="0"/>
        </w:trPr>
        <w:tc>
          <w:tcPr>
            <w:vMerge w:val="restart"/>
            <w:tcBorders>
              <w:top w:color="000000" w:space="0" w:sz="8" w:val="single"/>
              <w:left w:color="000000" w:space="0" w:sz="8" w:val="single"/>
              <w:bottom w:color="000000" w:space="0" w:sz="8" w:val="single"/>
              <w:right w:color="000000" w:space="0" w:sz="8" w:val="single"/>
            </w:tcBorders>
            <w:shd w:fill="auto" w:val="clear"/>
            <w:tcMar>
              <w:left w:w="54.0" w:type="dxa"/>
            </w:tcMar>
            <w:vAlign w:val="center"/>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Exigences d'acquisition d'information</w:t>
            </w:r>
          </w:p>
        </w:tc>
        <w:tc>
          <w:tcPr>
            <w:tcBorders>
              <w:left w:color="000000" w:space="0" w:sz="8" w:val="single"/>
              <w:bottom w:color="000000" w:space="0" w:sz="4" w:val="single"/>
            </w:tcBorders>
            <w:shd w:fill="auto" w:val="clear"/>
            <w:tcMar>
              <w:left w:w="54.0" w:type="dxa"/>
            </w:tcMar>
            <w:vAlign w:val="center"/>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EXIG_ADVERSAIRE</w:t>
            </w:r>
          </w:p>
        </w:tc>
        <w:tc>
          <w:tcPr>
            <w:tcBorders>
              <w:left w:color="000000" w:space="0" w:sz="4" w:val="single"/>
              <w:bottom w:color="000000" w:space="0" w:sz="4" w:val="single"/>
              <w:right w:color="000000" w:space="0" w:sz="4" w:val="single"/>
            </w:tcBorders>
            <w:shd w:fill="auto" w:val="clear"/>
            <w:tcMar>
              <w:left w:w="54.0" w:type="dxa"/>
            </w:tcMar>
            <w:vAlign w:val="center"/>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DDC</w:t>
            </w:r>
          </w:p>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DDV</w:t>
            </w:r>
          </w:p>
        </w:tc>
      </w:tr>
      <w:tr>
        <w:trPr>
          <w:cantSplit w:val="1"/>
          <w:trHeight w:val="835"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left w:w="54.0" w:type="dxa"/>
            </w:tcMar>
            <w:vAlign w:val="cente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left w:color="000000" w:space="0" w:sz="8" w:val="single"/>
              <w:bottom w:color="000000" w:space="0" w:sz="4" w:val="single"/>
            </w:tcBorders>
            <w:shd w:fill="auto" w:val="clear"/>
            <w:tcMar>
              <w:left w:w="54.0" w:type="dxa"/>
            </w:tcMar>
            <w:vAlign w:val="center"/>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EXIG_LUMINOSITE</w:t>
            </w:r>
          </w:p>
        </w:tc>
        <w:tc>
          <w:tcPr>
            <w:tcBorders>
              <w:left w:color="000000" w:space="0" w:sz="4" w:val="single"/>
              <w:bottom w:color="000000" w:space="0" w:sz="4" w:val="single"/>
              <w:right w:color="000000" w:space="0" w:sz="4" w:val="single"/>
            </w:tcBorders>
            <w:shd w:fill="auto" w:val="clear"/>
            <w:tcMar>
              <w:left w:w="54.0" w:type="dxa"/>
            </w:tcMar>
            <w:vAlign w:val="center"/>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DDC</w:t>
            </w:r>
          </w:p>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DDV</w:t>
            </w:r>
          </w:p>
        </w:tc>
      </w:tr>
      <w:tr>
        <w:trPr>
          <w:cantSplit w:val="1"/>
          <w:trHeight w:val="835"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left w:w="54.0" w:type="dxa"/>
            </w:tcMar>
            <w:vAlign w:val="cente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left w:color="000000" w:space="0" w:sz="8" w:val="single"/>
              <w:bottom w:color="000000" w:space="0" w:sz="4" w:val="single"/>
            </w:tcBorders>
            <w:shd w:fill="auto" w:val="clear"/>
            <w:tcMar>
              <w:left w:w="54.0" w:type="dxa"/>
            </w:tcMar>
            <w:vAlign w:val="center"/>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EXIG_DEPART</w:t>
            </w:r>
          </w:p>
        </w:tc>
        <w:tc>
          <w:tcPr>
            <w:tcBorders>
              <w:left w:color="000000" w:space="0" w:sz="4" w:val="single"/>
              <w:bottom w:color="000000" w:space="0" w:sz="4" w:val="single"/>
              <w:right w:color="000000" w:space="0" w:sz="4" w:val="single"/>
            </w:tcBorders>
            <w:shd w:fill="auto" w:val="clear"/>
            <w:tcMar>
              <w:left w:w="54.0" w:type="dxa"/>
            </w:tcMar>
            <w:vAlign w:val="center"/>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DDC</w:t>
            </w:r>
          </w:p>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DDV</w:t>
            </w:r>
          </w:p>
        </w:tc>
      </w:tr>
      <w:tr>
        <w:trPr>
          <w:cantSplit w:val="1"/>
          <w:trHeight w:val="835" w:hRule="atLeast"/>
          <w:tblHeader w:val="0"/>
        </w:trPr>
        <w:tc>
          <w:tcPr>
            <w:tcBorders>
              <w:top w:color="000000" w:space="0" w:sz="8" w:val="single"/>
              <w:left w:color="000000" w:space="0" w:sz="4" w:val="single"/>
              <w:bottom w:color="000000" w:space="0" w:sz="4" w:val="single"/>
            </w:tcBorders>
            <w:shd w:fill="auto" w:val="clear"/>
            <w:tcMar>
              <w:left w:w="54.0" w:type="dxa"/>
            </w:tcMar>
            <w:vAlign w:val="center"/>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Exigences d'action</w:t>
            </w:r>
          </w:p>
        </w:tc>
        <w:tc>
          <w:tcPr>
            <w:tcBorders>
              <w:left w:color="000000" w:space="0" w:sz="4" w:val="single"/>
              <w:bottom w:color="000000" w:space="0" w:sz="4" w:val="single"/>
            </w:tcBorders>
            <w:shd w:fill="auto" w:val="clear"/>
            <w:tcMar>
              <w:left w:w="54.0" w:type="dxa"/>
            </w:tcMar>
            <w:vAlign w:val="center"/>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EXIG_DEPLACEMENT</w:t>
            </w:r>
          </w:p>
        </w:tc>
        <w:tc>
          <w:tcPr>
            <w:tcBorders>
              <w:left w:color="000000" w:space="0" w:sz="4" w:val="single"/>
              <w:bottom w:color="000000" w:space="0" w:sz="4" w:val="single"/>
              <w:right w:color="000000" w:space="0" w:sz="4" w:val="single"/>
            </w:tcBorders>
            <w:shd w:fill="auto" w:val="clear"/>
            <w:tcMar>
              <w:left w:w="54.0" w:type="dxa"/>
            </w:tcMar>
            <w:vAlign w:val="center"/>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DDC</w:t>
            </w:r>
          </w:p>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DDV</w:t>
            </w:r>
          </w:p>
        </w:tc>
      </w:tr>
      <w:tr>
        <w:trPr>
          <w:cantSplit w:val="1"/>
          <w:trHeight w:val="835" w:hRule="atLeast"/>
          <w:tblHeader w:val="0"/>
        </w:trPr>
        <w:tc>
          <w:tcPr>
            <w:tcBorders>
              <w:left w:color="000000" w:space="0" w:sz="4" w:val="single"/>
              <w:bottom w:color="000000" w:space="0" w:sz="4" w:val="single"/>
            </w:tcBorders>
            <w:shd w:fill="auto" w:val="clear"/>
            <w:tcMar>
              <w:left w:w="54.0" w:type="dxa"/>
            </w:tcMar>
            <w:vAlign w:val="center"/>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Exigences de traitement de  l'information</w:t>
            </w:r>
          </w:p>
        </w:tc>
        <w:tc>
          <w:tcPr>
            <w:tcBorders>
              <w:left w:color="000000" w:space="0" w:sz="4" w:val="single"/>
              <w:bottom w:color="000000" w:space="0" w:sz="4" w:val="single"/>
            </w:tcBorders>
            <w:shd w:fill="auto" w:val="clear"/>
            <w:tcMar>
              <w:left w:w="54.0" w:type="dxa"/>
            </w:tcMar>
            <w:vAlign w:val="center"/>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EXIG_COM</w:t>
            </w:r>
            <w:r w:rsidDel="00000000" w:rsidR="00000000" w:rsidRPr="00000000">
              <w:rPr>
                <w:rFonts w:ascii="Calibri" w:cs="Calibri" w:eastAsia="Calibri" w:hAnsi="Calibri"/>
                <w:sz w:val="18"/>
                <w:szCs w:val="18"/>
                <w:rtl w:val="0"/>
              </w:rPr>
              <w:t xml:space="preserve">PORTEMENT</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left w:w="54.0" w:type="dxa"/>
            </w:tcMar>
            <w:vAlign w:val="center"/>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DDC</w:t>
            </w:r>
          </w:p>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DDV</w:t>
            </w:r>
          </w:p>
        </w:tc>
      </w:tr>
    </w:tbl>
    <w:p w:rsidR="00000000" w:rsidDel="00000000" w:rsidP="00000000" w:rsidRDefault="00000000" w:rsidRPr="00000000" w14:paraId="00000120">
      <w:pPr>
        <w:rPr>
          <w:rFonts w:ascii="Calibri" w:cs="Calibri" w:eastAsia="Calibri" w:hAnsi="Calibri"/>
        </w:rPr>
      </w:pPr>
      <w:r w:rsidDel="00000000" w:rsidR="00000000" w:rsidRPr="00000000">
        <w:rPr>
          <w:rtl w:val="0"/>
        </w:rPr>
      </w:r>
    </w:p>
    <w:sectPr>
      <w:footerReference r:id="rId20" w:type="default"/>
      <w:pgSz w:h="16838" w:w="11906" w:orient="portrait"/>
      <w:pgMar w:bottom="907" w:top="907" w:left="907" w:right="907" w:header="0" w:footer="1134"/>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ttéo Vulliez" w:id="0" w:date="2025-09-13T10:26:38Z">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 très clair. Est-ce que le robot A le droit pour valider l'exigence d'utiliser uniquement de son capteur frontal ?</w:t>
      </w:r>
    </w:p>
  </w:comment>
  <w:comment w:author="Mattéo Vulliez" w:id="3" w:date="2025-09-13T10:32:06Z">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Attention, dans un des paragraphes du ddf Nous devons parler de cette exigence</w:t>
      </w:r>
    </w:p>
  </w:comment>
  <w:comment w:author="Mattéo Vulliez" w:id="2" w:date="2025-09-13T10:30:51Z">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ne faudra pas oublier de le partager au prof</w:t>
      </w:r>
    </w:p>
  </w:comment>
  <w:comment w:author="Mattéo Vulliez" w:id="1" w:date="2025-09-13T10:29:13Z">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FR4 est une résine époxy renforcée de fibre de verre.</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 = Flame Retardant (retardateur de flamme).</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 norme UL94 V-0, qui garantit que le matériau est ignifugé (ne propage pas la flamme).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28" w15:done="0"/>
  <w15:commentEx w15:paraId="00000129" w15:done="0"/>
  <w15:commentEx w15:paraId="0000012A" w15:done="0"/>
  <w15:commentEx w15:paraId="0000012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bl>
    <w:tblPr>
      <w:tblStyle w:val="Table6"/>
      <w:tblW w:w="9638.0" w:type="dxa"/>
      <w:jc w:val="left"/>
      <w:tblInd w:w="0.9999999999999964"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Mar>
            <w:left w:w="54.0" w:type="dxa"/>
          </w:tcMar>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IUT Bordeaux</w:t>
          </w:r>
        </w:p>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Mar>
            <w:left w:w="54.0" w:type="dxa"/>
          </w:tcMar>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Référence :</w:t>
          </w:r>
          <w:bookmarkStart w:colFirst="0" w:colLast="0" w:name="bookmark=id.egfcvdtmdpq1" w:id="20"/>
          <w:bookmarkEnd w:id="20"/>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sz w:val="22"/>
              <w:szCs w:val="22"/>
              <w:rtl w:val="0"/>
            </w:rPr>
            <w:t xml:space="preserve">RMS</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_CDC</w:t>
          </w:r>
        </w:p>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Révision :</w:t>
          </w:r>
          <w:bookmarkStart w:colFirst="0" w:colLast="0" w:name="bookmark=id.19m4oq9qujb3" w:id="21"/>
          <w:bookmarkEnd w:id="21"/>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sz w:val="22"/>
              <w:szCs w:val="22"/>
              <w:rtl w:val="0"/>
            </w:rPr>
            <w:t xml:space="preserve">4</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sz w:val="22"/>
              <w:szCs w:val="22"/>
              <w:rtl w:val="0"/>
            </w:rPr>
            <w:t xml:space="preserve">0</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 02/09/202</w:t>
          </w:r>
          <w:r w:rsidDel="00000000" w:rsidR="00000000" w:rsidRPr="00000000">
            <w:rPr>
              <w:rFonts w:ascii="Calibri" w:cs="Calibri" w:eastAsia="Calibri" w:hAnsi="Calibri"/>
              <w:sz w:val="22"/>
              <w:szCs w:val="22"/>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left w:w="54.0" w:type="dxa"/>
          </w:tcMar>
          <w:vAlign w:val="center"/>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
      <w:lvlJc w:val="left"/>
      <w:pPr>
        <w:ind w:left="720" w:hanging="720"/>
      </w:pPr>
      <w:rPr/>
    </w:lvl>
    <w:lvl w:ilvl="3">
      <w:start w:val="1"/>
      <w:numFmt w:val="decimal"/>
      <w:lvlText w:val=""/>
      <w:lvlJc w:val="left"/>
      <w:pPr>
        <w:ind w:left="864" w:hanging="864"/>
      </w:pPr>
      <w:rPr/>
    </w:lvl>
    <w:lvl w:ilvl="4">
      <w:start w:val="1"/>
      <w:numFmt w:val="decimal"/>
      <w:lvlText w:val=""/>
      <w:lvlJc w:val="left"/>
      <w:pPr>
        <w:ind w:left="1008" w:hanging="1008"/>
      </w:pPr>
      <w:rPr/>
    </w:lvl>
    <w:lvl w:ilvl="5">
      <w:start w:val="1"/>
      <w:numFmt w:val="decimal"/>
      <w:lvlText w:val=""/>
      <w:lvlJc w:val="left"/>
      <w:pPr>
        <w:ind w:left="1152" w:hanging="1152"/>
      </w:pPr>
      <w:rPr/>
    </w:lvl>
    <w:lvl w:ilvl="6">
      <w:start w:val="1"/>
      <w:numFmt w:val="decimal"/>
      <w:lvlText w:val=""/>
      <w:lvlJc w:val="left"/>
      <w:pPr>
        <w:ind w:left="1296" w:hanging="1296"/>
      </w:pPr>
      <w:rPr/>
    </w:lvl>
    <w:lvl w:ilvl="7">
      <w:start w:val="1"/>
      <w:numFmt w:val="decimal"/>
      <w:lvlText w:val=""/>
      <w:lvlJc w:val="left"/>
      <w:pPr>
        <w:ind w:left="1440" w:hanging="1440"/>
      </w:pPr>
      <w:rPr/>
    </w:lvl>
    <w:lvl w:ilvl="8">
      <w:start w:val="1"/>
      <w:numFmt w:val="decimal"/>
      <w:lvlText w:val=""/>
      <w:lvlJc w:val="left"/>
      <w:pPr>
        <w:ind w:left="1584" w:hanging="1584"/>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
      <w:lvlJc w:val="left"/>
      <w:pPr>
        <w:ind w:left="720" w:hanging="720"/>
      </w:pPr>
      <w:rPr/>
    </w:lvl>
    <w:lvl w:ilvl="3">
      <w:start w:val="1"/>
      <w:numFmt w:val="decimal"/>
      <w:lvlText w:val=""/>
      <w:lvlJc w:val="left"/>
      <w:pPr>
        <w:ind w:left="864" w:hanging="864"/>
      </w:pPr>
      <w:rPr/>
    </w:lvl>
    <w:lvl w:ilvl="4">
      <w:start w:val="1"/>
      <w:numFmt w:val="decimal"/>
      <w:lvlText w:val=""/>
      <w:lvlJc w:val="left"/>
      <w:pPr>
        <w:ind w:left="1008" w:hanging="1008"/>
      </w:pPr>
      <w:rPr/>
    </w:lvl>
    <w:lvl w:ilvl="5">
      <w:start w:val="1"/>
      <w:numFmt w:val="decimal"/>
      <w:lvlText w:val=""/>
      <w:lvlJc w:val="left"/>
      <w:pPr>
        <w:ind w:left="1152" w:hanging="1152"/>
      </w:pPr>
      <w:rPr/>
    </w:lvl>
    <w:lvl w:ilvl="6">
      <w:start w:val="1"/>
      <w:numFmt w:val="decimal"/>
      <w:lvlText w:val=""/>
      <w:lvlJc w:val="left"/>
      <w:pPr>
        <w:ind w:left="1296" w:hanging="1296"/>
      </w:pPr>
      <w:rPr/>
    </w:lvl>
    <w:lvl w:ilvl="7">
      <w:start w:val="1"/>
      <w:numFmt w:val="decimal"/>
      <w:lvlText w:val=""/>
      <w:lvlJc w:val="left"/>
      <w:pPr>
        <w:ind w:left="1440" w:hanging="1440"/>
      </w:pPr>
      <w:rPr/>
    </w:lvl>
    <w:lvl w:ilvl="8">
      <w:start w:val="1"/>
      <w:numFmt w:val="decimal"/>
      <w:lvlText w:val=""/>
      <w:lvlJc w:val="left"/>
      <w:pPr>
        <w:ind w:left="1584" w:hanging="1584"/>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346" w:before="465" w:lineRule="auto"/>
      <w:ind w:left="432" w:hanging="432"/>
      <w:jc w:val="left"/>
    </w:pPr>
    <w:rPr>
      <w:rFonts w:ascii="Arial" w:cs="Arial" w:eastAsia="Arial" w:hAnsi="Arial"/>
      <w:b w:val="1"/>
      <w:bCs w:val="1"/>
      <w:sz w:val="35"/>
      <w:szCs w:val="35"/>
    </w:rPr>
  </w:style>
  <w:style w:type="paragraph" w:styleId="Heading2">
    <w:name w:val="heading 2"/>
    <w:basedOn w:val="Normal"/>
    <w:next w:val="Normal"/>
    <w:pPr>
      <w:keepNext w:val="1"/>
      <w:spacing w:after="119" w:before="295" w:lineRule="auto"/>
      <w:ind w:left="576" w:hanging="576"/>
      <w:jc w:val="left"/>
    </w:pPr>
    <w:rPr>
      <w:rFonts w:ascii="Arial" w:cs="Arial" w:eastAsia="Arial" w:hAnsi="Arial"/>
      <w:b w:val="1"/>
      <w:bCs w:val="1"/>
      <w:i w:val="1"/>
      <w:iCs w:val="1"/>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spacing w:after="346" w:before="465" w:lineRule="auto"/>
      <w:jc w:val="center"/>
    </w:pPr>
    <w:rPr>
      <w:rFonts w:ascii="Arial" w:cs="Arial" w:eastAsia="Arial" w:hAnsi="Arial"/>
      <w:b w:val="1"/>
      <w:bCs w:val="1"/>
      <w:sz w:val="32"/>
      <w:szCs w:val="3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57.0" w:type="dxa"/>
        <w:left w:w="57.0" w:type="dxa"/>
        <w:bottom w:w="57.0" w:type="dxa"/>
        <w:right w:w="57.0" w:type="dxa"/>
      </w:tblCellMar>
    </w:tblPr>
  </w:style>
  <w:style w:type="table" w:styleId="Table2">
    <w:basedOn w:val="TableNormal"/>
    <w:tblPr>
      <w:tblStyleRowBandSize w:val="1"/>
      <w:tblStyleColBandSize w:val="1"/>
      <w:tblCellMar>
        <w:top w:w="57.0" w:type="dxa"/>
        <w:left w:w="57.0" w:type="dxa"/>
        <w:bottom w:w="57.0" w:type="dxa"/>
        <w:right w:w="57.0" w:type="dxa"/>
      </w:tblCellMar>
    </w:tblPr>
  </w:style>
  <w:style w:type="table" w:styleId="Table3">
    <w:basedOn w:val="TableNormal"/>
    <w:tblPr>
      <w:tblStyleRowBandSize w:val="1"/>
      <w:tblStyleColBandSize w:val="1"/>
      <w:tblCellMar>
        <w:top w:w="57.0" w:type="dxa"/>
        <w:left w:w="57.0" w:type="dxa"/>
        <w:bottom w:w="57.0" w:type="dxa"/>
        <w:right w:w="57.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55.0" w:type="dxa"/>
        <w:left w:w="54.0" w:type="dxa"/>
        <w:bottom w:w="55.0" w:type="dxa"/>
        <w:right w:w="55.0" w:type="dxa"/>
      </w:tblCellMar>
    </w:tblPr>
  </w:style>
  <w:style w:type="table" w:styleId="Table6">
    <w:basedOn w:val="TableNormal"/>
    <w:tblPr>
      <w:tblStyleRowBandSize w:val="1"/>
      <w:tblStyleColBandSize w:val="1"/>
      <w:tblCellMar>
        <w:top w:w="55.0" w:type="dxa"/>
        <w:left w:w="54.0" w:type="dxa"/>
        <w:bottom w:w="55.0" w:type="dxa"/>
        <w:right w:w="5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57.0" w:type="dxa"/>
        <w:left w:w="57.0" w:type="dxa"/>
        <w:bottom w:w="57.0" w:type="dxa"/>
        <w:right w:w="57.0" w:type="dxa"/>
      </w:tblCellMar>
    </w:tblPr>
  </w:style>
  <w:style w:type="table" w:styleId="Table2">
    <w:basedOn w:val="TableNormal"/>
    <w:tblPr>
      <w:tblStyleRowBandSize w:val="1"/>
      <w:tblStyleColBandSize w:val="1"/>
      <w:tblCellMar>
        <w:top w:w="57.0" w:type="dxa"/>
        <w:left w:w="57.0" w:type="dxa"/>
        <w:bottom w:w="57.0" w:type="dxa"/>
        <w:right w:w="57.0" w:type="dxa"/>
      </w:tblCellMar>
    </w:tblPr>
  </w:style>
  <w:style w:type="table" w:styleId="Table3">
    <w:basedOn w:val="TableNormal"/>
    <w:tblPr>
      <w:tblStyleRowBandSize w:val="1"/>
      <w:tblStyleColBandSize w:val="1"/>
      <w:tblCellMar>
        <w:top w:w="57.0" w:type="dxa"/>
        <w:left w:w="57.0" w:type="dxa"/>
        <w:bottom w:w="57.0" w:type="dxa"/>
        <w:right w:w="57.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55.0" w:type="dxa"/>
        <w:left w:w="54.0" w:type="dxa"/>
        <w:bottom w:w="55.0" w:type="dxa"/>
        <w:right w:w="55.0" w:type="dxa"/>
      </w:tblCellMar>
    </w:tblPr>
  </w:style>
  <w:style w:type="table" w:styleId="Table6">
    <w:basedOn w:val="TableNormal"/>
    <w:tblPr>
      <w:tblStyleRowBandSize w:val="1"/>
      <w:tblStyleColBandSize w:val="1"/>
      <w:tblCellMar>
        <w:top w:w="55.0" w:type="dxa"/>
        <w:left w:w="54.0" w:type="dxa"/>
        <w:bottom w:w="55.0" w:type="dxa"/>
        <w:right w:w="5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image" Target="media/image8.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jpg"/><Relationship Id="rId15" Type="http://schemas.openxmlformats.org/officeDocument/2006/relationships/image" Target="media/image5.png"/><Relationship Id="rId14" Type="http://schemas.openxmlformats.org/officeDocument/2006/relationships/image" Target="media/image3.png"/><Relationship Id="rId17" Type="http://schemas.openxmlformats.org/officeDocument/2006/relationships/image" Target="media/image7.png"/><Relationship Id="rId16" Type="http://schemas.openxmlformats.org/officeDocument/2006/relationships/hyperlink" Target="https://www.gotronic.fr/art-telecommande-ir-irc01-19568.htm" TargetMode="External"/><Relationship Id="rId5" Type="http://schemas.openxmlformats.org/officeDocument/2006/relationships/numbering" Target="numbering.xml"/><Relationship Id="rId19" Type="http://schemas.openxmlformats.org/officeDocument/2006/relationships/hyperlink" Target="https://www.gotronic.fr/art-roue-gmpw-noire-pour-moteurs-serie-gm-12011.htm" TargetMode="External"/><Relationship Id="rId6" Type="http://schemas.openxmlformats.org/officeDocument/2006/relationships/styles" Target="styles.xml"/><Relationship Id="rId18" Type="http://schemas.openxmlformats.org/officeDocument/2006/relationships/hyperlink" Target="https://www.gotronic.fr/art-motoreducteur-gm3-11999.htm" TargetMode="Externa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N3BLXKIi2OJDTSRK8AsLeg4mHg==">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