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B01CE" w:rsidR="002B01CE" w:rsidP="1DB18DEB" w:rsidRDefault="002B01CE" w14:paraId="1A84FF0F" wp14:textId="77777777" wp14:noSpellErr="1">
      <w:pPr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shd w:val="clear" w:color="auto" w:fill="FFFFFF"/>
          <w:lang w:val="en-US"/>
        </w:rPr>
      </w:pP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shd w:val="clear" w:color="auto" w:fill="FFFFFF"/>
          <w:lang w:val="en-US"/>
        </w:rPr>
        <w:t xml:space="preserve">Paraphrase the underlined expressions using </w:t>
      </w:r>
      <w:r w:rsidRPr="1DB18DEB" w:rsidR="006C04D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shd w:val="clear" w:color="auto" w:fill="FFFFFF"/>
          <w:lang w:val="en-US"/>
        </w:rPr>
        <w:t xml:space="preserve">synonyms from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shd w:val="clear" w:color="auto" w:fill="FFFFFF"/>
          <w:lang w:val="en-US"/>
        </w:rPr>
        <w:t>active vocab 4.4</w:t>
      </w:r>
    </w:p>
    <w:p xmlns:wp14="http://schemas.microsoft.com/office/word/2010/wordml" w:rsidR="00532DF2" w:rsidP="1DB18DEB" w:rsidRDefault="00532DF2" w14:paraId="5681E6C2" wp14:textId="3A76A98F">
      <w:pPr>
        <w:pStyle w:val="a3"/>
        <w:numPr>
          <w:ilvl w:val="0"/>
          <w:numId w:val="3"/>
        </w:numPr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</w:pP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Everybody knows that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It’s known that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digital products have become essential for modern lifestyle. Nearly all of the top bloggers, speakers, and other influential public figures have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taken advantage of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benefited of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the trend, releasing PDF guides, eBooks, podcasts, and videos. Running any kind of online business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gives you the ability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enables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to reach a global audience – at least any audience with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dependable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reliable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internet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connection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! But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while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whereas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online physical products may have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very many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multiple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limitations, as physical stores are certainly not readily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accessible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available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to the entire planet, digital product stores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make it possible for you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permit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to do business anywhere in the world, with very few limitations. If you have any creative skills – in design, music, video, education, or other fields – there is nothing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preventing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proofErr w:type="spellStart"/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stoping</w:t>
      </w:r>
      <w:proofErr w:type="spellEnd"/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you from creating and selling digital products.  </w:t>
      </w:r>
    </w:p>
    <w:p xmlns:wp14="http://schemas.microsoft.com/office/word/2010/wordml" w:rsidR="00532DF2" w:rsidP="1DB18DEB" w:rsidRDefault="00532DF2" w14:paraId="1777AB67" wp14:textId="5EE7883B">
      <w:pPr>
        <w:pStyle w:val="a3"/>
        <w:numPr>
          <w:ilvl w:val="0"/>
          <w:numId w:val="3"/>
        </w:numPr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</w:pP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Brain injuries are associated with a vast number of consequences that drastically impact an individual’s quality of life. Even mild to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medium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brain injury may cause bad headaches. Patients might feel depressed and find any action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useless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meaningless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. Their memory suffers and can no longer be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depended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relied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on: they may even forget how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to put numbers together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to add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or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remove one number form another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proofErr w:type="spellStart"/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substract</w:t>
      </w:r>
      <w:proofErr w:type="spellEnd"/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. The deteriorating brain function can lead to disability and </w:t>
      </w:r>
      <w:r w:rsidRPr="1DB18DEB">
        <w:rPr>
          <w:rFonts w:ascii="Helvetica Neue" w:hAnsi="Helvetica Neue" w:eastAsia="Helvetica Neue" w:cs="Helvetica Neue"/>
          <w:strike w:val="1"/>
          <w:color w:val="555555"/>
          <w:sz w:val="22"/>
          <w:szCs w:val="22"/>
          <w:u w:val="single"/>
          <w:shd w:val="clear" w:color="auto" w:fill="FFFFFF"/>
          <w:lang w:val="en-US"/>
        </w:rPr>
        <w:t>ultimately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b w:val="1"/>
          <w:bCs w:val="1"/>
          <w:color w:val="555555"/>
          <w:sz w:val="22"/>
          <w:szCs w:val="22"/>
          <w:u w:val="single"/>
          <w:shd w:val="clear" w:color="auto" w:fill="FFFFFF"/>
          <w:lang w:val="en-US"/>
        </w:rPr>
        <w:t>eventually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to premature death.</w:t>
      </w:r>
    </w:p>
    <w:p w:rsidR="1DB18DEB" w:rsidP="1DB18DEB" w:rsidRDefault="1DB18DEB" w14:paraId="06544339" w14:textId="28584DD6">
      <w:pPr>
        <w:pStyle w:val="a3"/>
        <w:numPr>
          <w:ilvl w:val="0"/>
          <w:numId w:val="3"/>
        </w:numPr>
        <w:rPr>
          <w:rFonts w:ascii="Helvetica Neue" w:hAnsi="Helvetica Neue" w:eastAsia="Helvetica Neue" w:cs="Helvetica Neue"/>
          <w:color w:val="555555"/>
          <w:sz w:val="22"/>
          <w:szCs w:val="22"/>
          <w:lang w:val="en-US"/>
        </w:rPr>
      </w:pP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Poetry </w:t>
      </w:r>
      <w:r w:rsidRPr="1DB18DEB" w:rsidR="1DB18DEB">
        <w:rPr>
          <w:rFonts w:ascii="Helvetica Neue" w:hAnsi="Helvetica Neue" w:eastAsia="Helvetica Neue" w:cs="Helvetica Neue"/>
          <w:strike w:val="1"/>
          <w:noProof w:val="0"/>
          <w:color w:val="555555"/>
          <w:sz w:val="22"/>
          <w:szCs w:val="22"/>
          <w:u w:val="single"/>
          <w:lang w:val="en-US"/>
        </w:rPr>
        <w:t>learning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u w:val="single"/>
          <w:lang w:val="en-US"/>
        </w:rPr>
        <w:t xml:space="preserve"> </w:t>
      </w:r>
      <w:r w:rsidRPr="1DB18DEB" w:rsidR="1DB18DEB">
        <w:rPr>
          <w:rFonts w:ascii="Helvetica Neue" w:hAnsi="Helvetica Neue" w:eastAsia="Helvetica Neue" w:cs="Helvetica Neue"/>
          <w:b w:val="1"/>
          <w:bCs w:val="1"/>
          <w:noProof w:val="0"/>
          <w:color w:val="555555"/>
          <w:sz w:val="22"/>
          <w:szCs w:val="22"/>
          <w:u w:val="single"/>
          <w:lang w:val="en-US"/>
        </w:rPr>
        <w:t>memorization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 has become a deeply unfashionable practice that many teachers and students consider too boring, </w:t>
      </w:r>
      <w:r w:rsidRPr="1DB18DEB" w:rsidR="1DB18DEB">
        <w:rPr>
          <w:rFonts w:ascii="Helvetica Neue" w:hAnsi="Helvetica Neue" w:eastAsia="Helvetica Neue" w:cs="Helvetica Neue"/>
          <w:strike w:val="1"/>
          <w:noProof w:val="0"/>
          <w:color w:val="555555"/>
          <w:sz w:val="22"/>
          <w:szCs w:val="22"/>
          <w:u w:val="single"/>
          <w:lang w:val="en-US"/>
        </w:rPr>
        <w:t>insensible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u w:val="single"/>
          <w:lang w:val="en-US"/>
        </w:rPr>
        <w:t xml:space="preserve"> </w:t>
      </w:r>
      <w:r w:rsidRPr="1DB18DEB" w:rsidR="1DB18DEB">
        <w:rPr>
          <w:rFonts w:ascii="Helvetica Neue" w:hAnsi="Helvetica Neue" w:eastAsia="Helvetica Neue" w:cs="Helvetica Neue"/>
          <w:b w:val="1"/>
          <w:bCs w:val="1"/>
          <w:noProof w:val="0"/>
          <w:color w:val="555555"/>
          <w:sz w:val="22"/>
          <w:szCs w:val="22"/>
          <w:u w:val="single"/>
          <w:lang w:val="en-US"/>
        </w:rPr>
        <w:t xml:space="preserve">mindless 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and just plain difficult for the modern classroom. Besides, who needs to </w:t>
      </w:r>
      <w:r w:rsidRPr="1DB18DEB" w:rsidR="1DB18DEB">
        <w:rPr>
          <w:rFonts w:ascii="Helvetica Neue" w:hAnsi="Helvetica Neue" w:eastAsia="Helvetica Neue" w:cs="Helvetica Neue"/>
          <w:strike w:val="1"/>
          <w:noProof w:val="0"/>
          <w:color w:val="555555"/>
          <w:sz w:val="22"/>
          <w:szCs w:val="22"/>
          <w:u w:val="single"/>
          <w:lang w:val="en-US"/>
        </w:rPr>
        <w:t>learn poetry by heart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u w:val="single"/>
          <w:lang w:val="en-US"/>
        </w:rPr>
        <w:t xml:space="preserve"> </w:t>
      </w:r>
      <w:r w:rsidRPr="1DB18DEB" w:rsidR="1DB18DEB">
        <w:rPr>
          <w:rFonts w:ascii="Helvetica Neue" w:hAnsi="Helvetica Neue" w:eastAsia="Helvetica Neue" w:cs="Helvetica Neue"/>
          <w:b w:val="1"/>
          <w:bCs w:val="1"/>
          <w:noProof w:val="0"/>
          <w:color w:val="555555"/>
          <w:sz w:val="22"/>
          <w:szCs w:val="22"/>
          <w:u w:val="single"/>
          <w:lang w:val="en-US"/>
        </w:rPr>
        <w:t>rote memorization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 when our smartphones can instantly call up nearly any published poem in the universe? Technology makes </w:t>
      </w:r>
      <w:r w:rsidRPr="1DB18DEB" w:rsidR="1DB18DEB">
        <w:rPr>
          <w:rFonts w:ascii="Helvetica Neue" w:hAnsi="Helvetica Neue" w:eastAsia="Helvetica Neue" w:cs="Helvetica Neue"/>
          <w:strike w:val="1"/>
          <w:noProof w:val="0"/>
          <w:color w:val="555555"/>
          <w:sz w:val="22"/>
          <w:szCs w:val="22"/>
          <w:u w:val="single"/>
          <w:lang w:val="en-US"/>
        </w:rPr>
        <w:t>learning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u w:val="single"/>
          <w:lang w:val="en-US"/>
        </w:rPr>
        <w:t xml:space="preserve"> </w:t>
      </w:r>
      <w:r w:rsidRPr="1DB18DEB" w:rsidR="1DB18DEB">
        <w:rPr>
          <w:rFonts w:ascii="Helvetica Neue" w:hAnsi="Helvetica Neue" w:eastAsia="Helvetica Neue" w:cs="Helvetica Neue"/>
          <w:b w:val="1"/>
          <w:bCs w:val="1"/>
          <w:noProof w:val="0"/>
          <w:color w:val="555555"/>
          <w:sz w:val="22"/>
          <w:szCs w:val="22"/>
          <w:u w:val="single"/>
          <w:lang w:val="en-US"/>
        </w:rPr>
        <w:t>memorization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 knowledge appear </w:t>
      </w:r>
      <w:r w:rsidRPr="1DB18DEB" w:rsidR="1DB18DEB">
        <w:rPr>
          <w:rFonts w:ascii="Helvetica Neue" w:hAnsi="Helvetica Neue" w:eastAsia="Helvetica Neue" w:cs="Helvetica Neue"/>
          <w:strike w:val="1"/>
          <w:noProof w:val="0"/>
          <w:color w:val="555555"/>
          <w:sz w:val="22"/>
          <w:szCs w:val="22"/>
          <w:u w:val="single"/>
          <w:lang w:val="en-US"/>
        </w:rPr>
        <w:t>worthless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u w:val="single"/>
          <w:lang w:val="en-US"/>
        </w:rPr>
        <w:t xml:space="preserve"> </w:t>
      </w:r>
      <w:r w:rsidRPr="1DB18DEB" w:rsidR="1DB18DEB">
        <w:rPr>
          <w:rFonts w:ascii="Helvetica Neue" w:hAnsi="Helvetica Neue" w:eastAsia="Helvetica Neue" w:cs="Helvetica Neue"/>
          <w:b w:val="1"/>
          <w:bCs w:val="1"/>
          <w:noProof w:val="0"/>
          <w:color w:val="555555"/>
          <w:sz w:val="22"/>
          <w:szCs w:val="22"/>
          <w:u w:val="single"/>
          <w:lang w:val="en-US"/>
        </w:rPr>
        <w:t>useless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. However, </w:t>
      </w:r>
      <w:r w:rsidRPr="1DB18DEB" w:rsidR="1DB18DEB">
        <w:rPr>
          <w:rFonts w:ascii="Helvetica Neue" w:hAnsi="Helvetica Neue" w:eastAsia="Helvetica Neue" w:cs="Helvetica Neue"/>
          <w:strike w:val="1"/>
          <w:noProof w:val="0"/>
          <w:color w:val="555555"/>
          <w:sz w:val="22"/>
          <w:szCs w:val="22"/>
          <w:u w:val="single"/>
          <w:lang w:val="en-US"/>
        </w:rPr>
        <w:t>it is believed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u w:val="single"/>
          <w:lang w:val="en-US"/>
        </w:rPr>
        <w:t xml:space="preserve"> </w:t>
      </w:r>
      <w:r w:rsidRPr="1DB18DEB" w:rsidR="1DB18DEB">
        <w:rPr>
          <w:rFonts w:ascii="Helvetica Neue" w:hAnsi="Helvetica Neue" w:eastAsia="Helvetica Neue" w:cs="Helvetica Neue"/>
          <w:b w:val="1"/>
          <w:bCs w:val="1"/>
          <w:noProof w:val="0"/>
          <w:color w:val="555555"/>
          <w:sz w:val="22"/>
          <w:szCs w:val="22"/>
          <w:u w:val="single"/>
          <w:lang w:val="en-US"/>
        </w:rPr>
        <w:t>it is known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 by many modern scholars 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u w:val="single"/>
          <w:lang w:val="en-US"/>
        </w:rPr>
        <w:t>that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 rote learning </w:t>
      </w:r>
      <w:r w:rsidRPr="1DB18DEB" w:rsidR="1DB18DEB">
        <w:rPr>
          <w:rFonts w:ascii="Helvetica Neue" w:hAnsi="Helvetica Neue" w:eastAsia="Helvetica Neue" w:cs="Helvetica Neue"/>
          <w:strike w:val="1"/>
          <w:noProof w:val="0"/>
          <w:color w:val="555555"/>
          <w:sz w:val="22"/>
          <w:szCs w:val="22"/>
          <w:lang w:val="en-US"/>
        </w:rPr>
        <w:t xml:space="preserve">is </w:t>
      </w:r>
      <w:r w:rsidRPr="1DB18DEB" w:rsidR="1DB18DEB">
        <w:rPr>
          <w:rFonts w:ascii="Helvetica Neue" w:hAnsi="Helvetica Neue" w:eastAsia="Helvetica Neue" w:cs="Helvetica Neue"/>
          <w:strike w:val="1"/>
          <w:noProof w:val="0"/>
          <w:color w:val="555555"/>
          <w:sz w:val="22"/>
          <w:szCs w:val="22"/>
          <w:u w:val="single"/>
          <w:lang w:val="en-US"/>
        </w:rPr>
        <w:t>advantageous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 xml:space="preserve"> </w:t>
      </w:r>
      <w:r w:rsidRPr="1DB18DEB" w:rsidR="1DB18DEB">
        <w:rPr>
          <w:rFonts w:ascii="Helvetica Neue" w:hAnsi="Helvetica Neue" w:eastAsia="Helvetica Neue" w:cs="Helvetica Neue"/>
          <w:b w:val="1"/>
          <w:bCs w:val="1"/>
          <w:noProof w:val="0"/>
          <w:color w:val="555555"/>
          <w:sz w:val="22"/>
          <w:szCs w:val="22"/>
          <w:u w:val="single"/>
          <w:lang w:val="en-US"/>
        </w:rPr>
        <w:t>benefits</w:t>
      </w:r>
      <w:r w:rsidRPr="1DB18DEB" w:rsidR="1DB18DEB">
        <w:rPr>
          <w:rFonts w:ascii="Helvetica Neue" w:hAnsi="Helvetica Neue" w:eastAsia="Helvetica Neue" w:cs="Helvetica Neue"/>
          <w:b w:val="1"/>
          <w:bCs w:val="1"/>
          <w:noProof w:val="0"/>
          <w:color w:val="555555"/>
          <w:sz w:val="22"/>
          <w:szCs w:val="22"/>
          <w:lang w:val="en-US"/>
        </w:rPr>
        <w:t xml:space="preserve"> </w:t>
      </w:r>
      <w:r w:rsidRPr="1DB18DEB" w:rsidR="1DB18DEB">
        <w:rPr>
          <w:rFonts w:ascii="Helvetica Neue" w:hAnsi="Helvetica Neue" w:eastAsia="Helvetica Neue" w:cs="Helvetica Neue"/>
          <w:noProof w:val="0"/>
          <w:color w:val="555555"/>
          <w:sz w:val="22"/>
          <w:szCs w:val="22"/>
          <w:lang w:val="en-US"/>
        </w:rPr>
        <w:t>for creativity</w:t>
      </w:r>
    </w:p>
    <w:p xmlns:wp14="http://schemas.microsoft.com/office/word/2010/wordml" w:rsidRPr="00532DF2" w:rsidR="0078249B" w:rsidP="1DB18DEB" w:rsidRDefault="00532DF2" w14:paraId="7AB0664A" wp14:textId="77777777" wp14:noSpellErr="1">
      <w:pPr>
        <w:pStyle w:val="a3"/>
        <w:numPr>
          <w:ilvl w:val="0"/>
          <w:numId w:val="3"/>
        </w:numPr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</w:pP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Poetry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learning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has become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a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deeply unfashionable practice that many teachers and students consider too boring,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insensible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and just plain difficult for the modern classroom. Besides, who needs to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learn poetry by heart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when our smartphones can instantly call up nearly any published poem in the universe? Technology makes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learning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knowledge appear </w:t>
      </w:r>
      <w:r w:rsidRPr="1DB18DEB" w:rsidR="00C32C7E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worth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less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. However,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it is believed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by many modern scholars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that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rote learning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>is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u w:val="single"/>
          <w:shd w:val="clear" w:color="auto" w:fill="FFFFFF"/>
          <w:lang w:val="en-US"/>
        </w:rPr>
        <w:t>advantageous</w:t>
      </w:r>
      <w:r w:rsidRPr="1DB18DE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t xml:space="preserve"> for creativity.</w:t>
      </w:r>
      <w:r w:rsidRPr="1DB18DEB" w:rsidR="0078249B"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  <w:br w:type="page"/>
      </w:r>
    </w:p>
    <w:p xmlns:wp14="http://schemas.microsoft.com/office/word/2010/wordml" w:rsidRPr="0078249B" w:rsidR="0078249B" w:rsidP="1DB18DEB" w:rsidRDefault="0078249B" w14:paraId="672A6659" wp14:textId="77777777" wp14:noSpellErr="1">
      <w:pPr>
        <w:pStyle w:val="a3"/>
        <w:rPr>
          <w:rFonts w:ascii="Helvetica Neue" w:hAnsi="Helvetica Neue" w:eastAsia="Helvetica Neue" w:cs="Helvetica Neue"/>
          <w:color w:val="555555"/>
          <w:sz w:val="22"/>
          <w:szCs w:val="22"/>
          <w:shd w:val="clear" w:color="auto" w:fill="FFFFFF"/>
          <w:lang w:val="en-US"/>
        </w:rPr>
      </w:pPr>
      <w:bookmarkStart w:name="_GoBack" w:id="0"/>
      <w:bookmarkEnd w:id="0"/>
    </w:p>
    <w:sectPr w:rsidRPr="0078249B" w:rsidR="0078249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186"/>
    <w:multiLevelType w:val="hybridMultilevel"/>
    <w:tmpl w:val="DEE206BC"/>
    <w:lvl w:ilvl="0" w:tplc="953C9A4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C6CF8"/>
    <w:multiLevelType w:val="hybridMultilevel"/>
    <w:tmpl w:val="DEE206BC"/>
    <w:lvl w:ilvl="0" w:tplc="953C9A4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CE"/>
    <w:rsid w:val="001846FF"/>
    <w:rsid w:val="001F68FC"/>
    <w:rsid w:val="002B01CE"/>
    <w:rsid w:val="003A5529"/>
    <w:rsid w:val="003B1F8A"/>
    <w:rsid w:val="00530EE5"/>
    <w:rsid w:val="00532DF2"/>
    <w:rsid w:val="00557F6E"/>
    <w:rsid w:val="006C04DB"/>
    <w:rsid w:val="0078249B"/>
    <w:rsid w:val="00810528"/>
    <w:rsid w:val="00820BA2"/>
    <w:rsid w:val="00887573"/>
    <w:rsid w:val="008E6FF3"/>
    <w:rsid w:val="00A92211"/>
    <w:rsid w:val="00C32C7E"/>
    <w:rsid w:val="00C42D08"/>
    <w:rsid w:val="00CA4007"/>
    <w:rsid w:val="00D161D2"/>
    <w:rsid w:val="00D17F5C"/>
    <w:rsid w:val="00D52CEA"/>
    <w:rsid w:val="00D94A30"/>
    <w:rsid w:val="00E866AC"/>
    <w:rsid w:val="00EB5C36"/>
    <w:rsid w:val="00F41AEB"/>
    <w:rsid w:val="00F930CC"/>
    <w:rsid w:val="1B9FDBAE"/>
    <w:rsid w:val="1DB18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8DD9F3-B9B5-499A-9A66-AD2C4F70532B}"/>
  <w14:docId w14:val="3DED2CD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8757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EA"/>
    <w:pPr>
      <w:ind w:left="720"/>
      <w:contextualSpacing/>
    </w:pPr>
  </w:style>
  <w:style w:type="paragraph" w:styleId="def-head" w:customStyle="1">
    <w:name w:val="def-head"/>
    <w:basedOn w:val="a"/>
    <w:rsid w:val="00D17F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7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Natalia</dc:creator>
  <lastModifiedBy>Цион Михаил</lastModifiedBy>
  <revision>4</revision>
  <dcterms:created xsi:type="dcterms:W3CDTF">2020-04-16T19:19:00.0000000Z</dcterms:created>
  <dcterms:modified xsi:type="dcterms:W3CDTF">2020-04-19T13:25:02.6130627Z</dcterms:modified>
</coreProperties>
</file>