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D0" w:rsidRPr="00127184" w:rsidRDefault="00D660F0" w:rsidP="00BB0FD0">
      <w:pPr>
        <w:shd w:val="clear" w:color="auto" w:fill="FFFFFF"/>
        <w:spacing w:after="0" w:line="360" w:lineRule="auto"/>
        <w:outlineLvl w:val="0"/>
        <w:rPr>
          <w:rFonts w:ascii="Georgia" w:eastAsia="Times New Roman" w:hAnsi="Georgia" w:cstheme="minorHAnsi"/>
          <w:b/>
          <w:kern w:val="36"/>
          <w:sz w:val="32"/>
          <w:szCs w:val="32"/>
        </w:rPr>
      </w:pPr>
      <w:r w:rsidRPr="00D660F0">
        <w:rPr>
          <w:rFonts w:ascii="Georgia" w:eastAsia="Times New Roman" w:hAnsi="Georgia" w:cstheme="minorHAnsi"/>
          <w:b/>
          <w:kern w:val="36"/>
          <w:sz w:val="32"/>
          <w:szCs w:val="32"/>
        </w:rPr>
        <w:t>Exploratory Data Analysis</w:t>
      </w:r>
      <w:r w:rsidR="00F0056E" w:rsidRPr="00127184">
        <w:rPr>
          <w:rFonts w:ascii="Georgia" w:eastAsia="Times New Roman" w:hAnsi="Georgia" w:cstheme="minorHAnsi"/>
          <w:b/>
          <w:kern w:val="36"/>
          <w:sz w:val="32"/>
          <w:szCs w:val="32"/>
        </w:rPr>
        <w:t xml:space="preserve"> </w:t>
      </w:r>
      <w:r w:rsidRPr="00127184">
        <w:rPr>
          <w:rFonts w:ascii="Georgia" w:eastAsia="Times New Roman" w:hAnsi="Georgia" w:cstheme="minorHAnsi"/>
          <w:b/>
          <w:kern w:val="36"/>
          <w:sz w:val="32"/>
          <w:szCs w:val="32"/>
        </w:rPr>
        <w:t>(EDA)</w:t>
      </w:r>
    </w:p>
    <w:p w:rsidR="009B45A0" w:rsidRPr="00127184" w:rsidRDefault="00BB0FD0" w:rsidP="00BB0FD0">
      <w:pPr>
        <w:shd w:val="clear" w:color="auto" w:fill="FFFFFF"/>
        <w:spacing w:after="0"/>
        <w:jc w:val="both"/>
        <w:outlineLvl w:val="0"/>
        <w:rPr>
          <w:rFonts w:ascii="Georgia" w:eastAsia="Times New Roman" w:hAnsi="Georgia" w:cstheme="minorHAnsi"/>
          <w:kern w:val="36"/>
          <w:sz w:val="28"/>
          <w:szCs w:val="28"/>
        </w:rPr>
      </w:pPr>
      <w:r w:rsidRPr="00127184">
        <w:rPr>
          <w:rFonts w:ascii="Georgia" w:hAnsi="Georgia"/>
          <w:spacing w:val="-1"/>
          <w:sz w:val="28"/>
          <w:szCs w:val="28"/>
          <w:shd w:val="clear" w:color="auto" w:fill="FFFFFF"/>
        </w:rPr>
        <w:t>EDA is an approach to analyzing datasets to summarize their main characteristics, often with visual methods</w:t>
      </w:r>
      <w:r w:rsidR="00C87C8C" w:rsidRPr="00127184">
        <w:rPr>
          <w:rFonts w:ascii="Georgia" w:hAnsi="Georgia"/>
          <w:spacing w:val="-1"/>
          <w:sz w:val="28"/>
          <w:szCs w:val="28"/>
          <w:shd w:val="clear" w:color="auto" w:fill="FFFFFF"/>
        </w:rPr>
        <w:t>.</w:t>
      </w:r>
      <w:r w:rsidR="00AC200D" w:rsidRPr="00127184"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="00C87C8C" w:rsidRPr="00127184">
        <w:rPr>
          <w:rFonts w:ascii="Georgia" w:hAnsi="Georgia"/>
          <w:spacing w:val="-1"/>
          <w:sz w:val="28"/>
          <w:szCs w:val="28"/>
          <w:shd w:val="clear" w:color="auto" w:fill="FFFFFF"/>
        </w:rPr>
        <w:t>I</w:t>
      </w:r>
      <w:r w:rsidRPr="00127184">
        <w:rPr>
          <w:rFonts w:ascii="Georgia" w:hAnsi="Georgia"/>
          <w:spacing w:val="-1"/>
          <w:sz w:val="28"/>
          <w:szCs w:val="28"/>
          <w:shd w:val="clear" w:color="auto" w:fill="FFFFFF"/>
        </w:rPr>
        <w:t>t is about knowing your data, gaining a certain amount of familiarity with the data, before one starts to extract insights from it.</w:t>
      </w:r>
    </w:p>
    <w:p w:rsidR="005C2F49" w:rsidRPr="008376E0" w:rsidRDefault="005C2F49" w:rsidP="005C2F49">
      <w:pPr>
        <w:pStyle w:val="Heading1"/>
        <w:shd w:val="clear" w:color="auto" w:fill="FFFFFF"/>
        <w:spacing w:before="468" w:beforeAutospacing="0" w:after="0" w:afterAutospacing="0"/>
        <w:rPr>
          <w:rFonts w:ascii="Georgia" w:hAnsi="Georgia" w:cs="Lucida Sans Unicode"/>
          <w:spacing w:val="-5"/>
          <w:sz w:val="28"/>
          <w:szCs w:val="28"/>
        </w:rPr>
      </w:pPr>
      <w:r w:rsidRPr="008376E0">
        <w:rPr>
          <w:rFonts w:ascii="Georgia" w:hAnsi="Georgia" w:cs="Lucida Sans Unicode"/>
          <w:spacing w:val="-5"/>
          <w:sz w:val="28"/>
          <w:szCs w:val="28"/>
        </w:rPr>
        <w:t>Where is EDA in the Machine Learning Process</w:t>
      </w:r>
      <w:r w:rsidR="00FA2BAB" w:rsidRPr="008376E0">
        <w:rPr>
          <w:rFonts w:ascii="Georgia" w:hAnsi="Georgia" w:cs="Lucida Sans Unicode"/>
          <w:spacing w:val="-5"/>
          <w:sz w:val="28"/>
          <w:szCs w:val="28"/>
        </w:rPr>
        <w:t>:</w:t>
      </w:r>
    </w:p>
    <w:p w:rsidR="00122DFD" w:rsidRPr="00FA2BAB" w:rsidRDefault="00122DFD" w:rsidP="00122DFD">
      <w:pPr>
        <w:pStyle w:val="Heading1"/>
        <w:shd w:val="clear" w:color="auto" w:fill="FFFFFF"/>
        <w:spacing w:before="468" w:beforeAutospacing="0" w:after="0" w:afterAutospacing="0"/>
        <w:jc w:val="center"/>
        <w:rPr>
          <w:rFonts w:ascii="Georgia" w:hAnsi="Georgia" w:cs="Lucida Sans Unicode"/>
          <w:b w:val="0"/>
          <w:spacing w:val="-5"/>
          <w:sz w:val="40"/>
          <w:szCs w:val="40"/>
        </w:rPr>
      </w:pPr>
      <w:r>
        <w:rPr>
          <w:rFonts w:ascii="Georgia" w:hAnsi="Georgia" w:cs="Lucida Sans Unicode"/>
          <w:b w:val="0"/>
          <w:noProof/>
          <w:spacing w:val="-5"/>
          <w:sz w:val="40"/>
          <w:szCs w:val="40"/>
        </w:rPr>
        <w:drawing>
          <wp:inline distT="0" distB="0" distL="0" distR="0">
            <wp:extent cx="50577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32" w:rsidRPr="00D660F0" w:rsidRDefault="00CA6B32" w:rsidP="00D660F0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theme="minorHAnsi"/>
          <w:kern w:val="36"/>
          <w:sz w:val="40"/>
          <w:szCs w:val="40"/>
        </w:rPr>
      </w:pPr>
    </w:p>
    <w:p w:rsidR="00204B29" w:rsidRPr="008376E0" w:rsidRDefault="00874A7D" w:rsidP="00D660F0">
      <w:pPr>
        <w:rPr>
          <w:rFonts w:ascii="Georgia" w:hAnsi="Georgia"/>
          <w:b/>
          <w:sz w:val="28"/>
          <w:szCs w:val="28"/>
        </w:rPr>
      </w:pPr>
      <w:r w:rsidRPr="008376E0">
        <w:rPr>
          <w:rFonts w:ascii="Georgia" w:hAnsi="Georgia"/>
          <w:b/>
          <w:sz w:val="28"/>
          <w:szCs w:val="28"/>
        </w:rPr>
        <w:t>Objectives of EDA:</w:t>
      </w:r>
    </w:p>
    <w:p w:rsidR="00874A7D" w:rsidRPr="008376E0" w:rsidRDefault="006E53E8" w:rsidP="00DF6507">
      <w:pPr>
        <w:pStyle w:val="ListParagraph"/>
        <w:numPr>
          <w:ilvl w:val="0"/>
          <w:numId w:val="1"/>
        </w:numPr>
        <w:jc w:val="both"/>
        <w:rPr>
          <w:rStyle w:val="Emphasis"/>
          <w:rFonts w:ascii="Georgia" w:hAnsi="Georgia"/>
          <w:b/>
          <w:i w:val="0"/>
          <w:iCs w:val="0"/>
          <w:sz w:val="28"/>
          <w:szCs w:val="28"/>
        </w:rPr>
      </w:pPr>
      <w:r w:rsidRPr="008376E0"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  <w:t>To gain an understanding of data and find clues from the data</w:t>
      </w:r>
    </w:p>
    <w:p w:rsidR="006E53E8" w:rsidRPr="008376E0" w:rsidRDefault="006E53E8" w:rsidP="00DF6507">
      <w:pPr>
        <w:pStyle w:val="ListParagraph"/>
        <w:numPr>
          <w:ilvl w:val="0"/>
          <w:numId w:val="1"/>
        </w:numPr>
        <w:jc w:val="both"/>
        <w:rPr>
          <w:rStyle w:val="Emphasis"/>
          <w:rFonts w:ascii="Georgia" w:hAnsi="Georgia"/>
          <w:b/>
          <w:i w:val="0"/>
          <w:iCs w:val="0"/>
          <w:sz w:val="28"/>
          <w:szCs w:val="28"/>
        </w:rPr>
      </w:pPr>
      <w:r w:rsidRPr="008376E0"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  <w:t>To formulate assumptions and hypothesis for our modelling</w:t>
      </w:r>
    </w:p>
    <w:p w:rsidR="006F4420" w:rsidRPr="00406D3D" w:rsidRDefault="006F4420" w:rsidP="00DF6507">
      <w:pPr>
        <w:pStyle w:val="ListParagraph"/>
        <w:numPr>
          <w:ilvl w:val="0"/>
          <w:numId w:val="1"/>
        </w:numPr>
        <w:jc w:val="both"/>
        <w:rPr>
          <w:rStyle w:val="Emphasis"/>
          <w:rFonts w:ascii="Georgia" w:hAnsi="Georgia"/>
          <w:b/>
          <w:iCs w:val="0"/>
          <w:sz w:val="28"/>
          <w:szCs w:val="28"/>
        </w:rPr>
      </w:pPr>
      <w:r w:rsidRPr="008376E0"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  <w:t>To check the quality of data for further processing and cleaning if necessary</w:t>
      </w:r>
    </w:p>
    <w:p w:rsidR="00406D3D" w:rsidRDefault="00406D3D" w:rsidP="00406D3D">
      <w:pPr>
        <w:pStyle w:val="ListParagraph"/>
        <w:jc w:val="both"/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</w:pPr>
    </w:p>
    <w:p w:rsidR="00406D3D" w:rsidRDefault="00406D3D" w:rsidP="00406D3D">
      <w:pPr>
        <w:pStyle w:val="ListParagraph"/>
        <w:jc w:val="both"/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</w:pPr>
    </w:p>
    <w:p w:rsidR="00406D3D" w:rsidRDefault="00406D3D" w:rsidP="00406D3D">
      <w:pPr>
        <w:pStyle w:val="ListParagraph"/>
        <w:jc w:val="both"/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</w:pPr>
    </w:p>
    <w:p w:rsidR="00483921" w:rsidRDefault="00483921" w:rsidP="00483921">
      <w:pPr>
        <w:pStyle w:val="ListParagraph"/>
        <w:rPr>
          <w:rStyle w:val="Emphasis"/>
          <w:rFonts w:ascii="Georgia" w:hAnsi="Georgia"/>
          <w:i w:val="0"/>
          <w:spacing w:val="-1"/>
          <w:sz w:val="28"/>
          <w:szCs w:val="28"/>
          <w:shd w:val="clear" w:color="auto" w:fill="FFFFFF"/>
        </w:rPr>
      </w:pPr>
    </w:p>
    <w:p w:rsidR="00406D3D" w:rsidRPr="00483921" w:rsidRDefault="00406D3D" w:rsidP="00483921">
      <w:pPr>
        <w:rPr>
          <w:rFonts w:ascii="Georgia" w:hAnsi="Georgia"/>
          <w:b/>
          <w:sz w:val="32"/>
          <w:szCs w:val="32"/>
        </w:rPr>
      </w:pPr>
      <w:r w:rsidRPr="00483921">
        <w:rPr>
          <w:rFonts w:ascii="Georgia" w:hAnsi="Georgia"/>
          <w:b/>
          <w:sz w:val="32"/>
          <w:szCs w:val="32"/>
        </w:rPr>
        <w:lastRenderedPageBreak/>
        <w:t>Data Visualization with Seaborn</w:t>
      </w:r>
    </w:p>
    <w:p w:rsidR="00406D3D" w:rsidRDefault="00587A14" w:rsidP="00483921">
      <w:pPr>
        <w:jc w:val="both"/>
        <w:rPr>
          <w:rFonts w:ascii="Georgia" w:hAnsi="Georgia"/>
          <w:spacing w:val="2"/>
          <w:sz w:val="28"/>
          <w:szCs w:val="28"/>
          <w:shd w:val="clear" w:color="auto" w:fill="FFFFFF"/>
        </w:rPr>
      </w:pPr>
      <w:r w:rsidRPr="00483921">
        <w:rPr>
          <w:rFonts w:ascii="Georgia" w:hAnsi="Georgia"/>
          <w:spacing w:val="2"/>
          <w:sz w:val="28"/>
          <w:szCs w:val="28"/>
          <w:shd w:val="clear" w:color="auto" w:fill="FFFFFF"/>
        </w:rPr>
        <w:t>Seaborn is a Python data visualization library based on </w:t>
      </w:r>
      <w:hyperlink r:id="rId7" w:history="1">
        <w:r w:rsidRPr="00483921">
          <w:rPr>
            <w:rStyle w:val="Hyperlink"/>
            <w:rFonts w:ascii="Georgia" w:hAnsi="Georgia"/>
            <w:color w:val="auto"/>
            <w:spacing w:val="2"/>
            <w:sz w:val="28"/>
            <w:szCs w:val="28"/>
            <w:u w:val="none"/>
            <w:shd w:val="clear" w:color="auto" w:fill="FFFFFF"/>
          </w:rPr>
          <w:t>matplotlib</w:t>
        </w:r>
      </w:hyperlink>
      <w:r w:rsidRPr="00483921">
        <w:rPr>
          <w:rFonts w:ascii="Georgia" w:hAnsi="Georgia"/>
          <w:spacing w:val="2"/>
          <w:sz w:val="28"/>
          <w:szCs w:val="28"/>
          <w:shd w:val="clear" w:color="auto" w:fill="FFFFFF"/>
        </w:rPr>
        <w:t>. It provides a high-level interface for drawing attractive and informative statistical graphics.</w:t>
      </w:r>
    </w:p>
    <w:p w:rsidR="006F719C" w:rsidRDefault="006F719C" w:rsidP="00483921">
      <w:pPr>
        <w:jc w:val="both"/>
        <w:rPr>
          <w:rFonts w:ascii="Georgia" w:hAnsi="Georgia"/>
          <w:b/>
          <w:spacing w:val="2"/>
          <w:sz w:val="28"/>
          <w:szCs w:val="28"/>
          <w:shd w:val="clear" w:color="auto" w:fill="FFFFFF"/>
        </w:rPr>
      </w:pPr>
      <w:r>
        <w:rPr>
          <w:rFonts w:ascii="Georgia" w:hAnsi="Georgia"/>
          <w:b/>
          <w:spacing w:val="2"/>
          <w:sz w:val="28"/>
          <w:szCs w:val="28"/>
          <w:shd w:val="clear" w:color="auto" w:fill="FFFFFF"/>
        </w:rPr>
        <w:t>Installation of S</w:t>
      </w:r>
      <w:r w:rsidRPr="006F719C">
        <w:rPr>
          <w:rFonts w:ascii="Georgia" w:hAnsi="Georgia"/>
          <w:b/>
          <w:spacing w:val="2"/>
          <w:sz w:val="28"/>
          <w:szCs w:val="28"/>
          <w:shd w:val="clear" w:color="auto" w:fill="FFFFFF"/>
        </w:rPr>
        <w:t>eaborn</w:t>
      </w:r>
      <w:r w:rsidR="00F303C7">
        <w:rPr>
          <w:rFonts w:ascii="Georgia" w:hAnsi="Georgia"/>
          <w:b/>
          <w:spacing w:val="2"/>
          <w:sz w:val="28"/>
          <w:szCs w:val="28"/>
          <w:shd w:val="clear" w:color="auto" w:fill="FFFFFF"/>
        </w:rPr>
        <w:t>:</w:t>
      </w:r>
    </w:p>
    <w:p w:rsidR="002255F1" w:rsidRDefault="00027809" w:rsidP="002255F1">
      <w:pPr>
        <w:pStyle w:val="ListParagraph"/>
        <w:numPr>
          <w:ilvl w:val="0"/>
          <w:numId w:val="9"/>
        </w:numPr>
        <w:jc w:val="both"/>
        <w:rPr>
          <w:rFonts w:ascii="Georgia" w:hAnsi="Georgia"/>
          <w:spacing w:val="2"/>
          <w:sz w:val="28"/>
          <w:szCs w:val="28"/>
          <w:shd w:val="clear" w:color="auto" w:fill="FFFFFF"/>
        </w:rPr>
      </w:pPr>
      <w:r w:rsidRPr="00027809">
        <w:rPr>
          <w:rFonts w:ascii="Georgia" w:hAnsi="Georgia"/>
          <w:spacing w:val="2"/>
          <w:sz w:val="28"/>
          <w:szCs w:val="28"/>
          <w:shd w:val="clear" w:color="auto" w:fill="FFFFFF"/>
        </w:rPr>
        <w:t>pip install se</w:t>
      </w:r>
      <w:r w:rsidR="00AA0508">
        <w:rPr>
          <w:rFonts w:ascii="Georgia" w:hAnsi="Georgia"/>
          <w:spacing w:val="2"/>
          <w:sz w:val="28"/>
          <w:szCs w:val="28"/>
          <w:shd w:val="clear" w:color="auto" w:fill="FFFFFF"/>
        </w:rPr>
        <w:t xml:space="preserve">aborn </w:t>
      </w:r>
    </w:p>
    <w:p w:rsidR="002255F1" w:rsidRDefault="002255F1" w:rsidP="002255F1">
      <w:pPr>
        <w:pStyle w:val="ListParagraph"/>
        <w:numPr>
          <w:ilvl w:val="0"/>
          <w:numId w:val="9"/>
        </w:numPr>
        <w:jc w:val="both"/>
        <w:rPr>
          <w:rFonts w:ascii="Georgia" w:hAnsi="Georgia"/>
          <w:spacing w:val="2"/>
          <w:sz w:val="28"/>
          <w:szCs w:val="28"/>
          <w:shd w:val="clear" w:color="auto" w:fill="FFFFFF"/>
        </w:rPr>
      </w:pPr>
      <w:r>
        <w:rPr>
          <w:rFonts w:ascii="Georgia" w:hAnsi="Georgia"/>
          <w:spacing w:val="2"/>
          <w:sz w:val="28"/>
          <w:szCs w:val="28"/>
          <w:shd w:val="clear" w:color="auto" w:fill="FFFFFF"/>
        </w:rPr>
        <w:t>In anaco</w:t>
      </w:r>
      <w:r w:rsidR="000B08D5">
        <w:rPr>
          <w:rFonts w:ascii="Georgia" w:hAnsi="Georgia"/>
          <w:spacing w:val="2"/>
          <w:sz w:val="28"/>
          <w:szCs w:val="28"/>
          <w:shd w:val="clear" w:color="auto" w:fill="FFFFFF"/>
        </w:rPr>
        <w:t>nda seaborn is already inbuilt</w:t>
      </w:r>
      <w:r w:rsidR="00F62A61">
        <w:rPr>
          <w:rFonts w:ascii="Georgia" w:hAnsi="Georgia"/>
          <w:spacing w:val="2"/>
          <w:sz w:val="28"/>
          <w:szCs w:val="28"/>
          <w:shd w:val="clear" w:color="auto" w:fill="FFFFFF"/>
        </w:rPr>
        <w:t xml:space="preserve"> package. Can </w:t>
      </w:r>
      <w:r>
        <w:rPr>
          <w:rFonts w:ascii="Georgia" w:hAnsi="Georgia"/>
          <w:spacing w:val="2"/>
          <w:sz w:val="28"/>
          <w:szCs w:val="28"/>
          <w:shd w:val="clear" w:color="auto" w:fill="FFFFFF"/>
        </w:rPr>
        <w:t>be accessed using the below statement</w:t>
      </w:r>
    </w:p>
    <w:p w:rsidR="009A1DFC" w:rsidRPr="002255F1" w:rsidRDefault="009A1DFC" w:rsidP="009A1DFC">
      <w:pPr>
        <w:pStyle w:val="ListParagraph"/>
        <w:numPr>
          <w:ilvl w:val="1"/>
          <w:numId w:val="9"/>
        </w:numPr>
        <w:jc w:val="both"/>
        <w:rPr>
          <w:rFonts w:ascii="Georgia" w:hAnsi="Georgia"/>
          <w:spacing w:val="2"/>
          <w:sz w:val="28"/>
          <w:szCs w:val="28"/>
          <w:shd w:val="clear" w:color="auto" w:fill="FFFFFF"/>
        </w:rPr>
      </w:pPr>
      <w:r>
        <w:rPr>
          <w:rFonts w:ascii="Georgia" w:hAnsi="Georgia"/>
          <w:spacing w:val="2"/>
          <w:sz w:val="28"/>
          <w:szCs w:val="28"/>
          <w:shd w:val="clear" w:color="auto" w:fill="FFFFFF"/>
        </w:rPr>
        <w:t>import seaborn</w:t>
      </w:r>
    </w:p>
    <w:p w:rsidR="00505E02" w:rsidRPr="00505E02" w:rsidRDefault="00F303C7" w:rsidP="003D5050">
      <w:pPr>
        <w:pStyle w:val="Heading2"/>
        <w:shd w:val="clear" w:color="auto" w:fill="FFFFFF"/>
        <w:spacing w:before="413" w:line="360" w:lineRule="auto"/>
        <w:rPr>
          <w:rFonts w:ascii="Georgia" w:hAnsi="Georgia" w:cs="Lucida Sans Unicode"/>
          <w:color w:val="auto"/>
          <w:spacing w:val="-5"/>
          <w:sz w:val="28"/>
          <w:szCs w:val="28"/>
        </w:rPr>
      </w:pPr>
      <w:r w:rsidRPr="00F303C7">
        <w:rPr>
          <w:rFonts w:ascii="Georgia" w:hAnsi="Georgia" w:cs="Lucida Sans Unicode"/>
          <w:color w:val="auto"/>
          <w:spacing w:val="-5"/>
          <w:sz w:val="28"/>
          <w:szCs w:val="28"/>
        </w:rPr>
        <w:t>Scatter plot</w:t>
      </w:r>
      <w:r>
        <w:rPr>
          <w:rFonts w:ascii="Georgia" w:hAnsi="Georgia" w:cs="Lucida Sans Unicode"/>
          <w:color w:val="auto"/>
          <w:spacing w:val="-5"/>
          <w:sz w:val="28"/>
          <w:szCs w:val="28"/>
        </w:rPr>
        <w:t>:</w:t>
      </w:r>
    </w:p>
    <w:p w:rsidR="006E04EB" w:rsidRDefault="006E04EB" w:rsidP="006E04EB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 w:rsidRPr="006E04EB">
        <w:rPr>
          <w:rFonts w:ascii="Georgia" w:hAnsi="Georgia"/>
          <w:spacing w:val="-1"/>
          <w:sz w:val="28"/>
          <w:szCs w:val="28"/>
          <w:shd w:val="clear" w:color="auto" w:fill="FFFFFF"/>
        </w:rPr>
        <w:t>There are several ways to draw a scatter plot in seaborn. The most basic, which should be used when both variables are numeric, is the</w:t>
      </w: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 </w:t>
      </w:r>
      <w:r w:rsidRPr="006E04EB">
        <w:rPr>
          <w:rFonts w:ascii="Georgia" w:hAnsi="Georgia"/>
          <w:spacing w:val="-1"/>
          <w:sz w:val="28"/>
          <w:szCs w:val="28"/>
          <w:shd w:val="clear" w:color="auto" w:fill="FFFFFF"/>
        </w:rPr>
        <w:t>scatterplot() function.</w:t>
      </w:r>
    </w:p>
    <w:p w:rsidR="000E29BE" w:rsidRDefault="000E29BE" w:rsidP="00124AF6">
      <w:pPr>
        <w:jc w:val="center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41148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1D" w:rsidRDefault="00205A95" w:rsidP="006E04EB">
      <w:pPr>
        <w:rPr>
          <w:rStyle w:val="Hyperlink"/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spacing w:val="-1"/>
          <w:sz w:val="28"/>
          <w:szCs w:val="28"/>
          <w:shd w:val="clear" w:color="auto" w:fill="FFFFFF"/>
        </w:rPr>
        <w:t xml:space="preserve">Dataset:  </w:t>
      </w:r>
      <w:hyperlink r:id="rId9" w:history="1">
        <w:r w:rsidRPr="00205A95">
          <w:rPr>
            <w:rStyle w:val="Hyperlink"/>
            <w:rFonts w:ascii="Georgia" w:hAnsi="Georgia"/>
            <w:spacing w:val="-1"/>
            <w:sz w:val="28"/>
            <w:szCs w:val="28"/>
            <w:shd w:val="clear" w:color="auto" w:fill="FFFFFF"/>
          </w:rPr>
          <w:t>Income.csv</w:t>
        </w:r>
      </w:hyperlink>
    </w:p>
    <w:p w:rsidR="005F4F2C" w:rsidRDefault="005F4F2C" w:rsidP="006E04EB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</w:p>
    <w:p w:rsidR="000E29BE" w:rsidRDefault="000E29BE" w:rsidP="00124AF6">
      <w:pPr>
        <w:jc w:val="center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46767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BE" w:rsidRDefault="001C6C4C" w:rsidP="00124AF6">
      <w:pPr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spacing w:val="-1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1609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CB" w:rsidRDefault="00E57CBF" w:rsidP="00124AF6">
      <w:pPr>
        <w:jc w:val="center"/>
        <w:rPr>
          <w:rFonts w:ascii="Georgia" w:hAnsi="Georgia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noProof/>
          <w:spacing w:val="-1"/>
          <w:sz w:val="28"/>
          <w:szCs w:val="28"/>
          <w:shd w:val="clear" w:color="auto" w:fill="FFFFFF"/>
        </w:rPr>
        <w:drawing>
          <wp:inline distT="0" distB="0" distL="0" distR="0">
            <wp:extent cx="5943600" cy="560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26" w:rsidRPr="0072293E" w:rsidRDefault="005E4424" w:rsidP="00124A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9266" cy="3366267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36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51" w:rsidRDefault="00A53751" w:rsidP="00A53751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  <w:r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x, y </w:t>
      </w:r>
      <w:r w:rsidRPr="00A53751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sym w:font="Wingdings" w:char="F0E0"/>
      </w:r>
      <w:r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 Input data variables must be numeric.</w:t>
      </w:r>
      <w:r w:rsidR="00A23E3E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 </w:t>
      </w:r>
    </w:p>
    <w:p w:rsidR="00A23E3E" w:rsidRPr="00946AFB" w:rsidRDefault="00A23E3E" w:rsidP="00A23E3E">
      <w:pPr>
        <w:shd w:val="clear" w:color="auto" w:fill="FFFFFF"/>
        <w:spacing w:after="0" w:line="360" w:lineRule="auto"/>
        <w:ind w:left="720"/>
        <w:rPr>
          <w:rFonts w:ascii="Georgia" w:eastAsia="Times New Roman" w:hAnsi="Georgia" w:cs="Times New Roman"/>
          <w:color w:val="444444"/>
          <w:spacing w:val="2"/>
          <w:sz w:val="28"/>
          <w:szCs w:val="28"/>
        </w:rPr>
      </w:pPr>
      <w:r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            </w:t>
      </w:r>
      <w:r w:rsidRPr="00946AFB">
        <w:rPr>
          <w:rFonts w:ascii="Georgia" w:eastAsia="Times New Roman" w:hAnsi="Georgia" w:cs="Times New Roman"/>
          <w:color w:val="444444"/>
          <w:spacing w:val="2"/>
          <w:sz w:val="28"/>
          <w:szCs w:val="28"/>
        </w:rPr>
        <w:t>Can pass data directly or reference columns in </w:t>
      </w:r>
      <w:r w:rsidRPr="00946AFB">
        <w:rPr>
          <w:rFonts w:ascii="Georgia" w:eastAsia="Times New Roman" w:hAnsi="Georgia" w:cs="Consolas"/>
          <w:color w:val="444444"/>
          <w:spacing w:val="2"/>
          <w:sz w:val="28"/>
          <w:szCs w:val="28"/>
        </w:rPr>
        <w:t>data</w:t>
      </w:r>
      <w:r w:rsidRPr="00946AFB">
        <w:rPr>
          <w:rFonts w:ascii="Georgia" w:eastAsia="Times New Roman" w:hAnsi="Georgia" w:cs="Times New Roman"/>
          <w:color w:val="444444"/>
          <w:spacing w:val="2"/>
          <w:sz w:val="28"/>
          <w:szCs w:val="28"/>
        </w:rPr>
        <w:t>.</w:t>
      </w:r>
    </w:p>
    <w:p w:rsidR="00A23E3E" w:rsidRPr="00A23E3E" w:rsidRDefault="00A23E3E" w:rsidP="00A23E3E">
      <w:pPr>
        <w:shd w:val="clear" w:color="auto" w:fill="FFFFFF"/>
        <w:spacing w:after="0" w:line="360" w:lineRule="auto"/>
        <w:ind w:left="795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</w:p>
    <w:p w:rsidR="00A23E3E" w:rsidRDefault="00A53751" w:rsidP="00AD6EE4">
      <w:pPr>
        <w:pStyle w:val="ListParagraph"/>
        <w:numPr>
          <w:ilvl w:val="0"/>
          <w:numId w:val="10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  <w:r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hue </w:t>
      </w:r>
      <w:r w:rsidRPr="00A53751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sym w:font="Wingdings" w:char="F0E0"/>
      </w:r>
      <w:r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 Grouping variable that will produce points with</w:t>
      </w:r>
      <w:r w:rsidR="00A23E3E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 </w:t>
      </w:r>
      <w:r w:rsidRPr="00A23E3E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>colors</w:t>
      </w:r>
      <w:r w:rsidR="00A23E3E" w:rsidRPr="00A23E3E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. </w:t>
      </w:r>
    </w:p>
    <w:p w:rsidR="00A53751" w:rsidRDefault="00E34775" w:rsidP="00A23E3E">
      <w:pPr>
        <w:pStyle w:val="ListParagraph"/>
        <w:shd w:val="clear" w:color="auto" w:fill="FFFFFF"/>
        <w:spacing w:after="0" w:line="360" w:lineRule="auto"/>
        <w:ind w:left="795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  <w:r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 xml:space="preserve">             Can </w:t>
      </w:r>
      <w:r w:rsidR="00A23E3E" w:rsidRPr="00A23E3E"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  <w:t>be either categorical or numeric.</w:t>
      </w:r>
    </w:p>
    <w:p w:rsidR="00305C1D" w:rsidRDefault="00305C1D" w:rsidP="00A23E3E">
      <w:pPr>
        <w:pStyle w:val="ListParagraph"/>
        <w:shd w:val="clear" w:color="auto" w:fill="FFFFFF"/>
        <w:spacing w:after="0" w:line="360" w:lineRule="auto"/>
        <w:ind w:left="795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</w:p>
    <w:p w:rsidR="00305C1D" w:rsidRDefault="00305C1D" w:rsidP="00CC36C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</w:p>
    <w:p w:rsidR="00CC36CD" w:rsidRPr="00CC36CD" w:rsidRDefault="00CC36CD" w:rsidP="00CC36CD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Cs/>
          <w:color w:val="444444"/>
          <w:spacing w:val="2"/>
          <w:sz w:val="28"/>
          <w:szCs w:val="28"/>
        </w:rPr>
      </w:pPr>
      <w:bookmarkStart w:id="0" w:name="_GoBack"/>
      <w:bookmarkEnd w:id="0"/>
    </w:p>
    <w:p w:rsidR="00A436C1" w:rsidRPr="003D63E5" w:rsidRDefault="00A436C1" w:rsidP="001E592D">
      <w:pPr>
        <w:pStyle w:val="Heading1"/>
        <w:shd w:val="clear" w:color="auto" w:fill="FFFFFF"/>
        <w:spacing w:before="345" w:beforeAutospacing="0" w:after="173" w:afterAutospacing="0"/>
        <w:rPr>
          <w:rFonts w:ascii="Georgia" w:hAnsi="Georgia"/>
          <w:bCs w:val="0"/>
          <w:spacing w:val="2"/>
          <w:sz w:val="28"/>
          <w:szCs w:val="28"/>
        </w:rPr>
      </w:pPr>
    </w:p>
    <w:sectPr w:rsidR="00A436C1" w:rsidRPr="003D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0C8D"/>
    <w:multiLevelType w:val="hybridMultilevel"/>
    <w:tmpl w:val="41C4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56284"/>
    <w:multiLevelType w:val="hybridMultilevel"/>
    <w:tmpl w:val="707E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16CE4"/>
    <w:multiLevelType w:val="multilevel"/>
    <w:tmpl w:val="540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7F7015"/>
    <w:multiLevelType w:val="hybridMultilevel"/>
    <w:tmpl w:val="7054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50AC5"/>
    <w:multiLevelType w:val="hybridMultilevel"/>
    <w:tmpl w:val="8CBECEC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EB36979"/>
    <w:multiLevelType w:val="hybridMultilevel"/>
    <w:tmpl w:val="1E02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C47DA"/>
    <w:multiLevelType w:val="hybridMultilevel"/>
    <w:tmpl w:val="8B9E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F2741"/>
    <w:multiLevelType w:val="hybridMultilevel"/>
    <w:tmpl w:val="4918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34726"/>
    <w:multiLevelType w:val="hybridMultilevel"/>
    <w:tmpl w:val="715A1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F64ED"/>
    <w:multiLevelType w:val="hybridMultilevel"/>
    <w:tmpl w:val="5F8A9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F0"/>
    <w:rsid w:val="00027809"/>
    <w:rsid w:val="00027B19"/>
    <w:rsid w:val="000B08D5"/>
    <w:rsid w:val="000E18AB"/>
    <w:rsid w:val="000E29BE"/>
    <w:rsid w:val="001227AD"/>
    <w:rsid w:val="00122DFD"/>
    <w:rsid w:val="00124AF6"/>
    <w:rsid w:val="00127184"/>
    <w:rsid w:val="0013555A"/>
    <w:rsid w:val="00153F07"/>
    <w:rsid w:val="001835D1"/>
    <w:rsid w:val="001A3030"/>
    <w:rsid w:val="001C6C4C"/>
    <w:rsid w:val="001E3F1D"/>
    <w:rsid w:val="001E592D"/>
    <w:rsid w:val="001F16FB"/>
    <w:rsid w:val="00205A95"/>
    <w:rsid w:val="002255F1"/>
    <w:rsid w:val="002273AA"/>
    <w:rsid w:val="00235450"/>
    <w:rsid w:val="00247C91"/>
    <w:rsid w:val="00305C1D"/>
    <w:rsid w:val="003D5050"/>
    <w:rsid w:val="003D63E5"/>
    <w:rsid w:val="00406D3D"/>
    <w:rsid w:val="00434B26"/>
    <w:rsid w:val="00483921"/>
    <w:rsid w:val="00505E02"/>
    <w:rsid w:val="00566B64"/>
    <w:rsid w:val="00575FDF"/>
    <w:rsid w:val="00587A14"/>
    <w:rsid w:val="005B58D1"/>
    <w:rsid w:val="005C2F49"/>
    <w:rsid w:val="005E4424"/>
    <w:rsid w:val="005F4F2C"/>
    <w:rsid w:val="006E04EB"/>
    <w:rsid w:val="006E53E8"/>
    <w:rsid w:val="006F4420"/>
    <w:rsid w:val="006F719C"/>
    <w:rsid w:val="007000C5"/>
    <w:rsid w:val="0072293E"/>
    <w:rsid w:val="008376E0"/>
    <w:rsid w:val="00863726"/>
    <w:rsid w:val="00874A7D"/>
    <w:rsid w:val="008C3174"/>
    <w:rsid w:val="00946AFB"/>
    <w:rsid w:val="00992BCB"/>
    <w:rsid w:val="009A1DFC"/>
    <w:rsid w:val="009B45A0"/>
    <w:rsid w:val="00A23E3E"/>
    <w:rsid w:val="00A436C1"/>
    <w:rsid w:val="00A53751"/>
    <w:rsid w:val="00A55716"/>
    <w:rsid w:val="00A57CBE"/>
    <w:rsid w:val="00AA0508"/>
    <w:rsid w:val="00AC200D"/>
    <w:rsid w:val="00AD6EE4"/>
    <w:rsid w:val="00BB0FD0"/>
    <w:rsid w:val="00C837AC"/>
    <w:rsid w:val="00C87C8C"/>
    <w:rsid w:val="00CA6B32"/>
    <w:rsid w:val="00CC2113"/>
    <w:rsid w:val="00CC36CD"/>
    <w:rsid w:val="00CD2C24"/>
    <w:rsid w:val="00D660F0"/>
    <w:rsid w:val="00D66394"/>
    <w:rsid w:val="00DF6507"/>
    <w:rsid w:val="00E01BC8"/>
    <w:rsid w:val="00E15EF0"/>
    <w:rsid w:val="00E34775"/>
    <w:rsid w:val="00E57CBF"/>
    <w:rsid w:val="00E87BF0"/>
    <w:rsid w:val="00F0056E"/>
    <w:rsid w:val="00F303C7"/>
    <w:rsid w:val="00F6293D"/>
    <w:rsid w:val="00F62A61"/>
    <w:rsid w:val="00FA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3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53E8"/>
    <w:rPr>
      <w:i/>
      <w:iCs/>
    </w:rPr>
  </w:style>
  <w:style w:type="character" w:styleId="Hyperlink">
    <w:name w:val="Hyperlink"/>
    <w:basedOn w:val="DefaultParagraphFont"/>
    <w:uiPriority w:val="99"/>
    <w:unhideWhenUsed/>
    <w:rsid w:val="00587A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1E592D"/>
  </w:style>
  <w:style w:type="character" w:customStyle="1" w:styleId="std">
    <w:name w:val="std"/>
    <w:basedOn w:val="DefaultParagraphFont"/>
    <w:rsid w:val="001E592D"/>
  </w:style>
  <w:style w:type="character" w:customStyle="1" w:styleId="Heading2Char">
    <w:name w:val="Heading 2 Char"/>
    <w:basedOn w:val="DefaultParagraphFont"/>
    <w:link w:val="Heading2"/>
    <w:uiPriority w:val="9"/>
    <w:rsid w:val="003D6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46AFB"/>
    <w:rPr>
      <w:b/>
      <w:bCs/>
    </w:rPr>
  </w:style>
  <w:style w:type="character" w:customStyle="1" w:styleId="classifier">
    <w:name w:val="classifier"/>
    <w:basedOn w:val="DefaultParagraphFont"/>
    <w:rsid w:val="00946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0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3E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53E8"/>
    <w:rPr>
      <w:i/>
      <w:iCs/>
    </w:rPr>
  </w:style>
  <w:style w:type="character" w:styleId="Hyperlink">
    <w:name w:val="Hyperlink"/>
    <w:basedOn w:val="DefaultParagraphFont"/>
    <w:uiPriority w:val="99"/>
    <w:unhideWhenUsed/>
    <w:rsid w:val="00587A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5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1E592D"/>
  </w:style>
  <w:style w:type="character" w:customStyle="1" w:styleId="std">
    <w:name w:val="std"/>
    <w:basedOn w:val="DefaultParagraphFont"/>
    <w:rsid w:val="001E592D"/>
  </w:style>
  <w:style w:type="character" w:customStyle="1" w:styleId="Heading2Char">
    <w:name w:val="Heading 2 Char"/>
    <w:basedOn w:val="DefaultParagraphFont"/>
    <w:link w:val="Heading2"/>
    <w:uiPriority w:val="9"/>
    <w:rsid w:val="003D6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46AFB"/>
    <w:rPr>
      <w:b/>
      <w:bCs/>
    </w:rPr>
  </w:style>
  <w:style w:type="character" w:customStyle="1" w:styleId="classifier">
    <w:name w:val="classifier"/>
    <w:basedOn w:val="DefaultParagraphFont"/>
    <w:rsid w:val="0094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matplotlib.org/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j--coT6x2PZXSZHehlfMmA2tSMYsvnrv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KOMMINENI</dc:creator>
  <cp:lastModifiedBy>KOMMINENI</cp:lastModifiedBy>
  <cp:revision>94</cp:revision>
  <dcterms:created xsi:type="dcterms:W3CDTF">2020-02-26T05:26:00Z</dcterms:created>
  <dcterms:modified xsi:type="dcterms:W3CDTF">2020-02-27T07:20:00Z</dcterms:modified>
</cp:coreProperties>
</file>