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right"/>
      </w:pPr>
      <w:r>
        <w:rPr>
          <w:rFonts w:ascii="Times New Roman" w:hAnsi="Times New Roman"/>
          <w:b w:val="0"/>
          <w:i w:val="0"/>
          <w:sz w:val="24"/>
        </w:rPr>
        <w:t>[Local], [dia] de [mês] de [ano]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/>
          <w:i w:val="0"/>
          <w:sz w:val="24"/>
        </w:rPr>
        <w:t>À Coordenação Geral de Editoração Técnico-Científica em Vigilância em Saúde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Epidemiologia e Serviços de Saúde: revista do Sistema Único de Saúde do Brasil (RESS)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SRTVN Quadra 701, Via W5 Norte, Lote D, Edifício PO700 — Brasília/DF, Brasil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Prezados editores,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Submetemos à apreciação da RESS o manuscrito original intitulado “Tendência temporal e perfil epidemiológico dos acidentes por animais peçonhentos no Brasil, 2007 a 2023: estudo ecológico de série temporal com 3,3 milhões de notificações do Sinan”, na modalidade Artigo Original.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O estudo analisa 3.354.030 notificações de acidentes por animais peçonhentos registradas no Sistema de Informação de Agravos de Notificação (Sinan) entre 2007 e 2023, caracterizando a tendência temporal — marcada por incremento médio de 14.408 casos/ano —, o protagonismo do escorpionismo (53,7% dos casos), a persistência do ofidismo como principal causa de óbito (43,2% dos 4.915 óbitos) e as desigualdades regionais na letalidade. O manuscrito também documenta o impacto da pandemia de COVID-19 sobre as notificações e a retomada do crescimento no período pós-pandêmico, contribuindo para o planejamento da vigilância, da distribuição de antivenenos e das ações de prevenção no âmbito do SUS.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Declaramos que: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1. o manuscrito é inédito e original, não tendo sido publicado, integral ou parcialmente, em qualquer meio impresso ou eletrônico, nem submetido simultaneamente a outro periódico;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2. todos os autores participaram da concepção, análise, redação e aprovação final do trabalho, não havendo conflito de interesses a declarar;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3. o estudo utilizou exclusivamente dados secundários de acesso público, anonimizados, do Sinan/DataSUS, dispensando apreciação por comitê de ética em pesquisa, nos termos da Resolução CNS nº 510/2016;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4. os dados estão publicamente disponíveis no DataSUS, em conformidade com a política de dados abertos da revista;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5. [Informar o uso de inteligência artificial generativa: “não foram utilizadas ferramentas de IA generativa na elaboração deste manuscrito” OU “ferramentas de IA generativa foram utilizadas exclusivamente como suporte à redação e revisão linguística, sendo todo o conteúdo científico e a precisão das citações de inteira responsabilidade dos autores”];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6. indicamos como possíveis revisores especialistas na área: [nome, e-mail — opcional].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 Declaração de Responsabilidade assinada por todos os autores segue anexa como arquivo suplementar, conforme exigido nas instruções aos autores.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Agradecemos a atenção e colocamo-nos à disposição para esclarecimentos adicionais.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  <w:jc w:val="both"/>
      </w:pPr>
      <w:r>
        <w:rPr>
          <w:rFonts w:ascii="Times New Roman" w:hAnsi="Times New Roman"/>
          <w:b w:val="0"/>
          <w:i w:val="0"/>
          <w:sz w:val="24"/>
        </w:rPr>
        <w:t>Atenciosamente,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_________________________________________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Nome do autor correspondente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E-mail: [e-mail]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Telefone: [(XX) XXXX-XXXX]</w:t>
      </w:r>
    </w:p>
    <w:p>
      <w:pPr>
        <w:spacing w:line="480" w:lineRule="auto"/>
      </w:pPr>
      <w:r>
        <w:rPr>
          <w:rFonts w:ascii="Times New Roman" w:hAnsi="Times New Roman"/>
          <w:b w:val="0"/>
          <w:i w:val="0"/>
          <w:sz w:val="24"/>
        </w:rPr>
        <w:t>Instituição: [instituição]</w:t>
      </w:r>
    </w:p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