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UMRR-EMP Restoration Features Technical Summary Compendium</w:t>
      </w:r>
    </w:p>
    <w:p>
      <w:r>
        <w:rPr>
          <w:i/>
        </w:rPr>
        <w:t>Based on the 2012 Upper Mississippi River Restoration Environmental Management Program (UMRR-EMP) Environmental Design Handbook</w:t>
      </w:r>
    </w:p>
    <w:p>
      <w:pPr>
        <w:pBdr>
          <w:bottom w:val="single" w:sz="6" w:space="1" w:color="808080"/>
        </w:pBdr>
      </w:pPr>
    </w:p>
    <w:p>
      <w:pPr>
        <w:pStyle w:val="Heading2"/>
      </w:pPr>
      <w:r>
        <w:t>1. Island Construction &amp; Island Complexes</w:t>
      </w:r>
    </w:p>
    <w:p>
      <w:pPr>
        <w:pStyle w:val="Heading3"/>
      </w:pPr>
      <w:r>
        <w:t>Overview &amp; Ecological Objectives</w:t>
      </w:r>
    </w:p>
    <w:p>
      <w:r>
        <w:t>Island construction is one of the foundational habitat restoration techniques developed under the UMRR-EMP. The primary objectives are to:</w:t>
      </w:r>
    </w:p>
    <w:p>
      <w:pPr>
        <w:pStyle w:val="ListBullet"/>
      </w:pPr>
      <w:r>
        <w:rPr>
          <w:b/>
        </w:rPr>
        <w:t>Attenuate Wind-Fetch &amp; Wave Energy:</w:t>
      </w:r>
      <w:r>
        <w:t xml:space="preserve"> Reduce wind-driven wave resuspension of fine sediments across broad, shallow navigation pools, protecting downwind beds of submersed aquatic vegetation (SAV) such as wild celery (</w:t>
      </w:r>
      <w:r>
        <w:rPr>
          <w:i/>
        </w:rPr>
        <w:t>Vallisneria americana</w:t>
      </w:r>
      <w:r>
        <w:t>).</w:t>
      </w:r>
    </w:p>
    <w:p>
      <w:pPr>
        <w:pStyle w:val="ListBullet"/>
      </w:pPr>
      <w:r>
        <w:rPr>
          <w:b/>
        </w:rPr>
        <w:t>Deflect Turbid Channel Flows:</w:t>
      </w:r>
      <w:r>
        <w:t xml:space="preserve"> Block sediment-laden main navigation channel water from entering sensitive backwaters and contiguous lakes.</w:t>
      </w:r>
    </w:p>
    <w:p>
      <w:pPr>
        <w:pStyle w:val="ListBullet"/>
      </w:pPr>
      <w:r>
        <w:rPr>
          <w:b/>
        </w:rPr>
        <w:t>Restore Bathymetric &amp; Terrestrial Diversity:</w:t>
      </w:r>
      <w:r>
        <w:t xml:space="preserve"> Replace islands lost to impoundment erosion and introduce terrestrial edge, nesting habitat, and sheltered loafing areas for migratory waterfowl, shorebirds, and native aquatic biota.</w:t>
      </w:r>
    </w:p>
    <w:p>
      <w:pPr>
        <w:pStyle w:val="Heading3"/>
      </w:pPr>
      <w:r>
        <w:t>Engineering &amp; Design Specifications</w:t>
      </w:r>
    </w:p>
    <w:p>
      <w:pPr>
        <w:pStyle w:val="ListBullet"/>
      </w:pPr>
      <w:r>
        <w:rPr>
          <w:b/>
        </w:rPr>
        <w:t>Orientation &amp; Alignment:</w:t>
      </w:r>
      <w:r>
        <w:t xml:space="preserve"> Aligned obliquely to predominant wind vectors (typically northwest to southeast or southwest to northeast depending on pool orientation) and shaped in arcuate, chevron, or segmented curving arrays to diffuse wave reflection and minimize scour at terminus heads.</w:t>
      </w:r>
    </w:p>
    <w:p>
      <w:pPr>
        <w:pStyle w:val="ListBullet"/>
      </w:pPr>
      <w:r>
        <w:rPr>
          <w:b/>
        </w:rPr>
        <w:t>Cross-Sectional Geometry:</w:t>
      </w:r>
      <w:r>
        <w:br/>
      </w:r>
      <w:r>
        <w:br/>
      </w:r>
    </w:p>
    <w:p>
      <w:pPr>
        <w:pStyle w:val="ListBullet"/>
        <w:ind w:left="720"/>
      </w:pPr>
      <w:r>
        <w:rPr>
          <w:i/>
        </w:rPr>
        <w:t>Crest Elevation:</w:t>
      </w:r>
      <w:r>
        <w:t xml:space="preserve"> Variable crest elevations, typically designed between 2-year to 10-year flood return intervals (3 to 8 feet above normal pool). Higher ridges provide wildlife high-water refuge and hardwood survival zones, while lower benches flood annually.</w:t>
      </w:r>
    </w:p>
    <w:p>
      <w:pPr>
        <w:pStyle w:val="ListBullet"/>
        <w:ind w:left="720"/>
      </w:pPr>
      <w:r>
        <w:rPr>
          <w:i/>
        </w:rPr>
        <w:t>Side Slopes:</w:t>
      </w:r>
      <w:r>
        <w:t xml:space="preserve"> Windward/erosive faces typically 1V:3H to 1V:5H (protected with stone); leeward benches constructed with flat slopes (1V:8H to 1V:20H) to encourage natural mudflat and wetland fringe development.</w:t>
      </w:r>
    </w:p>
    <w:p>
      <w:pPr>
        <w:pStyle w:val="ListBullet"/>
      </w:pPr>
      <w:r>
        <w:rPr>
          <w:b/>
        </w:rPr>
        <w:t>Geotechnical Foundation &amp; Berms:</w:t>
      </w:r>
      <w:r>
        <w:t xml:space="preserve"> Base footprints placed on sand foundations; offshore submerged rock sills or containment dikes are installed first to retain hydraulically placed fill.</w:t>
      </w:r>
    </w:p>
    <w:p>
      <w:pPr>
        <w:pStyle w:val="Heading3"/>
      </w:pPr>
      <w:r>
        <w:t>Construction &amp; Material Utilization</w:t>
      </w:r>
    </w:p>
    <w:p>
      <w:pPr>
        <w:pStyle w:val="ListBullet"/>
      </w:pPr>
      <w:r>
        <w:rPr>
          <w:b/>
        </w:rPr>
        <w:t>Dredged Material Reuse:</w:t>
      </w:r>
      <w:r>
        <w:t xml:space="preserve"> High-volume beneficial use of granular dredged sand excavated from secondary channels or main channel maintenance cuts for the bulk core.</w:t>
      </w:r>
    </w:p>
    <w:p>
      <w:pPr>
        <w:pStyle w:val="ListBullet"/>
      </w:pPr>
      <w:r>
        <w:rPr>
          <w:b/>
        </w:rPr>
        <w:t>Fines Cap:</w:t>
      </w:r>
      <w:r>
        <w:t xml:space="preserve"> Topdressing of 1 to 3 feet of fine sediment (silts/clays excavated from backwaters) placed over the sand core to provide an adequate agronomic seedbed and moisture retention for native plants.</w:t>
      </w:r>
    </w:p>
    <w:p>
      <w:pPr>
        <w:pStyle w:val="ListBullet"/>
      </w:pPr>
      <w:r>
        <w:rPr>
          <w:b/>
        </w:rPr>
        <w:t>Slope Armoring:</w:t>
      </w:r>
      <w:r>
        <w:t xml:space="preserve"> Gradated riprap (USACE Class II or III rock armor) on upstream noses, transitions, and exposed windward banks, underlain by geotextile filter fabric or crushed granular bedding.</w:t>
      </w:r>
    </w:p>
    <w:p>
      <w:pPr>
        <w:pStyle w:val="Heading3"/>
      </w:pPr>
      <w:r>
        <w:t>Operations, Maintenance &amp; Lessons Learned</w:t>
      </w:r>
    </w:p>
    <w:p>
      <w:pPr>
        <w:pStyle w:val="ListBullet"/>
      </w:pPr>
      <w:r>
        <w:rPr>
          <w:b/>
        </w:rPr>
        <w:t>Vegetation Establishment:</w:t>
      </w:r>
      <w:r>
        <w:t xml:space="preserve"> Immediate hydroseeding with annual rye and native grasses for rapid stabilization, followed by containerized planting of flood-tolerant mast trees (swamp white oak, pecan, river birch) and shrubs (false indigo, buttonbush).</w:t>
      </w:r>
    </w:p>
    <w:p>
      <w:pPr>
        <w:pStyle w:val="ListBullet"/>
      </w:pPr>
      <w:r>
        <w:rPr>
          <w:b/>
        </w:rPr>
        <w:t>Adaptive Management:</w:t>
      </w:r>
      <w:r>
        <w:t xml:space="preserve"> Island clusters perform better than continuous dikes; intentional spacing allows controlled internal circulation while dissipating wave trains. Incorporating sheltered secondary bays enhances nursery conditions for juvenile Centrarchid fishes.</w:t>
      </w:r>
    </w:p>
    <w:p>
      <w:pPr>
        <w:pBdr>
          <w:bottom w:val="single" w:sz="6" w:space="1" w:color="808080"/>
        </w:pBdr>
      </w:pPr>
    </w:p>
    <w:p>
      <w:pPr>
        <w:pStyle w:val="Heading2"/>
      </w:pPr>
      <w:r>
        <w:t>2. Backwater &amp; Secondary Channel Dredging</w:t>
      </w:r>
    </w:p>
    <w:p>
      <w:pPr>
        <w:pStyle w:val="Heading3"/>
      </w:pPr>
      <w:r>
        <w:t>Overview &amp; Ecological Objectives</w:t>
      </w:r>
    </w:p>
    <w:p>
      <w:r>
        <w:t>Centuries of sedimentation accelerated by navigation impoundments have filled off-channel backwaters, sloughs, and secondary channels. Deep-water dredging under UMRR-EMP targets:</w:t>
      </w:r>
    </w:p>
    <w:p>
      <w:pPr>
        <w:pStyle w:val="ListBullet"/>
      </w:pPr>
      <w:r>
        <w:rPr>
          <w:b/>
        </w:rPr>
        <w:t>Overwintering Fish Habitat:</w:t>
      </w:r>
      <w:r>
        <w:t xml:space="preserve"> Providing bathymetric depth (</w:t>
      </w:r>
      <m:oMath>
        <m:box>
          <m:e>
            <m:r>
              <m:rPr>
                <m:sty m:val="p"/>
              </m:rPr>
              <m:t>≥</m:t>
            </m:r>
            <m:r>
              <m:rPr>
                <m:sty m:val="p"/>
              </m:rPr>
              <m:t>8</m:t>
            </m:r>
            <m:r>
              <m:rPr>
                <m:nor/>
              </m:rPr>
              <m:t> ft</m:t>
            </m:r>
          </m:e>
        </m:box>
      </m:oMath>
      <w:r>
        <w:t xml:space="preserve"> deep) with negligible water velocities (</w:t>
      </w:r>
      <m:oMath>
        <m:box>
          <m:e>
            <m:r>
              <m:rPr>
                <m:sty m:val="p"/>
              </m:rPr>
              <m:t>&lt;</m:t>
            </m:r>
            <m:r>
              <m:rPr>
                <m:sty m:val="p"/>
              </m:rPr>
              <m:t>0.01</m:t>
            </m:r>
            <m:r>
              <m:rPr>
                <m:nor/>
              </m:rPr>
              <m:t> to </m:t>
            </m:r>
            <m:r>
              <m:rPr>
                <m:sty m:val="p"/>
              </m:rPr>
              <m:t>0.05</m:t>
            </m:r>
            <m:r>
              <m:rPr>
                <m:nor/>
              </m:rPr>
              <m:t> ft/s</m:t>
            </m:r>
          </m:e>
        </m:box>
      </m:oMath>
      <w:r>
        <w:t xml:space="preserve">) where dissolved oxygen remains stable and water temperatures stratify to </w:t>
      </w:r>
      <m:oMath>
        <m:box>
          <m:e>
            <m:sSup>
              <m:e>
                <m:r>
                  <m:rPr>
                    <m:sty m:val="p"/>
                  </m:rPr>
                  <m:t>39</m:t>
                </m:r>
              </m:e>
              <m:sup>
                <m:r>
                  <m:rPr>
                    <m:sty m:val="p"/>
                  </m:rPr>
                  <m:t>∘</m:t>
                </m:r>
              </m:sup>
            </m:sSup>
            <m:r>
              <m:rPr>
                <m:nor/>
              </m:rPr>
              <m:t>F</m:t>
            </m:r>
          </m:e>
        </m:box>
      </m:oMath>
      <w:r>
        <w:t xml:space="preserve"> (</w:t>
      </w:r>
      <m:oMath>
        <m:box>
          <m:e>
            <m:sSup>
              <m:e>
                <m:r>
                  <m:rPr>
                    <m:sty m:val="p"/>
                  </m:rPr>
                  <m:t>4</m:t>
                </m:r>
              </m:e>
              <m:sup>
                <m:r>
                  <m:rPr>
                    <m:sty m:val="p"/>
                  </m:rPr>
                  <m:t>∘</m:t>
                </m:r>
              </m:sup>
            </m:sSup>
            <m:r>
              <m:rPr>
                <m:nor/>
              </m:rPr>
              <m:t>C</m:t>
            </m:r>
          </m:e>
        </m:box>
      </m:oMath>
      <w:r>
        <w:t>) beneath surface ice.</w:t>
      </w:r>
    </w:p>
    <w:p>
      <w:pPr>
        <w:pStyle w:val="ListBullet"/>
      </w:pPr>
      <w:r>
        <w:rPr>
          <w:b/>
        </w:rPr>
        <w:t>Hydraulic Connectivity &amp; Summer Thermal Refugia:</w:t>
      </w:r>
      <w:r>
        <w:t xml:space="preserve"> Re-establishing access routes for native paddlefish, sturgeon, and riverine fish between the main navigation corridor and productive off-channel rearing zones.</w:t>
      </w:r>
    </w:p>
    <w:p>
      <w:pPr>
        <w:pStyle w:val="Heading3"/>
      </w:pPr>
      <w:r>
        <w:t>Engineering &amp; Design Specifications</w:t>
      </w:r>
    </w:p>
    <w:p>
      <w:pPr>
        <w:pStyle w:val="ListBullet"/>
      </w:pPr>
      <w:r>
        <w:rPr>
          <w:b/>
        </w:rPr>
        <w:t>Excavation Depth &amp; Geometry:</w:t>
      </w:r>
      <w:r>
        <w:br/>
      </w:r>
      <w:r>
        <w:br/>
      </w:r>
    </w:p>
    <w:p>
      <w:pPr>
        <w:pStyle w:val="ListBullet"/>
        <w:ind w:left="720"/>
      </w:pPr>
      <w:r>
        <w:t>Dredge cuts designed to depths of 8 to 12 feet below flat pool to allow for progressive post-construction sediment deposition over a projected 30- to 50-year design life.</w:t>
      </w:r>
    </w:p>
    <w:p>
      <w:pPr>
        <w:pStyle w:val="ListBullet"/>
        <w:ind w:left="720"/>
      </w:pPr>
      <w:r>
        <w:t>Bottom widths vary from 50 to 150 feet, with side slopes ranging from 1V:3H in cohesive silts to 1V:5H in looser fluvial sands to prevent slumping.</w:t>
      </w:r>
    </w:p>
    <w:p>
      <w:pPr>
        <w:pStyle w:val="ListBullet"/>
      </w:pPr>
      <w:r>
        <w:rPr>
          <w:b/>
        </w:rPr>
        <w:t>Sediment Trapping Features:</w:t>
      </w:r>
      <w:r>
        <w:t xml:space="preserve"> Upstream sediment deposition basins (sediment traps) excavated deeper (up to 15 feet) at secondary channel inlets to capture coarse bedload before it infills the primary overwintering pool.</w:t>
      </w:r>
    </w:p>
    <w:p>
      <w:pPr>
        <w:pStyle w:val="Heading3"/>
      </w:pPr>
      <w:r>
        <w:t>Construction &amp; Equipment Methodologies</w:t>
      </w:r>
    </w:p>
    <w:p>
      <w:pPr>
        <w:pStyle w:val="ListBullet"/>
      </w:pPr>
      <w:r>
        <w:rPr>
          <w:b/>
        </w:rPr>
        <w:t>Hydraulic Cutterhead Dredging:</w:t>
      </w:r>
      <w:r>
        <w:t xml:space="preserve"> Slurry transport of excavated fines through floating and submerged pipeline over distances up to several miles directly to island cores, containment basins, or agricultural reuse zones.</w:t>
      </w:r>
    </w:p>
    <w:p>
      <w:pPr>
        <w:pStyle w:val="ListBullet"/>
      </w:pPr>
      <w:r>
        <w:rPr>
          <w:b/>
        </w:rPr>
        <w:t>Mechanical Excavation (Clamshell / Dragline):</w:t>
      </w:r>
      <w:r>
        <w:t xml:space="preserve"> Deployed from spud barges for granular material excavation or where access restrictions prevent hydraulic pipeline routing; requires barge transport to designated placement sites.</w:t>
      </w:r>
    </w:p>
    <w:p>
      <w:pPr>
        <w:pStyle w:val="ListBullet"/>
      </w:pPr>
      <w:r>
        <w:rPr>
          <w:b/>
        </w:rPr>
        <w:t>Dewatering &amp; Containment:</w:t>
      </w:r>
      <w:r>
        <w:t xml:space="preserve"> Geotextile tubes, temporary sheetpile cells, or interior levee containment cells with perimeter silt curtains to prevent turbidity plumes into pristine backwaters.</w:t>
      </w:r>
    </w:p>
    <w:p>
      <w:pPr>
        <w:pStyle w:val="Heading3"/>
      </w:pPr>
      <w:r>
        <w:t>Operations, Maintenance &amp; Lessons Learned</w:t>
      </w:r>
    </w:p>
    <w:p>
      <w:pPr>
        <w:pStyle w:val="ListBullet"/>
      </w:pPr>
      <w:r>
        <w:rPr>
          <w:b/>
        </w:rPr>
        <w:t>Flow Minimization:</w:t>
      </w:r>
      <w:r>
        <w:t xml:space="preserve"> Dredged overwintering cuts must be isolated from strong river currents. If winter current velocities exceed </w:t>
      </w:r>
      <m:oMath>
        <m:box>
          <m:e>
            <m:r>
              <m:rPr>
                <m:sty m:val="p"/>
              </m:rPr>
              <m:t>0.05</m:t>
            </m:r>
            <m:r>
              <m:rPr>
                <m:nor/>
              </m:rPr>
              <m:t> ft/s</m:t>
            </m:r>
          </m:e>
        </m:box>
      </m:oMath>
      <w:r>
        <w:t>, fish expend critical metabolic reserves swimming against the draft, leading to high winter mortality.</w:t>
      </w:r>
    </w:p>
    <w:p>
      <w:pPr>
        <w:pStyle w:val="ListBullet"/>
      </w:pPr>
      <w:r>
        <w:rPr>
          <w:b/>
        </w:rPr>
        <w:t>Sediment Infill Rates:</w:t>
      </w:r>
      <w:r>
        <w:t xml:space="preserve"> Accurate acoustic bathymetric surveys and 2D hydro-sediment modeling are essential prior to design; locating dredge cuts outside the active bedload transport path ensures longevity.</w:t>
      </w:r>
    </w:p>
    <w:p>
      <w:pPr>
        <w:pBdr>
          <w:bottom w:val="single" w:sz="6" w:space="1" w:color="808080"/>
        </w:pBdr>
      </w:pPr>
    </w:p>
    <w:p>
      <w:pPr>
        <w:pStyle w:val="Heading2"/>
      </w:pPr>
      <w:r>
        <w:t>3. Water Level Management (Pool-Scale &amp; Backwater Drawdowns)</w:t>
      </w:r>
    </w:p>
    <w:p>
      <w:pPr>
        <w:pStyle w:val="Heading3"/>
      </w:pPr>
      <w:r>
        <w:t>Overview &amp; Ecological Objectives</w:t>
      </w:r>
    </w:p>
    <w:p>
      <w:r>
        <w:t>Navigation dams stabilize water levels, eliminating the natural summer low-flow cycle that historically exposed mudflats, consolidated sediments, and germinated aquatic vegetation. Water Level Management (WLM) aims to:</w:t>
      </w:r>
    </w:p>
    <w:p>
      <w:pPr>
        <w:pStyle w:val="ListBullet"/>
      </w:pPr>
      <w:r>
        <w:rPr>
          <w:b/>
        </w:rPr>
        <w:t>Consolidate Sediments:</w:t>
      </w:r>
      <w:r>
        <w:t xml:space="preserve"> Expose soft organic silts to air drying and solar desiccation, increasing bulk density and reducing future wind resuspension.</w:t>
      </w:r>
    </w:p>
    <w:p>
      <w:pPr>
        <w:pStyle w:val="ListBullet"/>
      </w:pPr>
      <w:r>
        <w:rPr>
          <w:b/>
        </w:rPr>
        <w:t>Stimulate Emergent Vegetation:</w:t>
      </w:r>
      <w:r>
        <w:t xml:space="preserve"> Trigger germination of dormant seed banks of wild rice, arrowhead (</w:t>
      </w:r>
      <w:r>
        <w:rPr>
          <w:i/>
        </w:rPr>
        <w:t>Sagittaria latifolia</w:t>
      </w:r>
      <w:r>
        <w:t>), and bulrush, providing critical forage for waterfowl.</w:t>
      </w:r>
    </w:p>
    <w:p>
      <w:pPr>
        <w:pStyle w:val="ListBullet"/>
      </w:pPr>
      <w:r>
        <w:rPr>
          <w:b/>
        </w:rPr>
        <w:t>Enhance Aquatic Habitat Complexity:</w:t>
      </w:r>
      <w:r>
        <w:t xml:space="preserve"> Improve water clarity in subsequent reflood seasons due to stabilized bottom substrates.</w:t>
      </w:r>
    </w:p>
    <w:p>
      <w:pPr>
        <w:pStyle w:val="Heading3"/>
      </w:pPr>
      <w:r>
        <w:t>Engineering &amp; Design Specifications</w:t>
      </w:r>
    </w:p>
    <w:p>
      <w:pPr>
        <w:pStyle w:val="ListBullet"/>
      </w:pPr>
      <w:r>
        <w:rPr>
          <w:b/>
        </w:rPr>
        <w:t>Drawdown Depth &amp; Duration:</w:t>
      </w:r>
      <w:r>
        <w:t xml:space="preserve"> Target drawdowns typically range from 1.0 to 2.5 feet below the normal operating pool at the dam, held for 60 to 90 consecutive days during the peak growing season (mid-June through mid-August).</w:t>
      </w:r>
    </w:p>
    <w:p>
      <w:pPr>
        <w:pStyle w:val="ListBullet"/>
      </w:pPr>
      <w:r>
        <w:rPr>
          <w:b/>
        </w:rPr>
        <w:t>Hinge-Point Hydraulics:</w:t>
      </w:r>
      <w:r>
        <w:t xml:space="preserve"> Dams are operated using modified gate configurations so the drawdown is focused across the mid-to-lower reaches of the pool while maintaining the congressionally authorized 9-foot commercial navigation channel.</w:t>
      </w:r>
    </w:p>
    <w:p>
      <w:pPr>
        <w:pStyle w:val="ListBullet"/>
      </w:pPr>
      <w:r>
        <w:rPr>
          <w:b/>
        </w:rPr>
        <w:t>Rate of Fall &amp; Rise:</w:t>
      </w:r>
      <w:r>
        <w:t xml:space="preserve"> Drawdown initiated at </w:t>
      </w:r>
      <m:oMath>
        <m:box>
          <m:e>
            <m:r>
              <m:rPr>
                <m:sty m:val="p"/>
              </m:rPr>
              <m:t>&lt;</m:t>
            </m:r>
            <m:r>
              <m:rPr>
                <m:sty m:val="p"/>
              </m:rPr>
              <m:t>0.1</m:t>
            </m:r>
            <m:r>
              <m:rPr>
                <m:nor/>
              </m:rPr>
              <m:t> to </m:t>
            </m:r>
            <m:r>
              <m:rPr>
                <m:sty m:val="p"/>
              </m:rPr>
              <m:t>0.2</m:t>
            </m:r>
            <m:r>
              <m:rPr>
                <m:nor/>
              </m:rPr>
              <m:t> ft/day</m:t>
            </m:r>
          </m:e>
        </m:box>
      </m:oMath>
      <w:r>
        <w:t xml:space="preserve"> to minimize stranding of freshwater mussels and slow-moving aquatic organisms; reflooding is carefully managed to avoid uprooting young rooted vegetation.</w:t>
      </w:r>
    </w:p>
    <w:p>
      <w:pPr>
        <w:pStyle w:val="Heading3"/>
      </w:pPr>
      <w:r>
        <w:t>Infrastructure &amp; Operational Modifications</w:t>
      </w:r>
    </w:p>
    <w:p>
      <w:pPr>
        <w:pStyle w:val="ListBullet"/>
      </w:pPr>
      <w:r>
        <w:rPr>
          <w:b/>
        </w:rPr>
        <w:t>Dam Tainter &amp; Roller Gate Automation:</w:t>
      </w:r>
      <w:r>
        <w:t xml:space="preserve"> Retrofitting existing dam control systems with high-precision remote actuators, real-time stage monitoring gauges, and calibrated acoustic discharge sensors.</w:t>
      </w:r>
    </w:p>
    <w:p>
      <w:pPr>
        <w:pStyle w:val="ListBullet"/>
      </w:pPr>
      <w:r>
        <w:rPr>
          <w:b/>
        </w:rPr>
        <w:t>Backwater Stoplog &amp; Pump Control:</w:t>
      </w:r>
      <w:r>
        <w:t xml:space="preserve"> For isolated lakes, installation of gravity drain structures with stoplogs, flap gates, or temporary high-capacity axial-flow pumps to facilitate drawdowns independent of main pool operations.</w:t>
      </w:r>
    </w:p>
    <w:p>
      <w:pPr>
        <w:pStyle w:val="Heading3"/>
      </w:pPr>
      <w:r>
        <w:t>Operations, Maintenance &amp; Lessons Learned</w:t>
      </w:r>
    </w:p>
    <w:p>
      <w:pPr>
        <w:pStyle w:val="ListBullet"/>
      </w:pPr>
      <w:r>
        <w:rPr>
          <w:b/>
        </w:rPr>
        <w:t>Interagency Coordination:</w:t>
      </w:r>
      <w:r>
        <w:t xml:space="preserve"> Requires close collaboration among USACE, USFWS, state DNRs, and commercial navigation towing industries to guarantee navigational drafts.</w:t>
      </w:r>
    </w:p>
    <w:p>
      <w:pPr>
        <w:pStyle w:val="ListBullet"/>
      </w:pPr>
      <w:r>
        <w:rPr>
          <w:b/>
        </w:rPr>
        <w:t>Mussel Rescue Operations:</w:t>
      </w:r>
      <w:r>
        <w:t xml:space="preserve"> Systematic relocation sweeps are conducted along exposed shoals during the early days of drawdown.</w:t>
      </w:r>
    </w:p>
    <w:p>
      <w:pPr>
        <w:pStyle w:val="ListBullet"/>
      </w:pPr>
      <w:r>
        <w:rPr>
          <w:b/>
        </w:rPr>
        <w:t>Frequency:</w:t>
      </w:r>
      <w:r>
        <w:t xml:space="preserve"> Drawdowns yield long-term plant community benefits for 3 to 7 years after a single event, proving to be one of the most cost-effective basin-scale restoration interventions.</w:t>
      </w:r>
    </w:p>
    <w:p>
      <w:pPr>
        <w:pBdr>
          <w:bottom w:val="single" w:sz="6" w:space="1" w:color="808080"/>
        </w:pBdr>
      </w:pPr>
    </w:p>
    <w:p>
      <w:pPr>
        <w:pStyle w:val="Heading2"/>
      </w:pPr>
      <w:r>
        <w:t>4. Island &amp; Shoreline Stabilization (Bioengineering &amp; Rock Armor)</w:t>
      </w:r>
    </w:p>
    <w:p>
      <w:pPr>
        <w:pStyle w:val="Heading3"/>
      </w:pPr>
      <w:r>
        <w:t>Overview &amp; Ecological Objectives</w:t>
      </w:r>
    </w:p>
    <w:p>
      <w:r>
        <w:t>River training structures and heavy commercial and recreational vessel wake have caused severe shoreline retreat, undermining banks, destroying riparian canopies, and degrading shallow littoral margins. Shoreline stabilization designs focus on:</w:t>
      </w:r>
    </w:p>
    <w:p>
      <w:pPr>
        <w:pStyle w:val="ListBullet"/>
      </w:pPr>
      <w:r>
        <w:rPr>
          <w:b/>
        </w:rPr>
        <w:t>Arresting Shoreline Erosion:</w:t>
      </w:r>
      <w:r>
        <w:t xml:space="preserve"> Halting loss of cultural resource sites, levee foundations, and valuable bottomland hardwood tracts.</w:t>
      </w:r>
    </w:p>
    <w:p>
      <w:pPr>
        <w:pStyle w:val="ListBullet"/>
      </w:pPr>
      <w:r>
        <w:rPr>
          <w:b/>
        </w:rPr>
        <w:t>Restoring Littoral Edge Habitat:</w:t>
      </w:r>
      <w:r>
        <w:t xml:space="preserve"> Creating structurally diverse, non-uniform river-land interfaces that provide refuge, perching sites, and substrate for macroinvertebrates and young-of-year fishes.</w:t>
      </w:r>
    </w:p>
    <w:p>
      <w:pPr>
        <w:pStyle w:val="Heading3"/>
      </w:pPr>
      <w:r>
        <w:t>Engineering &amp; Design Specifications</w:t>
      </w:r>
    </w:p>
    <w:p>
      <w:pPr>
        <w:pStyle w:val="ListBullet"/>
      </w:pPr>
      <w:r>
        <w:rPr>
          <w:b/>
        </w:rPr>
        <w:t>Rock Riprap Revetments:</w:t>
      </w:r>
      <w:r>
        <w:t xml:space="preserve"> USACE standard graded stone placed over geotextile filter fabric or crushed aggregate bedding. Upper bank slopes trimmed to 1V:2H or 1V:3H. Revetment toes entrenched at least 3 to 5 feet below the bed scour line to prevent undermining.</w:t>
      </w:r>
    </w:p>
    <w:p>
      <w:pPr>
        <w:pStyle w:val="ListBullet"/>
      </w:pPr>
      <w:r>
        <w:rPr>
          <w:b/>
        </w:rPr>
        <w:t>Stone Groins, Vanes &amp; Bendway Weirs:</w:t>
      </w:r>
      <w:r>
        <w:br/>
      </w:r>
      <w:r>
        <w:br/>
      </w:r>
    </w:p>
    <w:p>
      <w:pPr>
        <w:pStyle w:val="ListBullet"/>
        <w:ind w:left="720"/>
      </w:pPr>
      <w:r>
        <w:t>Rock structures projecting 15 to 40 feet into the flow, angled upstream (</w:t>
      </w:r>
      <m:oMath>
        <m:box>
          <m:e>
            <m:sSup>
              <m:e>
                <m:r>
                  <m:rPr>
                    <m:sty m:val="p"/>
                  </m:rPr>
                  <m:t>20</m:t>
                </m:r>
              </m:e>
              <m:sup>
                <m:r>
                  <m:rPr>
                    <m:sty m:val="p"/>
                  </m:rPr>
                  <m:t>∘</m:t>
                </m:r>
              </m:sup>
            </m:sSup>
            <m:r>
              <m:rPr>
                <m:nor/>
              </m:rPr>
              <m:t> to </m:t>
            </m:r>
            <m:sSup>
              <m:e>
                <m:r>
                  <m:rPr>
                    <m:sty m:val="p"/>
                  </m:rPr>
                  <m:t>30</m:t>
                </m:r>
              </m:e>
              <m:sup>
                <m:r>
                  <m:rPr>
                    <m:sty m:val="p"/>
                  </m:rPr>
                  <m:t>∘</m:t>
                </m:r>
              </m:sup>
            </m:sSup>
          </m:e>
        </m:box>
      </m:oMath>
      <w:r>
        <w:t>) to steer erosive shear stresses away from the toe of the bank.</w:t>
      </w:r>
    </w:p>
    <w:p>
      <w:pPr>
        <w:pStyle w:val="ListBullet"/>
        <w:ind w:left="720"/>
      </w:pPr>
      <w:r>
        <w:t>Crests slope down toward the thalweg, maintaining nearshore slackwater pockets between structures.</w:t>
      </w:r>
    </w:p>
    <w:p>
      <w:pPr>
        <w:pStyle w:val="ListBullet"/>
      </w:pPr>
      <w:r>
        <w:rPr>
          <w:b/>
        </w:rPr>
        <w:t>Offshore Breakwaters:</w:t>
      </w:r>
      <w:r>
        <w:t xml:space="preserve"> Detached rock mounds placed parallel to shorelines in open water to intercept wind and vessel waves, allowing natural vegetation to colonize the calm gap behind them.</w:t>
      </w:r>
    </w:p>
    <w:p>
      <w:pPr>
        <w:pStyle w:val="Heading3"/>
      </w:pPr>
      <w:r>
        <w:t>Bioengineering &amp; Natural Material Integration</w:t>
      </w:r>
    </w:p>
    <w:p>
      <w:pPr>
        <w:pStyle w:val="ListBullet"/>
      </w:pPr>
      <w:r>
        <w:rPr>
          <w:b/>
        </w:rPr>
        <w:t>Live Willow Fascines &amp; Stakes:</w:t>
      </w:r>
      <w:r>
        <w:t xml:space="preserve"> Bundled cuttings of sandbar willow (</w:t>
      </w:r>
      <w:r>
        <w:rPr>
          <w:i/>
        </w:rPr>
        <w:t>Salix interior</w:t>
      </w:r>
      <w:r>
        <w:t>) staked into moist upper slope contours above the ordinary high water mark (OHWM).</w:t>
      </w:r>
    </w:p>
    <w:p>
      <w:pPr>
        <w:pStyle w:val="ListBullet"/>
      </w:pPr>
      <w:r>
        <w:rPr>
          <w:b/>
        </w:rPr>
        <w:t>Rootwads &amp; Engineered Log Jams:</w:t>
      </w:r>
      <w:r>
        <w:t xml:space="preserve"> Anchored tree rootwads integrated beneath rock toes to add woody debris complexity for fish cover.</w:t>
      </w:r>
    </w:p>
    <w:p>
      <w:pPr>
        <w:pStyle w:val="ListBullet"/>
      </w:pPr>
      <w:r>
        <w:rPr>
          <w:b/>
        </w:rPr>
        <w:t>Geotextile Vegetated Mattresses:</w:t>
      </w:r>
      <w:r>
        <w:t xml:space="preserve"> Coir fiber/jute woven mats pre-planted with emergent sedges (</w:t>
      </w:r>
      <w:r>
        <w:rPr>
          <w:i/>
        </w:rPr>
        <w:t>Carex stricta</w:t>
      </w:r>
      <w:r>
        <w:t>) secured over fine bank soils.</w:t>
      </w:r>
    </w:p>
    <w:p>
      <w:pPr>
        <w:pStyle w:val="Heading3"/>
      </w:pPr>
      <w:r>
        <w:t>Operations, Maintenance &amp; Lessons Learned</w:t>
      </w:r>
    </w:p>
    <w:p>
      <w:pPr>
        <w:pStyle w:val="ListBullet"/>
      </w:pPr>
      <w:r>
        <w:rPr>
          <w:b/>
        </w:rPr>
        <w:t>Integrated Solutions:</w:t>
      </w:r>
      <w:r>
        <w:t xml:space="preserve"> Combining hard rock riprap at the toe (the high-energy scour zone) with bioengineered live vegetation on the upper slope yields the highest resilience and ecological value.</w:t>
      </w:r>
    </w:p>
    <w:p>
      <w:pPr>
        <w:pStyle w:val="ListBullet"/>
      </w:pPr>
      <w:r>
        <w:rPr>
          <w:b/>
        </w:rPr>
        <w:t>Ice Jacking Defense:</w:t>
      </w:r>
      <w:r>
        <w:t xml:space="preserve"> In northern pools, stone size must be calibrated against thick winter ice sheet movement and spring ice-run impacts.</w:t>
      </w:r>
    </w:p>
    <w:p>
      <w:pPr>
        <w:pBdr>
          <w:bottom w:val="single" w:sz="6" w:space="1" w:color="808080"/>
        </w:pBdr>
      </w:pPr>
    </w:p>
    <w:p>
      <w:pPr>
        <w:pStyle w:val="Heading2"/>
      </w:pPr>
      <w:r>
        <w:t>5. Channel Restoration &amp; River Training Modifications</w:t>
      </w:r>
    </w:p>
    <w:p>
      <w:pPr>
        <w:pStyle w:val="Heading3"/>
      </w:pPr>
      <w:r>
        <w:t>Overview &amp; Ecological Objectives</w:t>
      </w:r>
    </w:p>
    <w:p>
      <w:r>
        <w:t>Nineteenth- and early twentieth-century river training structures (wing dams, closing dams) concentrated flows solely into the main channel, silting secondary channels and homogenizing flow patterns. Restoration features in this category seek to:</w:t>
      </w:r>
    </w:p>
    <w:p>
      <w:pPr>
        <w:pStyle w:val="ListBullet"/>
      </w:pPr>
      <w:r>
        <w:rPr>
          <w:b/>
        </w:rPr>
        <w:t>Diversify Hydraulic Conditions:</w:t>
      </w:r>
      <w:r>
        <w:t xml:space="preserve"> Re-establish varying velocity regimes, eddies, and secondary flow patterns within the navigation corridor.</w:t>
      </w:r>
    </w:p>
    <w:p>
      <w:pPr>
        <w:pStyle w:val="ListBullet"/>
      </w:pPr>
      <w:r>
        <w:rPr>
          <w:b/>
        </w:rPr>
        <w:t>Re-aerate and Scour Secondary Channels:</w:t>
      </w:r>
      <w:r>
        <w:t xml:space="preserve"> Provide moderate scour to prevent sedimentation in side channels without stealing discharge necessary for main channel navigation.</w:t>
      </w:r>
    </w:p>
    <w:p>
      <w:pPr>
        <w:pStyle w:val="Heading3"/>
      </w:pPr>
      <w:r>
        <w:t>Engineering &amp; Design Specifications</w:t>
      </w:r>
    </w:p>
    <w:p>
      <w:pPr>
        <w:pStyle w:val="ListBullet"/>
      </w:pPr>
      <w:r>
        <w:rPr>
          <w:b/>
        </w:rPr>
        <w:t>Wing Dam Notching:</w:t>
      </w:r>
      <w:r>
        <w:br/>
      </w:r>
      <w:r>
        <w:br/>
      </w:r>
    </w:p>
    <w:p>
      <w:pPr>
        <w:pStyle w:val="ListBullet"/>
        <w:ind w:left="720"/>
      </w:pPr>
      <w:r>
        <w:t>Blasting or mechanically excavating notches (typically 20 to 100 feet wide, 2 to 5 feet deep below the original rock crest) in historical submerged stone wing dams.</w:t>
      </w:r>
    </w:p>
    <w:p>
      <w:pPr>
        <w:pStyle w:val="ListBullet"/>
        <w:ind w:left="720"/>
      </w:pPr>
      <w:r>
        <w:rPr>
          <w:i/>
        </w:rPr>
        <w:t>Hydraulic Effect:</w:t>
      </w:r>
      <w:r>
        <w:t xml:space="preserve"> Generates a localized plunge pool and scour hole downstream of the notch, providing deep water habitat and relief from uniform high currents.</w:t>
      </w:r>
    </w:p>
    <w:p>
      <w:pPr>
        <w:pStyle w:val="ListBullet"/>
      </w:pPr>
      <w:r>
        <w:rPr>
          <w:b/>
        </w:rPr>
        <w:t>Closing Dam Modifications:</w:t>
      </w:r>
      <w:r>
        <w:br/>
      </w:r>
      <w:r>
        <w:br/>
      </w:r>
    </w:p>
    <w:p>
      <w:pPr>
        <w:pStyle w:val="ListBullet"/>
        <w:ind w:left="720"/>
      </w:pPr>
      <w:r>
        <w:t>Lowering crests of rock closing dams across the heads of secondary channels or cutting centered notches to allow controlled year-round base flow (e.g., 5% to 15% of total river discharge) into backwater channels.</w:t>
      </w:r>
    </w:p>
    <w:p>
      <w:pPr>
        <w:pStyle w:val="ListBullet"/>
      </w:pPr>
      <w:r>
        <w:rPr>
          <w:b/>
        </w:rPr>
        <w:t>Flow Deflection Berms &amp; Sills:</w:t>
      </w:r>
      <w:r>
        <w:br/>
      </w:r>
      <w:r>
        <w:br/>
      </w:r>
    </w:p>
    <w:p>
      <w:pPr>
        <w:pStyle w:val="ListBullet"/>
        <w:ind w:left="720"/>
      </w:pPr>
      <w:r>
        <w:t>Submerged stone sills configured across side channels to block bedload sediment entry while permitting surface water skimming flow.</w:t>
      </w:r>
    </w:p>
    <w:p>
      <w:pPr>
        <w:pStyle w:val="Heading3"/>
      </w:pPr>
      <w:r>
        <w:t>Construction &amp; Placement Methods</w:t>
      </w:r>
    </w:p>
    <w:p>
      <w:pPr>
        <w:pStyle w:val="ListBullet"/>
      </w:pPr>
      <w:r>
        <w:rPr>
          <w:b/>
        </w:rPr>
        <w:t>Marine Plant Excavation:</w:t>
      </w:r>
      <w:r>
        <w:t xml:space="preserve"> Long-reach excavators or clamshells operating from spud-stabilized barges, moving excavated rock to reinforce the adjacent dam abutment or creating off-channel habitat mounds.</w:t>
      </w:r>
    </w:p>
    <w:p>
      <w:pPr>
        <w:pStyle w:val="ListBullet"/>
      </w:pPr>
      <w:r>
        <w:rPr>
          <w:b/>
        </w:rPr>
        <w:t>Hydrodynamic Calibrations:</w:t>
      </w:r>
      <w:r>
        <w:t xml:space="preserve"> 2D depth-averaged hydrodynamic models (ADh or RMA2) are run iteratively to ensure notching does not induce cross-channel drafts or navigation hazards for commercial barges.</w:t>
      </w:r>
    </w:p>
    <w:p>
      <w:pPr>
        <w:pStyle w:val="Heading3"/>
      </w:pPr>
      <w:r>
        <w:t>Operations, Maintenance &amp; Lessons Learned</w:t>
      </w:r>
    </w:p>
    <w:p>
      <w:pPr>
        <w:pStyle w:val="ListBullet"/>
      </w:pPr>
      <w:r>
        <w:rPr>
          <w:b/>
        </w:rPr>
        <w:t>Scour Hole Dynamics:</w:t>
      </w:r>
      <w:r>
        <w:t xml:space="preserve"> Notches create permanent downstream scour holes up to 15 to 25 feet deep, heavily utilized by channel catfish, walleye, and lake sturgeon during high-flow and winter periods.</w:t>
      </w:r>
    </w:p>
    <w:p>
      <w:pPr>
        <w:pStyle w:val="ListBullet"/>
      </w:pPr>
      <w:r>
        <w:rPr>
          <w:b/>
        </w:rPr>
        <w:t>Debris Jam Management:</w:t>
      </w:r>
      <w:r>
        <w:t xml:space="preserve"> Notch geometries must be wide enough to pass floating drift and tree trunks without jamming, which could unintentionally deflect flows back toward vulnerable banks.</w:t>
      </w:r>
    </w:p>
    <w:p>
      <w:pPr>
        <w:pBdr>
          <w:bottom w:val="single" w:sz="6" w:space="1" w:color="808080"/>
        </w:pBdr>
      </w:pPr>
    </w:p>
    <w:p>
      <w:pPr>
        <w:pStyle w:val="Heading2"/>
      </w:pPr>
      <w:r>
        <w:t>6. Backwater Aeration &amp; Flow Introductions</w:t>
      </w:r>
    </w:p>
    <w:p>
      <w:pPr>
        <w:pStyle w:val="Heading3"/>
      </w:pPr>
      <w:r>
        <w:t>Overview &amp; Ecological Objectives</w:t>
      </w:r>
    </w:p>
    <w:p>
      <w:r>
        <w:t>During long winter periods under ice and snow cover, biological oxygen demand (BOD) in organic backwaters depletes dissolved oxygen (DO), resulting in catastrophic winter fish kills. Aeration techniques under UMRR-EMP are engineered to:</w:t>
      </w:r>
    </w:p>
    <w:p>
      <w:pPr>
        <w:pStyle w:val="ListBullet"/>
      </w:pPr>
      <w:r>
        <w:rPr>
          <w:b/>
        </w:rPr>
        <w:t>Maintain DO Refugia:</w:t>
      </w:r>
      <w:r>
        <w:t xml:space="preserve"> Sustain DO levels above lethal thresholds (</w:t>
      </w:r>
      <m:oMath>
        <m:box>
          <m:e>
            <m:r>
              <m:rPr>
                <m:sty m:val="p"/>
              </m:rPr>
              <m:t>&gt;</m:t>
            </m:r>
            <m:r>
              <m:rPr>
                <m:sty m:val="p"/>
              </m:rPr>
              <m:t>5</m:t>
            </m:r>
            <m:r>
              <m:rPr>
                <m:nor/>
              </m:rPr>
              <m:t> mg/L</m:t>
            </m:r>
          </m:e>
        </m:box>
      </m:oMath>
      <w:r>
        <w:t xml:space="preserve"> for Centrarchids) across designated overwintering areas.</w:t>
      </w:r>
    </w:p>
    <w:p>
      <w:pPr>
        <w:pStyle w:val="ListBullet"/>
      </w:pPr>
      <w:r>
        <w:rPr>
          <w:b/>
        </w:rPr>
        <w:t>Prevent Unwanted Cold Current:</w:t>
      </w:r>
      <w:r>
        <w:t xml:space="preserve"> Introduce oxygen-rich river water without creating elevated velocities (</w:t>
      </w:r>
      <m:oMath>
        <m:box>
          <m:e>
            <m:r>
              <m:rPr>
                <m:sty m:val="p"/>
              </m:rPr>
              <m:t>&gt;</m:t>
            </m:r>
            <m:r>
              <m:rPr>
                <m:sty m:val="p"/>
              </m:rPr>
              <m:t>0.05</m:t>
            </m:r>
            <m:r>
              <m:rPr>
                <m:nor/>
              </m:rPr>
              <m:t> ft/s</m:t>
            </m:r>
          </m:e>
        </m:box>
      </m:oMath>
      <w:r>
        <w:t>) or dropping water temperatures to freezing levels throughout the entire water column.</w:t>
      </w:r>
    </w:p>
    <w:p>
      <w:pPr>
        <w:pStyle w:val="Heading3"/>
      </w:pPr>
      <w:r>
        <w:t>Engineering &amp; Design Specifications</w:t>
      </w:r>
    </w:p>
    <w:p>
      <w:pPr>
        <w:pStyle w:val="ListBullet"/>
      </w:pPr>
      <w:r>
        <w:rPr>
          <w:b/>
        </w:rPr>
        <w:t>Gated Gravity Culverts:</w:t>
      </w:r>
      <w:r>
        <w:br/>
      </w:r>
      <w:r>
        <w:br/>
      </w:r>
    </w:p>
    <w:p>
      <w:pPr>
        <w:pStyle w:val="ListBullet"/>
        <w:ind w:left="720"/>
      </w:pPr>
      <w:r>
        <w:t>Corrugated metal pipes (CMP) or precast reinforced concrete pipes (RCP), typically 36 to 60 inches in diameter, driven through access embankments or natural levees.</w:t>
      </w:r>
    </w:p>
    <w:p>
      <w:pPr>
        <w:pStyle w:val="ListBullet"/>
        <w:ind w:left="720"/>
      </w:pPr>
      <w:r>
        <w:t>Fitted with manual or automated slide gates, sluice gates, and flap valves on downstream discharges to prevent back-flooding during river crests.</w:t>
      </w:r>
    </w:p>
    <w:p>
      <w:pPr>
        <w:pStyle w:val="ListBullet"/>
      </w:pPr>
      <w:r>
        <w:rPr>
          <w:b/>
        </w:rPr>
        <w:t>Intake / Outfall Design:</w:t>
      </w:r>
      <w:r>
        <w:br/>
      </w:r>
      <w:r>
        <w:br/>
      </w:r>
    </w:p>
    <w:p>
      <w:pPr>
        <w:pStyle w:val="ListBullet"/>
        <w:ind w:left="720"/>
      </w:pPr>
      <w:r>
        <w:t>Intake positioned high in the water column of the feeder channel to pull oxygenated, low-sediment surface water.</w:t>
      </w:r>
    </w:p>
    <w:p>
      <w:pPr>
        <w:pStyle w:val="ListBullet"/>
        <w:ind w:left="720"/>
      </w:pPr>
      <w:r>
        <w:t>Outfall discharged over a stepped rock riprap splash basin to induce atmospheric re-aeration before water slips into the backwater lake.</w:t>
      </w:r>
    </w:p>
    <w:p>
      <w:pPr>
        <w:pStyle w:val="ListBullet"/>
      </w:pPr>
      <w:r>
        <w:rPr>
          <w:b/>
        </w:rPr>
        <w:t>Flow Regulation Capabilities:</w:t>
      </w:r>
      <w:r>
        <w:t xml:space="preserve"> System capacity sized to deliver tightly metered flows (often 10 to 50 cfs) matched precisely to the volume and oxygen turnover rate of the receiving basin.</w:t>
      </w:r>
    </w:p>
    <w:p>
      <w:pPr>
        <w:pStyle w:val="Heading3"/>
      </w:pPr>
      <w:r>
        <w:t>Mechanical &amp; Non-Flow Aeration Systems</w:t>
      </w:r>
    </w:p>
    <w:p>
      <w:pPr>
        <w:pStyle w:val="ListBullet"/>
      </w:pPr>
      <w:r>
        <w:rPr>
          <w:b/>
        </w:rPr>
        <w:t>Submerged Diffused Air Systems:</w:t>
      </w:r>
      <w:r>
        <w:t xml:space="preserve"> Low-pressure, high-volume compressors pushing air through fine-bubble diffusers anchored near the lake bed. Primarily deployed in isolated lakes where external river water introduction would carry excessive sediment or freeze the basin.</w:t>
      </w:r>
    </w:p>
    <w:p>
      <w:pPr>
        <w:pStyle w:val="Heading3"/>
      </w:pPr>
      <w:r>
        <w:t>Operations, Maintenance &amp; Lessons Learned</w:t>
      </w:r>
    </w:p>
    <w:p>
      <w:pPr>
        <w:pStyle w:val="ListBullet"/>
      </w:pPr>
      <w:r>
        <w:rPr>
          <w:b/>
        </w:rPr>
        <w:t>The "Thermal Stripping" Hazard:</w:t>
      </w:r>
      <w:r>
        <w:t xml:space="preserve"> The foremost failure mode of backwater flow introduction is over-ventilation. Introducing excessive volume of cold (</w:t>
      </w:r>
      <m:oMath>
        <m:box>
          <m:e>
            <m:sSup>
              <m:e>
                <m:r>
                  <m:rPr>
                    <m:sty m:val="p"/>
                  </m:rPr>
                  <m:t>32</m:t>
                </m:r>
              </m:e>
              <m:sup>
                <m:r>
                  <m:rPr>
                    <m:sty m:val="p"/>
                  </m:rPr>
                  <m:t>∘</m:t>
                </m:r>
              </m:sup>
            </m:sSup>
            <m:r>
              <m:rPr>
                <m:nor/>
              </m:rPr>
              <m:t>F</m:t>
            </m:r>
            <m:r>
              <m:rPr>
                <m:sty m:val="p"/>
              </m:rPr>
              <m:t>/</m:t>
            </m:r>
            <m:sSup>
              <m:e>
                <m:r>
                  <m:rPr>
                    <m:sty m:val="p"/>
                  </m:rPr>
                  <m:t>0</m:t>
                </m:r>
              </m:e>
              <m:sup>
                <m:r>
                  <m:rPr>
                    <m:sty m:val="p"/>
                  </m:rPr>
                  <m:t>∘</m:t>
                </m:r>
              </m:sup>
            </m:sSup>
            <m:r>
              <m:rPr>
                <m:nor/>
              </m:rPr>
              <m:t>C</m:t>
            </m:r>
          </m:e>
        </m:box>
      </m:oMath>
      <w:r>
        <w:t>) water strips the dense, warm (</w:t>
      </w:r>
      <m:oMath>
        <m:box>
          <m:e>
            <m:sSup>
              <m:e>
                <m:r>
                  <m:rPr>
                    <m:sty m:val="p"/>
                  </m:rPr>
                  <m:t>39</m:t>
                </m:r>
              </m:e>
              <m:sup>
                <m:r>
                  <m:rPr>
                    <m:sty m:val="p"/>
                  </m:rPr>
                  <m:t>∘</m:t>
                </m:r>
              </m:sup>
            </m:sSup>
            <m:r>
              <m:rPr>
                <m:nor/>
              </m:rPr>
              <m:t>F</m:t>
            </m:r>
            <m:r>
              <m:rPr>
                <m:sty m:val="p"/>
              </m:rPr>
              <m:t>/</m:t>
            </m:r>
            <m:sSup>
              <m:e>
                <m:r>
                  <m:rPr>
                    <m:sty m:val="p"/>
                  </m:rPr>
                  <m:t>4</m:t>
                </m:r>
              </m:e>
              <m:sup>
                <m:r>
                  <m:rPr>
                    <m:sty m:val="p"/>
                  </m:rPr>
                  <m:t>∘</m:t>
                </m:r>
              </m:sup>
            </m:sSup>
            <m:r>
              <m:rPr>
                <m:nor/>
              </m:rPr>
              <m:t>C</m:t>
            </m:r>
          </m:e>
        </m:box>
      </m:oMath>
      <w:r>
        <w:t>) bottom water layer, forcing fish into hypothermic shock.</w:t>
      </w:r>
    </w:p>
    <w:p>
      <w:pPr>
        <w:pStyle w:val="ListBullet"/>
      </w:pPr>
      <w:r>
        <w:rPr>
          <w:b/>
        </w:rPr>
        <w:t>Seasonal Management Protocols:</w:t>
      </w:r>
      <w:r>
        <w:t xml:space="preserve"> Sluice gates are kept closed throughout spring sediment pulses and high summer flows, opened selectively during late fall to pre-charge basins, and fine-tuned during midwinter freeze-up based on bi-weekly DO monitoring.</w:t>
      </w:r>
    </w:p>
    <w:p>
      <w:pPr>
        <w:pBdr>
          <w:bottom w:val="single" w:sz="6" w:space="1" w:color="808080"/>
        </w:pBdr>
      </w:pPr>
    </w:p>
    <w:p>
      <w:pPr>
        <w:pStyle w:val="Heading2"/>
      </w:pPr>
      <w:r>
        <w:t>7. Embankment Modifications, Rock Ramps &amp; Fish Passage</w:t>
      </w:r>
    </w:p>
    <w:p>
      <w:pPr>
        <w:pStyle w:val="Heading3"/>
      </w:pPr>
      <w:r>
        <w:t>Overview &amp; Ecological Objectives</w:t>
      </w:r>
    </w:p>
    <w:p>
      <w:r>
        <w:t>Navigation dams, roadway dikes, and historical agricultural embankments fragment river-floodplain corridors, blocking the movement of fish, turtles, and aquatic organisms. This group of features focuses on:</w:t>
      </w:r>
    </w:p>
    <w:p>
      <w:pPr>
        <w:pStyle w:val="ListBullet"/>
      </w:pPr>
      <w:r>
        <w:rPr>
          <w:b/>
        </w:rPr>
        <w:t>Re-establishing Longitudinal &amp; Lateral Connectivity:</w:t>
      </w:r>
      <w:r>
        <w:t xml:space="preserve"> Allowing migratory fishes (such as shovelnose sturgeon, paddlefish, skipjack herring, and redhorse suckers) to navigate past artificial hydraulic heads.</w:t>
      </w:r>
    </w:p>
    <w:p>
      <w:pPr>
        <w:pStyle w:val="ListBullet"/>
      </w:pPr>
      <w:r>
        <w:rPr>
          <w:b/>
        </w:rPr>
        <w:t>Restoring Floodplain Flushing:</w:t>
      </w:r>
      <w:r>
        <w:t xml:space="preserve"> Permitting natural seasonal pulse flows across fragmented river reaches while preserving target water elevations.</w:t>
      </w:r>
    </w:p>
    <w:p>
      <w:pPr>
        <w:pStyle w:val="Heading3"/>
      </w:pPr>
      <w:r>
        <w:t>Engineering &amp; Design Specifications</w:t>
      </w:r>
    </w:p>
    <w:p>
      <w:pPr>
        <w:pStyle w:val="ListBullet"/>
      </w:pPr>
      <w:r>
        <w:rPr>
          <w:b/>
        </w:rPr>
        <w:t>Nature-Like Rock Ramps (Fish Ramps):</w:t>
      </w:r>
      <w:r>
        <w:br/>
      </w:r>
      <w:r>
        <w:br/>
      </w:r>
    </w:p>
    <w:p>
      <w:pPr>
        <w:pStyle w:val="ListBullet"/>
        <w:ind w:left="720"/>
      </w:pPr>
      <w:r>
        <w:t>Continuous, sloping stone structures replacing vertical drop spillways, constructed with low gradients (typically 1V:20H to 1V:35H).</w:t>
      </w:r>
    </w:p>
    <w:p>
      <w:pPr>
        <w:pStyle w:val="ListBullet"/>
        <w:ind w:left="720"/>
      </w:pPr>
      <w:r>
        <w:rPr>
          <w:i/>
        </w:rPr>
        <w:t>Boulder Sills and Resting Pools:</w:t>
      </w:r>
      <w:r>
        <w:t xml:space="preserve"> Stepped transverse boulder lines (weirs) integrated with interspersed staggered boulders to create a mosaic of low-velocity resting micro-pools (</w:t>
      </w:r>
      <m:oMath>
        <m:box>
          <m:e>
            <m:r>
              <m:rPr>
                <m:sty m:val="p"/>
              </m:rPr>
              <m:t>&lt;</m:t>
            </m:r>
            <m:r>
              <m:rPr>
                <m:sty m:val="p"/>
              </m:rPr>
              <m:t>2</m:t>
            </m:r>
            <m:r>
              <m:rPr>
                <m:nor/>
              </m:rPr>
              <m:t> ft/s</m:t>
            </m:r>
          </m:e>
        </m:box>
      </m:oMath>
      <w:r>
        <w:t>) alongside high-velocity chutes.</w:t>
      </w:r>
    </w:p>
    <w:p>
      <w:pPr>
        <w:pStyle w:val="ListBullet"/>
      </w:pPr>
      <w:r>
        <w:rPr>
          <w:b/>
        </w:rPr>
        <w:t>Spillway Notching:</w:t>
      </w:r>
      <w:r>
        <w:br/>
      </w:r>
      <w:r>
        <w:br/>
      </w:r>
    </w:p>
    <w:p>
      <w:pPr>
        <w:pStyle w:val="ListBullet"/>
        <w:ind w:left="720"/>
      </w:pPr>
      <w:r>
        <w:t>Concrete or sheetpile weir crests modified by lowering a segment of the spillway to pass small seasonal base flows and fish species possessing limited burst-swimming capacities.</w:t>
      </w:r>
    </w:p>
    <w:p>
      <w:pPr>
        <w:pStyle w:val="ListBullet"/>
      </w:pPr>
      <w:r>
        <w:rPr>
          <w:b/>
        </w:rPr>
        <w:t>Near-Shore Berms &amp; Rock Dikes:</w:t>
      </w:r>
      <w:r>
        <w:br/>
      </w:r>
      <w:r>
        <w:br/>
      </w:r>
    </w:p>
    <w:p>
      <w:pPr>
        <w:pStyle w:val="ListBullet"/>
        <w:ind w:left="720"/>
      </w:pPr>
      <w:r>
        <w:t>Submerged permeable stone berms installed adjacent to riverbanks that buffer flow surges while maintaining navigable, open back-channel paths for migratory aquatic species.</w:t>
      </w:r>
    </w:p>
    <w:p>
      <w:pPr>
        <w:pStyle w:val="Heading3"/>
      </w:pPr>
      <w:r>
        <w:t>Construction &amp; Material Integration</w:t>
      </w:r>
    </w:p>
    <w:p>
      <w:pPr>
        <w:pStyle w:val="ListBullet"/>
      </w:pPr>
      <w:r>
        <w:rPr>
          <w:b/>
        </w:rPr>
        <w:t>Armor Sizing:</w:t>
      </w:r>
      <w:r>
        <w:t xml:space="preserve"> Heavy stone classification (riprap up to 3–4 feet in diameter; individual boulders weighing 2 to 5 tons) positioned to resist displacement during 50-year and 100-year flood events.</w:t>
      </w:r>
    </w:p>
    <w:p>
      <w:pPr>
        <w:pStyle w:val="ListBullet"/>
      </w:pPr>
      <w:r>
        <w:rPr>
          <w:b/>
        </w:rPr>
        <w:t>Geotechnical Anchoring:</w:t>
      </w:r>
      <w:r>
        <w:t xml:space="preserve"> Deep excavation into existing embankment cores; concrete dental grouting or heavy geotextile underlayment placed to prevent internal seepage, piping, and slope failure beneath the stone ramp.</w:t>
      </w:r>
    </w:p>
    <w:p>
      <w:pPr>
        <w:pStyle w:val="Heading3"/>
      </w:pPr>
      <w:r>
        <w:t>Operations, Maintenance &amp; Lessons Learned</w:t>
      </w:r>
    </w:p>
    <w:p>
      <w:pPr>
        <w:pStyle w:val="ListBullet"/>
      </w:pPr>
      <w:r>
        <w:rPr>
          <w:b/>
        </w:rPr>
        <w:t>Hydraulic Velocity Profiles:</w:t>
      </w:r>
      <w:r>
        <w:t xml:space="preserve"> Design must evaluate burst swimming vs. sustained swimming speeds across targeted life stages; velocities through ramp gaps should not exceed 2 to 4 ft/s during migration windows.</w:t>
      </w:r>
    </w:p>
    <w:p>
      <w:pPr>
        <w:pStyle w:val="ListBullet"/>
      </w:pPr>
      <w:r>
        <w:rPr>
          <w:b/>
        </w:rPr>
        <w:t>Post-Flood Inspections:</w:t>
      </w:r>
      <w:r>
        <w:t xml:space="preserve"> Annual hydrographic and dive surveys are essential to verify that boulders have not shifted and that the downstream toe has not unraveled due to energy dissipation turbulence.</w:t>
      </w:r>
    </w:p>
    <w:p>
      <w:pPr>
        <w:pBdr>
          <w:bottom w:val="single" w:sz="6" w:space="1" w:color="808080"/>
        </w:pBdr>
      </w:pPr>
    </w:p>
    <w:p>
      <w:pPr>
        <w:pStyle w:val="Heading2"/>
      </w:pPr>
      <w:r>
        <w:t>8. Micro-Topographic &amp; Aquatic Niche Features (Mud Flats, Sand Bars &amp; Turtle Mounds)</w:t>
      </w:r>
    </w:p>
    <w:p>
      <w:pPr>
        <w:pStyle w:val="Heading3"/>
      </w:pPr>
      <w:r>
        <w:t>Overview &amp; Ecological Objectives</w:t>
      </w:r>
    </w:p>
    <w:p>
      <w:r>
        <w:t>Homogeneous backwater pools lack the specialized micro-topography required by reptiles, shorebirds, and specialized benthic fauna. These targeted features are designed to:</w:t>
      </w:r>
    </w:p>
    <w:p>
      <w:pPr>
        <w:pStyle w:val="ListBullet"/>
      </w:pPr>
      <w:r>
        <w:rPr>
          <w:b/>
        </w:rPr>
        <w:t>Provide Protected Turtle Nesting:</w:t>
      </w:r>
      <w:r>
        <w:t xml:space="preserve"> Offer elevated, predator-deterrent, warm, sandy nesting substrates for river turtles (false map turtle, smooth softshell, and common snapping turtle) above ordinary pool elevations.</w:t>
      </w:r>
    </w:p>
    <w:p>
      <w:pPr>
        <w:pStyle w:val="ListBullet"/>
      </w:pPr>
      <w:r>
        <w:rPr>
          <w:b/>
        </w:rPr>
        <w:t>Shorebird Foraging Habitats:</w:t>
      </w:r>
      <w:r>
        <w:t xml:space="preserve"> Create ephemeral, shallow mudflats rich in benthic macroinvertebrates for migrating sandpipers, plovers, and wading birds during seasonal flyway migrations.</w:t>
      </w:r>
    </w:p>
    <w:p>
      <w:pPr>
        <w:pStyle w:val="ListBullet"/>
      </w:pPr>
      <w:r>
        <w:rPr>
          <w:b/>
        </w:rPr>
        <w:t>Delta Formation:</w:t>
      </w:r>
      <w:r>
        <w:t xml:space="preserve"> Induce localized natural sediment settling at tributary inlets to re-create braided delta mudflats and emergent marsh transitions.</w:t>
      </w:r>
    </w:p>
    <w:p>
      <w:pPr>
        <w:pStyle w:val="Heading3"/>
      </w:pPr>
      <w:r>
        <w:t>Engineering &amp; Design Specifications</w:t>
      </w:r>
    </w:p>
    <w:p>
      <w:pPr>
        <w:pStyle w:val="ListBullet"/>
      </w:pPr>
      <w:r>
        <w:rPr>
          <w:b/>
        </w:rPr>
        <w:t>Turtle Nesting Mounds:</w:t>
      </w:r>
      <w:r>
        <w:br/>
      </w:r>
      <w:r>
        <w:br/>
      </w:r>
    </w:p>
    <w:p>
      <w:pPr>
        <w:pStyle w:val="ListBullet"/>
        <w:ind w:left="720"/>
      </w:pPr>
      <w:r>
        <w:rPr>
          <w:i/>
        </w:rPr>
        <w:t>Location &amp; Isolation:</w:t>
      </w:r>
      <w:r>
        <w:t xml:space="preserve"> Placed on the interiors or leeward sides of constructed islands, separated from the main bank by at least 50 to 100 feet of open water to deter mammalian nest predators (raccoons, foxes, skunks).</w:t>
      </w:r>
    </w:p>
    <w:p>
      <w:pPr>
        <w:pStyle w:val="ListBullet"/>
        <w:ind w:left="720"/>
      </w:pPr>
      <w:r>
        <w:rPr>
          <w:i/>
        </w:rPr>
        <w:t>Crest Elevation &amp; Exposure:</w:t>
      </w:r>
      <w:r>
        <w:t xml:space="preserve"> Elevated 3 to 6 feet above normal pool to prevent summer inundation; positioned with open southern or southwestern solar exposures (zero tree canopy shade).</w:t>
      </w:r>
    </w:p>
    <w:p>
      <w:pPr>
        <w:pStyle w:val="ListBullet"/>
        <w:ind w:left="720"/>
      </w:pPr>
      <w:r>
        <w:rPr>
          <w:i/>
        </w:rPr>
        <w:t>Materials:</w:t>
      </w:r>
      <w:r>
        <w:t xml:space="preserve"> Clean, non-cohesive washed river sand placed at a minimum thickness of 3 to 5 feet over the core, allowing easy burrowing and adequate drainage.</w:t>
      </w:r>
    </w:p>
    <w:p>
      <w:pPr>
        <w:pStyle w:val="ListBullet"/>
      </w:pPr>
      <w:r>
        <w:rPr>
          <w:b/>
        </w:rPr>
        <w:t>Engineered Mud Flats &amp; Sills:</w:t>
      </w:r>
      <w:r>
        <w:br/>
      </w:r>
      <w:r>
        <w:br/>
      </w:r>
    </w:p>
    <w:p>
      <w:pPr>
        <w:pStyle w:val="ListBullet"/>
        <w:ind w:left="720"/>
      </w:pPr>
      <w:r>
        <w:t xml:space="preserve">Graded shelves positioned at elevations between </w:t>
      </w:r>
      <m:oMath>
        <m:box>
          <m:e>
            <m:r>
              <m:rPr>
                <m:sty m:val="p"/>
              </m:rPr>
              <m:t>−</m:t>
            </m:r>
            <m:r>
              <m:rPr>
                <m:sty m:val="p"/>
              </m:rPr>
              <m:t>0.5</m:t>
            </m:r>
            <m:r>
              <m:rPr>
                <m:nor/>
              </m:rPr>
              <m:t> ft to </m:t>
            </m:r>
            <m:r>
              <m:rPr>
                <m:sty m:val="p"/>
              </m:rPr>
              <m:t>+</m:t>
            </m:r>
            <m:r>
              <m:rPr>
                <m:sty m:val="p"/>
              </m:rPr>
              <m:t>0.5</m:t>
            </m:r>
            <m:r>
              <m:rPr>
                <m:nor/>
              </m:rPr>
              <m:t> ft</m:t>
            </m:r>
          </m:e>
        </m:box>
      </m:oMath>
      <w:r>
        <w:t xml:space="preserve"> relative to summer pool.</w:t>
      </w:r>
    </w:p>
    <w:p>
      <w:pPr>
        <w:pStyle w:val="ListBullet"/>
        <w:ind w:left="720"/>
      </w:pPr>
      <w:r>
        <w:t>Supported by low offshore submerged sills to retain soft organic silts, permitting seasonal shallow inundation (</w:t>
      </w:r>
      <m:oMath>
        <m:box>
          <m:e>
            <m:r>
              <m:rPr>
                <m:sty m:val="p"/>
              </m:rPr>
              <m:t>&lt;</m:t>
            </m:r>
            <m:r>
              <m:rPr>
                <m:sty m:val="p"/>
              </m:rPr>
              <m:t>4</m:t>
            </m:r>
            <m:r>
              <m:rPr>
                <m:nor/>
              </m:rPr>
              <m:t> inches</m:t>
            </m:r>
          </m:e>
        </m:box>
      </m:oMath>
      <w:r>
        <w:t>) and summer mud exposure.</w:t>
      </w:r>
    </w:p>
    <w:p>
      <w:pPr>
        <w:pStyle w:val="ListBullet"/>
      </w:pPr>
      <w:r>
        <w:rPr>
          <w:b/>
        </w:rPr>
        <w:t>Delta Induction Structures:</w:t>
      </w:r>
      <w:r>
        <w:br/>
      </w:r>
      <w:r>
        <w:br/>
      </w:r>
    </w:p>
    <w:p>
      <w:pPr>
        <w:pStyle w:val="ListBullet"/>
        <w:ind w:left="720"/>
      </w:pPr>
      <w:r>
        <w:t>Low rock chevron or check structures built across the mouth of inflowing creeks to decelerate runoff velocity, forcing incoming alluvial fans to deposit evenly across designated zones.</w:t>
      </w:r>
    </w:p>
    <w:p>
      <w:pPr>
        <w:pStyle w:val="Heading3"/>
      </w:pPr>
      <w:r>
        <w:t>Operations, Maintenance &amp; Lessons Learned</w:t>
      </w:r>
    </w:p>
    <w:p>
      <w:pPr>
        <w:pStyle w:val="ListBullet"/>
      </w:pPr>
      <w:r>
        <w:rPr>
          <w:b/>
        </w:rPr>
        <w:t>Vegetation Encroachment Control:</w:t>
      </w:r>
      <w:r>
        <w:t xml:space="preserve"> Turtle nesting mounds rapidly lose utility if colonized by dense herbaceous cover or woody brush. Periodic mechanical tilling, herbicide application, or controlled burns are required every 2 to 3 years to maintain open sand conditions.</w:t>
      </w:r>
    </w:p>
    <w:p>
      <w:pPr>
        <w:pStyle w:val="ListBullet"/>
      </w:pPr>
      <w:r>
        <w:rPr>
          <w:b/>
        </w:rPr>
        <w:t>Predator Exclusion Fencing:</w:t>
      </w:r>
      <w:r>
        <w:t xml:space="preserve"> In high-predation zones, installing specialized solar-powered low-voltage perimeter electric wires or wire mesh overlays drastically increases hatching success rates.</w:t>
      </w:r>
    </w:p>
    <w:p>
      <w:pPr>
        <w:pBdr>
          <w:bottom w:val="single" w:sz="6" w:space="1" w:color="808080"/>
        </w:pBdr>
      </w:pPr>
    </w:p>
    <w:p>
      <w:pPr>
        <w:pStyle w:val="Heading2"/>
      </w:pPr>
      <w:r>
        <w:t>9. Floodplain Connectivity Restoration &amp; Levee Breaching</w:t>
      </w:r>
    </w:p>
    <w:p>
      <w:pPr>
        <w:pStyle w:val="Heading3"/>
      </w:pPr>
      <w:r>
        <w:t>Overview &amp; Ecological Objectives</w:t>
      </w:r>
    </w:p>
    <w:p>
      <w:r>
        <w:t>Agricultural levees and flood protection dikes isolate the Upper Mississippi River from its vast active floodplain, disrupting nutrient exchange, sediment storage, and fish access to floodplain nurseries. Connectivity restoration targets:</w:t>
      </w:r>
    </w:p>
    <w:p>
      <w:pPr>
        <w:pStyle w:val="ListBullet"/>
      </w:pPr>
      <w:r>
        <w:rPr>
          <w:b/>
        </w:rPr>
        <w:t>Lateral Hydrologic Reconnection:</w:t>
      </w:r>
      <w:r>
        <w:t xml:space="preserve"> Allowing river flood pulses to inundate historical floodplain interior basins.</w:t>
      </w:r>
    </w:p>
    <w:p>
      <w:pPr>
        <w:pStyle w:val="ListBullet"/>
      </w:pPr>
      <w:r>
        <w:rPr>
          <w:b/>
        </w:rPr>
        <w:t>Nutrient and Carbon Cycling:</w:t>
      </w:r>
      <w:r>
        <w:t xml:space="preserve"> Enabling exchange of organic matter, phytoplankton, and zooplankton between floodplain soils and the river thalweg.</w:t>
      </w:r>
    </w:p>
    <w:p>
      <w:pPr>
        <w:pStyle w:val="ListBullet"/>
      </w:pPr>
      <w:r>
        <w:rPr>
          <w:b/>
        </w:rPr>
        <w:t>Fish Spawning &amp; Nursery Access:</w:t>
      </w:r>
      <w:r>
        <w:t xml:space="preserve"> Providing ingress for northern pike (</w:t>
      </w:r>
      <w:r>
        <w:rPr>
          <w:i/>
        </w:rPr>
        <w:t>Esox lucius</w:t>
      </w:r>
      <w:r>
        <w:t>), bigmouth buffalo, and gar into warm, vegetated backwater floodplains during spring high water.</w:t>
      </w:r>
    </w:p>
    <w:p>
      <w:pPr>
        <w:pStyle w:val="Heading3"/>
      </w:pPr>
      <w:r>
        <w:t>Engineering &amp; Design Specifications</w:t>
      </w:r>
    </w:p>
    <w:p>
      <w:pPr>
        <w:pStyle w:val="ListBullet"/>
      </w:pPr>
      <w:r>
        <w:rPr>
          <w:b/>
        </w:rPr>
        <w:t>Engineered Levee Breaches:</w:t>
      </w:r>
      <w:r>
        <w:br/>
      </w:r>
      <w:r>
        <w:br/>
      </w:r>
    </w:p>
    <w:p>
      <w:pPr>
        <w:pStyle w:val="ListBullet"/>
        <w:ind w:left="720"/>
      </w:pPr>
      <w:r>
        <w:t>Complete removal of levee segments down to the natural ground contour.</w:t>
      </w:r>
    </w:p>
    <w:p>
      <w:pPr>
        <w:pStyle w:val="ListBullet"/>
        <w:ind w:left="720"/>
      </w:pPr>
      <w:r>
        <w:t>Breach widths generally range from 100 to 500 feet, optimized using 2D unsteady hydraulic models (HEC-RAS) to match historical inlet/outlet conveyances without exacerbating flood stages on neighboring private properties.</w:t>
      </w:r>
    </w:p>
    <w:p>
      <w:pPr>
        <w:pStyle w:val="ListBullet"/>
      </w:pPr>
      <w:r>
        <w:rPr>
          <w:b/>
        </w:rPr>
        <w:t>Armored Levee Spillways / Overtopping Sections:</w:t>
      </w:r>
      <w:r>
        <w:br/>
      </w:r>
      <w:r>
        <w:br/>
      </w:r>
    </w:p>
    <w:p>
      <w:pPr>
        <w:pStyle w:val="ListBullet"/>
        <w:ind w:left="720"/>
      </w:pPr>
      <w:r>
        <w:t>Lowering specific levee reaches by 2 to 4 feet to act as broad-crested weirs during moderate high-flow events (e.g., 2- to 5-year floods).</w:t>
      </w:r>
    </w:p>
    <w:p>
      <w:pPr>
        <w:pStyle w:val="ListBullet"/>
        <w:ind w:left="720"/>
      </w:pPr>
      <w:r>
        <w:rPr>
          <w:i/>
        </w:rPr>
        <w:t>Erosion Protection:</w:t>
      </w:r>
      <w:r>
        <w:t xml:space="preserve"> Sills and downstream faces lined with articulated concrete block (ACB) revetment mattresses, high-performance turf reinforcement mats (HPTRM), or heavy riprap to prevent catastrophic breach unraveling during overtopping.</w:t>
      </w:r>
    </w:p>
    <w:p>
      <w:pPr>
        <w:pStyle w:val="ListBullet"/>
      </w:pPr>
      <w:r>
        <w:rPr>
          <w:b/>
        </w:rPr>
        <w:t>Two-Way Gated Inundation Structures:</w:t>
      </w:r>
      <w:r>
        <w:br/>
      </w:r>
      <w:r>
        <w:br/>
      </w:r>
    </w:p>
    <w:p>
      <w:pPr>
        <w:pStyle w:val="ListBullet"/>
        <w:ind w:left="720"/>
      </w:pPr>
      <w:r>
        <w:t>Flap-gated or automated culverts placed in levee segments to allow slow gravity flooding during river stage rises and complete biological drainage back into the river as floodwaters recede.</w:t>
      </w:r>
    </w:p>
    <w:p>
      <w:pPr>
        <w:pStyle w:val="Heading3"/>
      </w:pPr>
      <w:r>
        <w:t>Construction &amp; Environmental Precautions</w:t>
      </w:r>
    </w:p>
    <w:p>
      <w:pPr>
        <w:pStyle w:val="ListBullet"/>
      </w:pPr>
      <w:r>
        <w:rPr>
          <w:b/>
        </w:rPr>
        <w:t>Excavated Fill Disposition:</w:t>
      </w:r>
      <w:r>
        <w:t xml:space="preserve"> Soil removed from breaches is often recycled to create high-ground wildlife refuge mounds within the interior floodplain or to strengthen adjacent containment levees protecting critical infrastructure.</w:t>
      </w:r>
    </w:p>
    <w:p>
      <w:pPr>
        <w:pStyle w:val="Heading3"/>
      </w:pPr>
      <w:r>
        <w:t>Operations, Maintenance &amp; Lessons Learned</w:t>
      </w:r>
    </w:p>
    <w:p>
      <w:pPr>
        <w:pStyle w:val="ListBullet"/>
      </w:pPr>
      <w:r>
        <w:rPr>
          <w:b/>
        </w:rPr>
        <w:t>Fish Stranding Prevention:</w:t>
      </w:r>
      <w:r>
        <w:t xml:space="preserve"> Breaches and interior drainage networks must be graded with continuous positive slopes back toward the river; interior borrow pits or depressions without drainage can trap and kill thousands of fish upon rapid stage drops.</w:t>
      </w:r>
    </w:p>
    <w:p>
      <w:pPr>
        <w:pStyle w:val="ListBullet"/>
      </w:pPr>
      <w:r>
        <w:rPr>
          <w:b/>
        </w:rPr>
        <w:t>Co-Benefit for Flood Crest Reduction:</w:t>
      </w:r>
      <w:r>
        <w:t xml:space="preserve"> Reconnecting large floodplain parcels provides surge storage capacity, often shaving fractions of a foot off peak flood crests for communities immediately downstream.</w:t>
      </w:r>
    </w:p>
    <w:p>
      <w:pPr>
        <w:pBdr>
          <w:bottom w:val="single" w:sz="6" w:space="1" w:color="808080"/>
        </w:pBdr>
      </w:pPr>
    </w:p>
    <w:p>
      <w:pPr>
        <w:pStyle w:val="Heading2"/>
      </w:pPr>
      <w:r>
        <w:t>10. Moist Soil Management Units (MSUs)</w:t>
      </w:r>
    </w:p>
    <w:p>
      <w:pPr>
        <w:pStyle w:val="Heading3"/>
      </w:pPr>
      <w:r>
        <w:t>Overview &amp; Ecological Objectives</w:t>
      </w:r>
    </w:p>
    <w:p>
      <w:r>
        <w:t>Moist Soil Units (MSUs) are shallow-water impoundments managed through controlled hydrologic cycling to produce abundant seed crops from annual plants (e.g., smartweed, wild millet, nutgrass) and high concentrations of aquatic macroinvertebrates. Objectives include:</w:t>
      </w:r>
    </w:p>
    <w:p>
      <w:pPr>
        <w:pStyle w:val="ListBullet"/>
      </w:pPr>
      <w:r>
        <w:rPr>
          <w:b/>
        </w:rPr>
        <w:t>Waterfowl Forage Production:</w:t>
      </w:r>
      <w:r>
        <w:t xml:space="preserve"> Generating high-energy foraging habitat along the Mississippi Flyway, specifically catering to migrating dabbling ducks (mallards, pintails, teal).</w:t>
      </w:r>
    </w:p>
    <w:p>
      <w:pPr>
        <w:pStyle w:val="ListBullet"/>
      </w:pPr>
      <w:r>
        <w:rPr>
          <w:b/>
        </w:rPr>
        <w:t>Shorebird Staging:</w:t>
      </w:r>
      <w:r>
        <w:t xml:space="preserve"> Providing shallow mud-water interfaces during late summer shorebird migrations.</w:t>
      </w:r>
    </w:p>
    <w:p>
      <w:pPr>
        <w:pStyle w:val="Heading3"/>
      </w:pPr>
      <w:r>
        <w:t>Engineering &amp; Design Specifications</w:t>
      </w:r>
    </w:p>
    <w:p>
      <w:pPr>
        <w:pStyle w:val="ListBullet"/>
      </w:pPr>
      <w:r>
        <w:rPr>
          <w:b/>
        </w:rPr>
        <w:t>Perimeter Dike Construction:</w:t>
      </w:r>
      <w:r>
        <w:br/>
      </w:r>
      <w:r>
        <w:br/>
      </w:r>
    </w:p>
    <w:p>
      <w:pPr>
        <w:pStyle w:val="ListBullet"/>
        <w:ind w:left="720"/>
      </w:pPr>
      <w:r>
        <w:t>Low-head earthen dikes (typically 4 to 8 feet above natural grade) with top widths of 10 to 12 feet to accommodate maintenance vehicles.</w:t>
      </w:r>
    </w:p>
    <w:p>
      <w:pPr>
        <w:pStyle w:val="ListBullet"/>
        <w:ind w:left="720"/>
      </w:pPr>
      <w:r>
        <w:t>Side slopes designed at 1V:3H or flatter, seeded with perennial grasses for slope stability and burrowing animal defense.</w:t>
      </w:r>
    </w:p>
    <w:p>
      <w:pPr>
        <w:pStyle w:val="ListBullet"/>
      </w:pPr>
      <w:r>
        <w:rPr>
          <w:b/>
        </w:rPr>
        <w:t>Water Control Structures (WCS):</w:t>
      </w:r>
      <w:r>
        <w:br/>
      </w:r>
      <w:r>
        <w:br/>
      </w:r>
    </w:p>
    <w:p>
      <w:pPr>
        <w:pStyle w:val="ListBullet"/>
        <w:ind w:left="720"/>
      </w:pPr>
      <w:r>
        <w:t>Prefabricated concrete or aluminum stoplog structures (half-round or box drop inlets) equipped with multi-bay treated wood or aluminum stoplogs.</w:t>
      </w:r>
    </w:p>
    <w:p>
      <w:pPr>
        <w:pStyle w:val="ListBullet"/>
        <w:ind w:left="720"/>
      </w:pPr>
      <w:r>
        <w:t>Stoplogs allow operators to manipulate interior water levels in increments as fine as 2 to 6 inches, adapting directly to vegetation stage and shorebird bird-use requirements.</w:t>
      </w:r>
    </w:p>
    <w:p>
      <w:pPr>
        <w:pStyle w:val="ListBullet"/>
      </w:pPr>
      <w:r>
        <w:rPr>
          <w:b/>
        </w:rPr>
        <w:t>Gravity Inflow / Drainage &amp; Pumping Stations:</w:t>
      </w:r>
      <w:r>
        <w:br/>
      </w:r>
      <w:r>
        <w:br/>
      </w:r>
    </w:p>
    <w:p>
      <w:pPr>
        <w:pStyle w:val="ListBullet"/>
        <w:ind w:left="720"/>
      </w:pPr>
      <w:r>
        <w:t>Dual-direction electric or diesel axial-flow pumps installed where natural river stages do not align with required seasonal inundation or drainage schedules.</w:t>
      </w:r>
    </w:p>
    <w:p>
      <w:pPr>
        <w:pStyle w:val="Heading3"/>
      </w:pPr>
      <w:r>
        <w:t>Seasonal Water Management Schedules</w:t>
      </w:r>
    </w:p>
    <w:p>
      <w:pPr>
        <w:pStyle w:val="ListBullet"/>
      </w:pPr>
      <w:r>
        <w:rPr>
          <w:b/>
        </w:rPr>
        <w:t>Spring Drawdown (March – May):</w:t>
      </w:r>
      <w:r>
        <w:t xml:space="preserve"> Slow drawdown initiates germination of mudflat annuals. Slow drawdowns (over 2 to 3 weeks) produce the highest plant diversity.</w:t>
      </w:r>
    </w:p>
    <w:p>
      <w:pPr>
        <w:pStyle w:val="ListBullet"/>
      </w:pPr>
      <w:r>
        <w:rPr>
          <w:b/>
        </w:rPr>
        <w:t>Summer Growing Period (June – August):</w:t>
      </w:r>
      <w:r>
        <w:t xml:space="preserve"> Kept dry or slightly moist to allow seed maturation; flash-flooding may be applied for short 24-hour periods to relieve plant drought stress without promoting woody willow invasion.</w:t>
      </w:r>
    </w:p>
    <w:p>
      <w:pPr>
        <w:pStyle w:val="ListBullet"/>
      </w:pPr>
      <w:r>
        <w:rPr>
          <w:b/>
        </w:rPr>
        <w:t>Fall Inundation (September – November):</w:t>
      </w:r>
      <w:r>
        <w:t xml:space="preserve"> Staged shallow flooding to depths of 6 to 18 inches, making the mature seed heads and emerging aquatic insects accessible to dabbling waterfowl.</w:t>
      </w:r>
    </w:p>
    <w:p>
      <w:pPr>
        <w:pStyle w:val="ListBullet"/>
      </w:pPr>
      <w:r>
        <w:rPr>
          <w:b/>
        </w:rPr>
        <w:t>Winter Overwintering (December – February):</w:t>
      </w:r>
      <w:r>
        <w:t xml:space="preserve"> Flooded or left dry depending on ice management protocols and local levee protection guidelines.</w:t>
      </w:r>
    </w:p>
    <w:p>
      <w:pPr>
        <w:pStyle w:val="Heading3"/>
      </w:pPr>
      <w:r>
        <w:t>Operations, Maintenance &amp; Lessons Learned</w:t>
      </w:r>
    </w:p>
    <w:p>
      <w:pPr>
        <w:pStyle w:val="ListBullet"/>
      </w:pPr>
      <w:r>
        <w:rPr>
          <w:b/>
        </w:rPr>
        <w:t>Invasive Species &amp; Woody Plant Control:</w:t>
      </w:r>
      <w:r>
        <w:t xml:space="preserve"> If left unmanaged, moist soil units convert to monotypic cocklebur (</w:t>
      </w:r>
      <w:r>
        <w:rPr>
          <w:i/>
        </w:rPr>
        <w:t>Xanthium strumarium</w:t>
      </w:r>
      <w:r>
        <w:t>) or cottonwood/willow thickets within 3 seasons. Rotating seasonal timing, mechanical discing, mowing, and prescribed fire are mandatory operational investments.</w:t>
      </w:r>
    </w:p>
    <w:p>
      <w:pPr>
        <w:pStyle w:val="ListBullet"/>
      </w:pPr>
      <w:r>
        <w:rPr>
          <w:b/>
        </w:rPr>
        <w:t>Anti-Seep Collars:</w:t>
      </w:r>
      <w:r>
        <w:t xml:space="preserve"> Culverts penetrating earthen dikes must feature welded anti-seep collars to eliminate internal piping failure caused by burrowing muskrats and hydraulic head gradients.</w:t>
      </w:r>
    </w:p>
    <w:p>
      <w:pPr>
        <w:pBdr>
          <w:bottom w:val="single" w:sz="6" w:space="1" w:color="808080"/>
        </w:pBdr>
      </w:pPr>
    </w:p>
    <w:p>
      <w:pPr>
        <w:pStyle w:val="Heading2"/>
      </w:pPr>
      <w:r>
        <w:t>11. Floodplain Forest &amp; Vegetation Restoration</w:t>
      </w:r>
    </w:p>
    <w:p>
      <w:pPr>
        <w:pStyle w:val="Heading3"/>
      </w:pPr>
      <w:r>
        <w:t>Overview &amp; Ecological Objectives</w:t>
      </w:r>
    </w:p>
    <w:p>
      <w:r>
        <w:t>Impoundment, agricultural clearing, Dutch elm disease, and altered flood regimes have decimated complex bottomland hardwood forests, replacing multi-canopy timber with monotypic reed canary grass (</w:t>
      </w:r>
      <w:r>
        <w:rPr>
          <w:i/>
        </w:rPr>
        <w:t>Phalaris arundinacea</w:t>
      </w:r>
      <w:r>
        <w:t>) or silver maple stands. Objectives include:</w:t>
      </w:r>
    </w:p>
    <w:p>
      <w:pPr>
        <w:pStyle w:val="ListBullet"/>
      </w:pPr>
      <w:r>
        <w:rPr>
          <w:b/>
        </w:rPr>
        <w:t>Restoring Mast-Producing Canopies:</w:t>
      </w:r>
      <w:r>
        <w:t xml:space="preserve"> Re-establishing hard mast trees (swamp white oak, pin oak, shellbark hickory, bur oak, pecan) that supply vital wildlife nutrition.</w:t>
      </w:r>
    </w:p>
    <w:p>
      <w:pPr>
        <w:pStyle w:val="ListBullet"/>
      </w:pPr>
      <w:r>
        <w:rPr>
          <w:b/>
        </w:rPr>
        <w:t>Restoring Structural Forest Strata:</w:t>
      </w:r>
      <w:r>
        <w:t xml:space="preserve"> Recreating layered canopies, shrub understories, and native herbaceous forest floors to support neotropical migratory songbirds (cerulean warbler, prothonotary warbler).</w:t>
      </w:r>
    </w:p>
    <w:p>
      <w:pPr>
        <w:pStyle w:val="Heading3"/>
      </w:pPr>
      <w:r>
        <w:t>Silvicultural &amp; Engineering Practices</w:t>
      </w:r>
    </w:p>
    <w:p>
      <w:pPr>
        <w:pStyle w:val="ListBullet"/>
      </w:pPr>
      <w:r>
        <w:rPr>
          <w:b/>
        </w:rPr>
        <w:t>Elevation &amp; Hydrologic Matching:</w:t>
      </w:r>
      <w:r>
        <w:br/>
      </w:r>
      <w:r>
        <w:br/>
      </w:r>
    </w:p>
    <w:p>
      <w:pPr>
        <w:pStyle w:val="ListBullet"/>
        <w:ind w:left="720"/>
      </w:pPr>
      <w:r>
        <w:t>Planting zones strictly matched to flood tolerance curves (inundation days per growing season).</w:t>
      </w:r>
    </w:p>
    <w:p>
      <w:pPr>
        <w:pStyle w:val="ListBullet"/>
        <w:ind w:left="720"/>
      </w:pPr>
      <w:r>
        <w:rPr>
          <w:i/>
        </w:rPr>
        <w:t>High Floodplain (&gt;5–10 yr recurrence):</w:t>
      </w:r>
      <w:r>
        <w:t xml:space="preserve"> Swamp white oak (</w:t>
      </w:r>
      <w:r>
        <w:rPr>
          <w:i/>
        </w:rPr>
        <w:t>Quercus bicolor</w:t>
      </w:r>
      <w:r>
        <w:t>), bur oak, black walnut, pecan.</w:t>
      </w:r>
    </w:p>
    <w:p>
      <w:pPr>
        <w:pStyle w:val="ListBullet"/>
        <w:ind w:left="720"/>
      </w:pPr>
      <w:r>
        <w:rPr>
          <w:i/>
        </w:rPr>
        <w:t>Low Floodplain (1–2 yr recurrence):</w:t>
      </w:r>
      <w:r>
        <w:t xml:space="preserve"> River birch, green ash, sycamore, silver maple, eastern cottonwood, buttonbush (</w:t>
      </w:r>
      <w:r>
        <w:rPr>
          <w:i/>
        </w:rPr>
        <w:t>Cephalanthus occidentalis</w:t>
      </w:r>
      <w:r>
        <w:t>).</w:t>
      </w:r>
    </w:p>
    <w:p>
      <w:pPr>
        <w:pStyle w:val="ListBullet"/>
      </w:pPr>
      <w:r>
        <w:rPr>
          <w:b/>
        </w:rPr>
        <w:t>Plant Material Specifications:</w:t>
      </w:r>
      <w:r>
        <w:br/>
      </w:r>
      <w:r>
        <w:br/>
      </w:r>
    </w:p>
    <w:p>
      <w:pPr>
        <w:pStyle w:val="ListBullet"/>
        <w:ind w:left="720"/>
      </w:pPr>
      <w:r>
        <w:t xml:space="preserve">Utilizing large bareroot seedlings (1-0 or 2-0 stock, </w:t>
      </w:r>
      <m:oMath>
        <m:box>
          <m:e>
            <m:r>
              <m:rPr>
                <m:sty m:val="p"/>
              </m:rPr>
              <m:t>≥</m:t>
            </m:r>
            <m:r>
              <m:rPr>
                <m:sty m:val="p"/>
              </m:rPr>
              <m:t>18</m:t>
            </m:r>
            <m:r>
              <m:rPr>
                <m:nor/>
              </m:rPr>
              <m:t> inches</m:t>
            </m:r>
          </m:e>
        </m:box>
      </m:oMath>
      <w:r>
        <w:t xml:space="preserve"> tall with root collar caliper </w:t>
      </w:r>
      <m:oMath>
        <m:box>
          <m:e>
            <m:r>
              <m:rPr>
                <m:sty m:val="p"/>
              </m:rPr>
              <m:t>&gt;</m:t>
            </m:r>
            <m:r>
              <m:rPr>
                <m:sty m:val="p"/>
              </m:rPr>
              <m:t>3</m:t>
            </m:r>
            <m:r>
              <m:rPr>
                <m:sty m:val="p"/>
              </m:rPr>
              <m:t>/</m:t>
            </m:r>
            <m:r>
              <m:rPr>
                <m:sty m:val="p"/>
              </m:rPr>
              <m:t>8</m:t>
            </m:r>
            <m:r>
              <m:rPr>
                <m:nor/>
              </m:rPr>
              <m:t> inch</m:t>
            </m:r>
          </m:e>
        </m:box>
      </m:oMath>
      <w:r>
        <w:t>) or RPM (Root Production Method) containerized container stock. Containerized stock shows substantially higher survival during extended year-two post-planting floods.</w:t>
      </w:r>
    </w:p>
    <w:p>
      <w:pPr>
        <w:pStyle w:val="ListBullet"/>
      </w:pPr>
      <w:r>
        <w:rPr>
          <w:b/>
        </w:rPr>
        <w:t>Tree Shelter &amp; Protection Design:</w:t>
      </w:r>
      <w:r>
        <w:br/>
      </w:r>
      <w:r>
        <w:br/>
      </w:r>
    </w:p>
    <w:p>
      <w:pPr>
        <w:pStyle w:val="ListBullet"/>
        <w:ind w:left="720"/>
      </w:pPr>
      <w:r>
        <w:t>4- to 5-foot rigid corrugated polypropylene tree shelters installed with treated oak stakes to prevent severe white-tailed deer browsing, rodent girdling, and beaver felling.</w:t>
      </w:r>
    </w:p>
    <w:p>
      <w:pPr>
        <w:pStyle w:val="Heading3"/>
      </w:pPr>
      <w:r>
        <w:t>Site Preparation &amp; Vegetation Management</w:t>
      </w:r>
    </w:p>
    <w:p>
      <w:pPr>
        <w:pStyle w:val="ListBullet"/>
      </w:pPr>
      <w:r>
        <w:rPr>
          <w:b/>
        </w:rPr>
        <w:t>Aggressive Invasive Control:</w:t>
      </w:r>
      <w:r>
        <w:t xml:space="preserve"> Site preparation requires 1 to 2 years of repeated herbicide applications (glyphosate/imazapyr formulations approved for aquatic environments) combined with prescribed burning to deplete dense reed canary grass root mats.</w:t>
      </w:r>
    </w:p>
    <w:p>
      <w:pPr>
        <w:pStyle w:val="ListBullet"/>
      </w:pPr>
      <w:r>
        <w:rPr>
          <w:b/>
        </w:rPr>
        <w:t>Timber Stand Improvement (TSI):</w:t>
      </w:r>
      <w:r>
        <w:t xml:space="preserve"> Selective mechanical girdling or basal-bark herbicide treatments on undesirable, fast-growing softwoods to release suppressed, valuable mast oaks.</w:t>
      </w:r>
    </w:p>
    <w:p>
      <w:pPr>
        <w:pStyle w:val="Heading3"/>
      </w:pPr>
      <w:r>
        <w:t>Operations, Maintenance &amp; Lessons Learned</w:t>
      </w:r>
    </w:p>
    <w:p>
      <w:pPr>
        <w:pStyle w:val="ListBullet"/>
      </w:pPr>
      <w:r>
        <w:rPr>
          <w:b/>
        </w:rPr>
        <w:t>Flood Timing Risk:</w:t>
      </w:r>
      <w:r>
        <w:t xml:space="preserve"> Planting failures consistently trace back to major river flood events within the first 60 days following spring installation. Fall planting of dormant stock or planting on constructed topographic mounds significantly improves establishment success.</w:t>
      </w:r>
    </w:p>
    <w:p>
      <w:pPr>
        <w:pStyle w:val="ListBullet"/>
      </w:pPr>
      <w:r>
        <w:rPr>
          <w:b/>
        </w:rPr>
        <w:t>Shelter Maintenance:</w:t>
      </w:r>
      <w:r>
        <w:t xml:space="preserve"> Tree shelters must be inspected after every overtopping flood event to flush deposited silt plugs and realign leaning stakes.</w:t>
      </w:r>
    </w:p>
    <w:p>
      <w:pPr>
        <w:pBdr>
          <w:bottom w:val="single" w:sz="6" w:space="1" w:color="808080"/>
        </w:pBdr>
      </w:pPr>
    </w:p>
    <w:p>
      <w:pPr>
        <w:pStyle w:val="Heading2"/>
      </w:pPr>
      <w:r>
        <w:t>12. Floodplain Topographic Diversity (Ridges, Swales &amp; Refuges)</w:t>
      </w:r>
    </w:p>
    <w:p>
      <w:pPr>
        <w:pStyle w:val="Heading3"/>
      </w:pPr>
      <w:r>
        <w:t>Overview &amp; Ecological Objectives</w:t>
      </w:r>
    </w:p>
    <w:p>
      <w:r>
        <w:t>Widespread agricultural land leveling created flat, featureless floodplain surfaces that submerge and dry uniformly. Topographic diversity features seek to:</w:t>
      </w:r>
    </w:p>
    <w:p>
      <w:pPr>
        <w:pStyle w:val="ListBullet"/>
      </w:pPr>
      <w:r>
        <w:rPr>
          <w:b/>
        </w:rPr>
        <w:t>Restore Ridge-and-Swale Micro-Topography:</w:t>
      </w:r>
      <w:r>
        <w:t xml:space="preserve"> Create localized relief variation (elevations spanning 2 to 8 feet) across flat floodplain surfaces.</w:t>
      </w:r>
    </w:p>
    <w:p>
      <w:pPr>
        <w:pStyle w:val="ListBullet"/>
      </w:pPr>
      <w:r>
        <w:rPr>
          <w:b/>
        </w:rPr>
        <w:t>Establish Wildlife Flood Refugia:</w:t>
      </w:r>
      <w:r>
        <w:t xml:space="preserve"> Provide dry ground mounds where terrestrial mammals (white-tailed deer, foxes, small rodents) and non-avian wildlife can survive prolonged seasonal flood pulses.</w:t>
      </w:r>
    </w:p>
    <w:p>
      <w:pPr>
        <w:pStyle w:val="ListBullet"/>
      </w:pPr>
      <w:r>
        <w:rPr>
          <w:b/>
        </w:rPr>
        <w:t>Diversify Floral Micro-Habitats:</w:t>
      </w:r>
      <w:r>
        <w:t xml:space="preserve"> Generate a complex gradient of soil moisture and flooding duration across short horizontal distances, allowing diverse plant communities to coexist.</w:t>
      </w:r>
    </w:p>
    <w:p>
      <w:pPr>
        <w:pStyle w:val="Heading3"/>
      </w:pPr>
      <w:r>
        <w:t>Engineering &amp; Design Specifications</w:t>
      </w:r>
    </w:p>
    <w:p>
      <w:pPr>
        <w:pStyle w:val="ListBullet"/>
      </w:pPr>
      <w:r>
        <w:rPr>
          <w:b/>
        </w:rPr>
        <w:t>Mound &amp; Ridge Topographic Design:</w:t>
      </w:r>
      <w:r>
        <w:br/>
      </w:r>
      <w:r>
        <w:br/>
      </w:r>
    </w:p>
    <w:p>
      <w:pPr>
        <w:pStyle w:val="ListBullet"/>
        <w:ind w:left="720"/>
      </w:pPr>
      <w:r>
        <w:t>Top width of mounds/ridges: 20 to 50 feet; lengths vary from 100 to over 1,000 feet, often configured in winding, naturalistic dendritic patterns mimicking abandoned historic river meanders.</w:t>
      </w:r>
    </w:p>
    <w:p>
      <w:pPr>
        <w:pStyle w:val="ListBullet"/>
        <w:ind w:left="720"/>
      </w:pPr>
      <w:r>
        <w:rPr>
          <w:i/>
        </w:rPr>
        <w:t>Elevation Target:</w:t>
      </w:r>
      <w:r>
        <w:t xml:space="preserve"> Crests set at or slightly above the 20- to 25-year flood stage elevation, ensuring that dry land persists even during substantial regional river crests.</w:t>
      </w:r>
    </w:p>
    <w:p>
      <w:pPr>
        <w:pStyle w:val="ListBullet"/>
        <w:ind w:left="720"/>
      </w:pPr>
      <w:r>
        <w:rPr>
          <w:i/>
        </w:rPr>
        <w:t>Side Slopes:</w:t>
      </w:r>
      <w:r>
        <w:t xml:space="preserve"> Gentle side slopes (1V:4H to 1V:10H) to ease machinery access, minimize erosion, and provide a gradual moisture transition zone.</w:t>
      </w:r>
    </w:p>
    <w:p>
      <w:pPr>
        <w:pStyle w:val="ListBullet"/>
      </w:pPr>
      <w:r>
        <w:rPr>
          <w:b/>
        </w:rPr>
        <w:t>Swales &amp; Ephemeral Scour Channels:</w:t>
      </w:r>
      <w:r>
        <w:br/>
      </w:r>
      <w:r>
        <w:br/>
      </w:r>
    </w:p>
    <w:p>
      <w:pPr>
        <w:pStyle w:val="ListBullet"/>
        <w:ind w:left="720"/>
      </w:pPr>
      <w:r>
        <w:t>Excavated parallel to constructed ridges, providing variable-depth seasonal pools (1 to 3 feet deep) that hold standing water through spring for amphibian breeding (chorus frogs, spotted salamanders) before drying in late summer.</w:t>
      </w:r>
    </w:p>
    <w:p>
      <w:pPr>
        <w:pStyle w:val="Heading3"/>
      </w:pPr>
      <w:r>
        <w:t>Construction &amp; Material Integration</w:t>
      </w:r>
    </w:p>
    <w:p>
      <w:pPr>
        <w:pStyle w:val="ListBullet"/>
      </w:pPr>
      <w:r>
        <w:rPr>
          <w:b/>
        </w:rPr>
        <w:t>Beneficial Material Placement:</w:t>
      </w:r>
      <w:r>
        <w:t xml:space="preserve"> Serves as a primary onshore receiver site for non-granular, fine-grained dredged material excavated from backwater restoration channels.</w:t>
      </w:r>
    </w:p>
    <w:p>
      <w:pPr>
        <w:pStyle w:val="ListBullet"/>
      </w:pPr>
      <w:r>
        <w:rPr>
          <w:b/>
        </w:rPr>
        <w:t>Compaction and Consolidation:</w:t>
      </w:r>
      <w:r>
        <w:t xml:space="preserve"> Fill placed in controlled 12-inch lifts, lightly compacted to match native soil bulk densities (</w:t>
      </w:r>
      <m:oMath>
        <m:box>
          <m:e>
            <m:r>
              <m:rPr>
                <m:sty m:val="p"/>
              </m:rPr>
              <m:t>1.2</m:t>
            </m:r>
            <m:r>
              <m:rPr>
                <m:nor/>
              </m:rPr>
              <m:t> to </m:t>
            </m:r>
            <m:r>
              <m:rPr>
                <m:sty m:val="p"/>
              </m:rPr>
              <m:t>1.4</m:t>
            </m:r>
            <m:sSup>
              <m:e>
                <m:r>
                  <m:rPr>
                    <m:nor/>
                  </m:rPr>
                  <m:t>g/cm</m:t>
                </m:r>
              </m:e>
              <m:sup>
                <m:r>
                  <m:rPr>
                    <m:sty m:val="p"/>
                  </m:rPr>
                  <m:t>3</m:t>
                </m:r>
              </m:sup>
            </m:sSup>
          </m:e>
        </m:box>
      </m:oMath>
      <w:r>
        <w:t>)—avoiding over-compaction that restricts tree root elongation while preventing excessive slump upon saturation.</w:t>
      </w:r>
    </w:p>
    <w:p>
      <w:pPr>
        <w:pStyle w:val="Heading3"/>
      </w:pPr>
      <w:r>
        <w:t>Operations, Maintenance &amp; Lessons Learned</w:t>
      </w:r>
    </w:p>
    <w:p>
      <w:pPr>
        <w:pStyle w:val="ListBullet"/>
      </w:pPr>
      <w:r>
        <w:rPr>
          <w:b/>
        </w:rPr>
        <w:t>Mast Tree Integration:</w:t>
      </w:r>
      <w:r>
        <w:t xml:space="preserve"> High-water refuge ridges represent the most reliable locations for planting flood-sensitive oak and hickory species in otherwise inhospitable bottomlands.</w:t>
      </w:r>
    </w:p>
    <w:p>
      <w:pPr>
        <w:pStyle w:val="ListBullet"/>
      </w:pPr>
      <w:r>
        <w:rPr>
          <w:b/>
        </w:rPr>
        <w:t>Flow Orientation:</w:t>
      </w:r>
      <w:r>
        <w:t xml:space="preserve"> Mounds and ridges must be aligned parallel to primary overbank floodway velocity vectors. Misaligned, perpendicular ridges act as unintended dams, generating hydraulic shear stresses that cause flanking and deep erosion gullies.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160"/>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pPr>
      <w:spacing w:before="0" w:after="0" w:line="240" w:lineRule="auto"/>
    </w:pPr>
    <w:rPr>
      <w:rFonts w:ascii="Consolas" w:hAnsi="Consola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Gemini Enterprise</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