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p>
    <w:p>
      <w:pPr>
        <w:spacing w:before="40" w:after="40"/>
      </w:pPr>
    </w:p>
    <w:p>
      <w:pPr>
        <w:spacing w:before="40" w:after="40"/>
      </w:pPr>
    </w:p>
    <w:p>
      <w:pPr>
        <w:spacing w:before="40" w:after="40"/>
      </w:pPr>
    </w:p>
    <w:p>
      <w:pPr>
        <w:spacing w:before="40" w:after="40"/>
      </w:pPr>
    </w:p>
    <w:p>
      <w:pPr>
        <w:spacing w:before="40" w:after="40"/>
      </w:pPr>
    </w:p>
    <w:p>
      <w:pPr>
        <w:spacing w:after="80"/>
        <w:jc w:val="left"/>
      </w:pPr>
      <w:r>
        <w:rPr>
          <w:rFonts w:ascii="Arial" w:cs="Arial" w:eastAsia="Arial" w:hAnsi="Arial"/>
          <w:b/>
          <w:bCs/>
          <w:color w:val="4A6CF7"/>
          <w:sz w:val="40"/>
          <w:szCs w:val="40"/>
        </w:rPr>
        <w:t xml:space="preserve">MVRX LABS</w:t>
      </w:r>
    </w:p>
    <w:p>
      <w:pPr>
        <w:spacing w:after="40"/>
        <w:jc w:val="left"/>
      </w:pPr>
      <w:r>
        <w:rPr>
          <w:rFonts w:ascii="Arial" w:cs="Arial" w:eastAsia="Arial" w:hAnsi="Arial"/>
          <w:color w:val="1A1A2E"/>
          <w:sz w:val="32"/>
          <w:szCs w:val="32"/>
        </w:rPr>
        <w:t xml:space="preserve">LinkedIn Profile Audit</w:t>
      </w:r>
    </w:p>
    <w:p>
      <w:pPr>
        <w:pBdr>
          <w:bottom w:val="single" w:color="4A6CF7" w:sz="8" w:space="12"/>
        </w:pBdr>
        <w:spacing w:after="300"/>
      </w:pPr>
    </w:p>
    <w:p>
      <w:pPr>
        <w:spacing w:before="40" w:after="40"/>
      </w:pPr>
    </w:p>
    <w:p>
      <w:pPr>
        <w:spacing w:after="60"/>
      </w:pPr>
      <w:r>
        <w:rPr>
          <w:rFonts w:ascii="Arial" w:cs="Arial" w:eastAsia="Arial" w:hAnsi="Arial"/>
          <w:b/>
          <w:bCs/>
          <w:color w:val="1A1A2E"/>
          <w:sz w:val="36"/>
          <w:szCs w:val="36"/>
        </w:rPr>
        <w:t xml:space="preserve">Jonathan Low</w:t>
      </w:r>
    </w:p>
    <w:p>
      <w:pPr>
        <w:spacing w:after="40"/>
      </w:pPr>
      <w:r>
        <w:rPr>
          <w:rFonts w:ascii="Arial" w:cs="Arial" w:eastAsia="Arial" w:hAnsi="Arial"/>
          <w:color w:val="444444"/>
          <w:sz w:val="24"/>
          <w:szCs w:val="24"/>
        </w:rPr>
        <w:t xml:space="preserve">Founder/CEO, Scope AI</w:t>
      </w:r>
    </w:p>
    <w:p>
      <w:pPr>
        <w:spacing w:after="40"/>
      </w:pPr>
      <w:r>
        <w:rPr>
          <w:rFonts w:ascii="Arial" w:cs="Arial" w:eastAsia="Arial" w:hAnsi="Arial"/>
          <w:color w:val="4A6CF7"/>
          <w:sz w:val="20"/>
          <w:szCs w:val="20"/>
        </w:rPr>
        <w:t xml:space="preserve">linkedin.com/in/jonathanrhyslow</w:t>
      </w:r>
    </w:p>
    <w:p>
      <w:pPr>
        <w:spacing w:before="40" w:after="40"/>
      </w:pPr>
    </w:p>
    <w:p>
      <w:pPr>
        <w:spacing w:before="40" w:after="40"/>
      </w:pPr>
    </w:p>
    <w:p>
      <w:pPr>
        <w:spacing w:before="40" w:after="40"/>
      </w:pPr>
    </w:p>
    <w:p>
      <w:r>
        <w:rPr>
          <w:rFonts w:ascii="Arial" w:cs="Arial" w:eastAsia="Arial" w:hAnsi="Arial"/>
          <w:color w:val="888888"/>
          <w:sz w:val="20"/>
          <w:szCs w:val="20"/>
        </w:rPr>
        <w:t xml:space="preserve">Prepared: February 2026</w:t>
      </w:r>
    </w:p>
    <w:p>
      <w:r>
        <w:rPr>
          <w:rFonts w:ascii="Arial" w:cs="Arial" w:eastAsia="Arial" w:hAnsi="Arial"/>
          <w:color w:val="888888"/>
          <w:sz w:val="20"/>
          <w:szCs w:val="20"/>
        </w:rPr>
        <w:t xml:space="preserve">Classification: Confidential</w:t>
      </w:r>
    </w:p>
    <w:p>
      <w:r>
        <w:br w:type="page"/>
      </w:r>
    </w:p>
    <w:p>
      <w:pPr>
        <w:pBdr>
          <w:bottom w:val="single" w:color="4A6CF7" w:sz="6" w:space="6"/>
        </w:pBdr>
        <w:spacing w:before="360" w:after="180"/>
      </w:pPr>
      <w:r>
        <w:rPr>
          <w:rFonts w:ascii="Arial" w:cs="Arial" w:eastAsia="Arial" w:hAnsi="Arial"/>
          <w:b/>
          <w:bCs/>
          <w:color w:val="1A1A2E"/>
          <w:sz w:val="28"/>
          <w:szCs w:val="28"/>
        </w:rPr>
        <w:t xml:space="preserve">Executive Summary</w:t>
      </w:r>
    </w:p>
    <w:p>
      <w:pPr>
        <w:spacing w:before="80" w:after="80"/>
        <w:jc w:val="left"/>
      </w:pPr>
      <w:r>
        <w:rPr>
          <w:rFonts w:ascii="Arial" w:cs="Arial" w:eastAsia="Arial" w:hAnsi="Arial"/>
          <w:color w:val="444444"/>
          <w:sz w:val="20"/>
          <w:szCs w:val="20"/>
        </w:rPr>
        <w:t xml:space="preserve">Jonathan Low is a Cambridge-educated mathematician who went from McKinsey to the AI safety world (Conjecture), through Entrepreneur First's Polaris Fellowship, and emerged as Founder/CEO of Scope — an AI-native inspection platform serving the $250B Testing, Inspection, and Certification (TIC) industry. With clients managing 20,000+ inspectors and backing from leading Silicon Valley investors, Scope is a genuinely compelling venture-backed startup.</w:t>
      </w:r>
    </w:p>
    <w:p>
      <w:pPr>
        <w:spacing w:before="40" w:after="40"/>
      </w:pPr>
    </w:p>
    <w:p>
      <w:pPr>
        <w:spacing w:before="80" w:after="80"/>
        <w:jc w:val="left"/>
      </w:pPr>
      <w:r>
        <w:rPr>
          <w:rFonts w:ascii="Arial" w:cs="Arial" w:eastAsia="Arial" w:hAnsi="Arial"/>
          <w:color w:val="444444"/>
          <w:sz w:val="20"/>
          <w:szCs w:val="20"/>
        </w:rPr>
        <w:t xml:space="preserve">The LinkedIn execution is significantly above average for a first-time founder. Jonathan has a well-structured About section, a custom banner image, a strong headline, and is producing original thought leadership content at a respectable cadence. His content strategy — anchoring posts around dramatic real-world inspection failures (Texas City, Petronas, SpaceX) — is highly effective at stopping the scroll and positioning Scope as the obvious solution.</w:t>
      </w:r>
    </w:p>
    <w:p>
      <w:pPr>
        <w:spacing w:before="40" w:after="40"/>
      </w:pPr>
    </w:p>
    <w:p>
      <w:pPr>
        <w:spacing w:before="80" w:after="80"/>
        <w:jc w:val="left"/>
      </w:pPr>
      <w:r>
        <w:rPr>
          <w:rFonts w:ascii="Arial" w:cs="Arial" w:eastAsia="Arial" w:hAnsi="Arial"/>
          <w:color w:val="444444"/>
          <w:sz w:val="20"/>
          <w:szCs w:val="20"/>
        </w:rPr>
        <w:t xml:space="preserve">However, there are clear areas for improvement. The posting cadence dropped off sharply after a strong June 2025 burst, with only 2 posts in the subsequent 8 months. The experience section is thin, particularly for Scope itself. The content mix is narrow (almost exclusively long-form text posts), and engagement, while decent for a 5,800-follower account, has room to grow with more consistent posting and format diversification. The profile is operating at perhaps 60% of its potential.</w:t>
      </w:r>
    </w:p>
    <w:p>
      <w:pPr>
        <w:spacing w:before="40"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3000"/>
      </w:tblGrid>
      <w:tr>
        <w:tc>
          <w:tcPr>
            <w:tcW w:type="dxa" w:w="6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A1A2E"/>
                <w:sz w:val="26"/>
                <w:szCs w:val="26"/>
              </w:rPr>
              <w:t xml:space="preserve">Overall Audit Score</w:t>
            </w:r>
          </w:p>
        </w:tc>
        <w:tc>
          <w:tcPr>
            <w:tcW w:type="dxa" w:w="3000"/>
            <w:tcBorders>
              <w:top w:val="none" w:color="FFFFFF" w:sz="0"/>
              <w:left w:val="none" w:color="FFFFFF" w:sz="0"/>
              <w:bottom w:val="none" w:color="FFFFFF" w:sz="0"/>
              <w:right w:val="none" w:color="FFFFFF" w:sz="0"/>
            </w:tcBorders>
            <w:shd w:fill="F39C12"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62 / 100</w:t>
            </w:r>
          </w:p>
        </w:tc>
      </w:tr>
    </w:tbl>
    <w:p>
      <w:pPr>
        <w:spacing w:before="40" w:after="40"/>
      </w:pPr>
    </w:p>
    <w:p>
      <w:pPr>
        <w:spacing w:before="80" w:after="80"/>
        <w:jc w:val="left"/>
      </w:pPr>
      <w:r>
        <w:rPr>
          <w:rFonts w:ascii="Arial" w:cs="Arial" w:eastAsia="Arial" w:hAnsi="Arial"/>
          <w:i/>
          <w:iCs/>
          <w:color w:val="444444"/>
          <w:sz w:val="20"/>
          <w:szCs w:val="20"/>
        </w:rPr>
        <w:t xml:space="preserve">Verdict: Strong foundation with clear content instincts. The primary gap is consistency — the June 2025 posting burst proves Jonathan can produce excellent content; the challenge is sustaining it. A structured cadence would push this profile into top-tier founder territory.</w:t>
      </w:r>
    </w:p>
    <w:p>
      <w:r>
        <w:br w:type="page"/>
      </w:r>
    </w:p>
    <w:p>
      <w:pPr>
        <w:pBdr>
          <w:bottom w:val="single" w:color="4A6CF7" w:sz="6" w:space="6"/>
        </w:pBdr>
        <w:spacing w:before="360" w:after="180"/>
      </w:pPr>
      <w:r>
        <w:rPr>
          <w:rFonts w:ascii="Arial" w:cs="Arial" w:eastAsia="Arial" w:hAnsi="Arial"/>
          <w:b/>
          <w:bCs/>
          <w:color w:val="1A1A2E"/>
          <w:sz w:val="28"/>
          <w:szCs w:val="28"/>
        </w:rPr>
        <w:t xml:space="preserve">Audit Scorecard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900"/>
      </w:tblGrid>
      <w:tr>
        <w:tc>
          <w:tcPr>
            <w:tcW w:type="dxa" w:w="24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Score</w:t>
            </w:r>
          </w:p>
        </w:tc>
        <w:tc>
          <w:tcPr>
            <w:tcW w:type="dxa" w:w="59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Assessment</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color w:val="444444"/>
                <w:sz w:val="19"/>
                <w:szCs w:val="19"/>
              </w:rPr>
              <w:t xml:space="preserve">Headline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2ECC71"/>
                <w:sz w:val="19"/>
                <w:szCs w:val="19"/>
              </w:rPr>
              <w:t xml:space="preserve">8/10</w:t>
            </w:r>
          </w:p>
        </w:tc>
        <w:tc>
          <w:tcPr>
            <w:tcW w:type="dxa" w:w="5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Excellent. Clear role + company + value prop + social proof (20,000+ inspectors).</w:t>
            </w:r>
          </w:p>
        </w:tc>
      </w:tr>
      <w:tr>
        <w:tc>
          <w:tcPr>
            <w:tcW w:type="dxa" w:w="2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b/>
                <w:bCs/>
                <w:color w:val="444444"/>
                <w:sz w:val="19"/>
                <w:szCs w:val="19"/>
              </w:rPr>
              <w:t xml:space="preserve">About Section</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2ECC71"/>
                <w:sz w:val="19"/>
                <w:szCs w:val="19"/>
              </w:rPr>
              <w:t xml:space="preserve">8/10</w:t>
            </w:r>
          </w:p>
        </w:tc>
        <w:tc>
          <w:tcPr>
            <w:tcW w:type="dxa" w:w="59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Strong. Clear problem/solution/CTA. Could add more personal narrative.</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color w:val="444444"/>
                <w:sz w:val="19"/>
                <w:szCs w:val="19"/>
              </w:rPr>
              <w:t xml:space="preserve">Experience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E74C3C"/>
                <w:sz w:val="19"/>
                <w:szCs w:val="19"/>
              </w:rPr>
              <w:t xml:space="preserve">4/10</w:t>
            </w:r>
          </w:p>
        </w:tc>
        <w:tc>
          <w:tcPr>
            <w:tcW w:type="dxa" w:w="5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Thin descriptions across all roles. No metrics for Scope, bare bones for McKinsey.</w:t>
            </w:r>
          </w:p>
        </w:tc>
      </w:tr>
      <w:tr>
        <w:tc>
          <w:tcPr>
            <w:tcW w:type="dxa" w:w="2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b/>
                <w:bCs/>
                <w:color w:val="444444"/>
                <w:sz w:val="19"/>
                <w:szCs w:val="19"/>
              </w:rPr>
              <w:t xml:space="preserve">Profile Photo</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2ECC71"/>
                <w:sz w:val="19"/>
                <w:szCs w:val="19"/>
              </w:rPr>
              <w:t xml:space="preserve">7/10</w:t>
            </w:r>
          </w:p>
        </w:tc>
        <w:tc>
          <w:tcPr>
            <w:tcW w:type="dxa" w:w="59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Professional headshot. Clean and appropriate for a founder.</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color w:val="444444"/>
                <w:sz w:val="19"/>
                <w:szCs w:val="19"/>
              </w:rPr>
              <w:t xml:space="preserve">Banner Image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2ECC71"/>
                <w:sz w:val="19"/>
                <w:szCs w:val="19"/>
              </w:rPr>
              <w:t xml:space="preserve">8/10</w:t>
            </w:r>
          </w:p>
        </w:tc>
        <w:tc>
          <w:tcPr>
            <w:tcW w:type="dxa" w:w="5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Custom Scope-branded banner. Good visual reinforcement.</w:t>
            </w:r>
          </w:p>
        </w:tc>
      </w:tr>
      <w:tr>
        <w:tc>
          <w:tcPr>
            <w:tcW w:type="dxa" w:w="2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b/>
                <w:bCs/>
                <w:color w:val="444444"/>
                <w:sz w:val="19"/>
                <w:szCs w:val="19"/>
              </w:rPr>
              <w:t xml:space="preserve">Featured Section</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E74C3C"/>
                <w:sz w:val="19"/>
                <w:szCs w:val="19"/>
              </w:rPr>
              <w:t xml:space="preserve">3/10</w:t>
            </w:r>
          </w:p>
        </w:tc>
        <w:tc>
          <w:tcPr>
            <w:tcW w:type="dxa" w:w="59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Underutilised. Should showcase key content, demo link, press.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color w:val="444444"/>
                <w:sz w:val="19"/>
                <w:szCs w:val="19"/>
              </w:rPr>
              <w:t xml:space="preserve">Skills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E74C3C"/>
                <w:sz w:val="19"/>
                <w:szCs w:val="19"/>
              </w:rPr>
              <w:t xml:space="preserve">1/10</w:t>
            </w:r>
          </w:p>
        </w:tc>
        <w:tc>
          <w:tcPr>
            <w:tcW w:type="dxa" w:w="5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Zero top skills listed. Invisible to search.</w:t>
            </w:r>
          </w:p>
        </w:tc>
      </w:tr>
      <w:tr>
        <w:tc>
          <w:tcPr>
            <w:tcW w:type="dxa" w:w="2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b/>
                <w:bCs/>
                <w:color w:val="444444"/>
                <w:sz w:val="19"/>
                <w:szCs w:val="19"/>
              </w:rPr>
              <w:t xml:space="preserve">Posting Cadence</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F39C12"/>
                <w:sz w:val="19"/>
                <w:szCs w:val="19"/>
              </w:rPr>
              <w:t xml:space="preserve">5/10</w:t>
            </w:r>
          </w:p>
        </w:tc>
        <w:tc>
          <w:tcPr>
            <w:tcW w:type="dxa" w:w="59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Strong June 2025 burst (8 posts) then near-silence. Inconsistent.</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color w:val="444444"/>
                <w:sz w:val="19"/>
                <w:szCs w:val="19"/>
              </w:rPr>
              <w:t xml:space="preserve">Content Quality</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2ECC71"/>
                <w:sz w:val="19"/>
                <w:szCs w:val="19"/>
              </w:rPr>
              <w:t xml:space="preserve">9/10</w:t>
            </w:r>
          </w:p>
        </w:tc>
        <w:tc>
          <w:tcPr>
            <w:tcW w:type="dxa" w:w="5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Exceptional. Disaster-led storytelling is compelling, authentic, and on-brand.</w:t>
            </w:r>
          </w:p>
        </w:tc>
      </w:tr>
      <w:tr>
        <w:tc>
          <w:tcPr>
            <w:tcW w:type="dxa" w:w="2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b/>
                <w:bCs/>
                <w:color w:val="444444"/>
                <w:sz w:val="19"/>
                <w:szCs w:val="19"/>
              </w:rPr>
              <w:t xml:space="preserve">Engagement Rate</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2ECC71"/>
                <w:sz w:val="19"/>
                <w:szCs w:val="19"/>
              </w:rPr>
              <w:t xml:space="preserve">7/10</w:t>
            </w:r>
          </w:p>
        </w:tc>
        <w:tc>
          <w:tcPr>
            <w:tcW w:type="dxa" w:w="59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36.5 likes avg on 5.8K followers (~0.6%). Good, with room to grow.</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color w:val="444444"/>
                <w:sz w:val="19"/>
                <w:szCs w:val="19"/>
              </w:rPr>
              <w:t xml:space="preserve">Network Size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F39C12"/>
                <w:sz w:val="19"/>
                <w:szCs w:val="19"/>
              </w:rPr>
              <w:t xml:space="preserve">6/10</w:t>
            </w:r>
          </w:p>
        </w:tc>
        <w:tc>
          <w:tcPr>
            <w:tcW w:type="dxa" w:w="59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5,815 followers is decent but below where a VC-backed founder CEO should be.</w:t>
            </w:r>
          </w:p>
        </w:tc>
      </w:tr>
    </w:tbl>
    <w:p>
      <w:r>
        <w:br w:type="page"/>
      </w:r>
    </w:p>
    <w:p>
      <w:pPr>
        <w:pBdr>
          <w:bottom w:val="single" w:color="4A6CF7" w:sz="6" w:space="6"/>
        </w:pBdr>
        <w:spacing w:before="360" w:after="180"/>
      </w:pPr>
      <w:r>
        <w:rPr>
          <w:rFonts w:ascii="Arial" w:cs="Arial" w:eastAsia="Arial" w:hAnsi="Arial"/>
          <w:b/>
          <w:bCs/>
          <w:color w:val="1A1A2E"/>
          <w:sz w:val="28"/>
          <w:szCs w:val="28"/>
        </w:rPr>
        <w:t xml:space="preserve">1. Profile Optimisation Audit</w:t>
      </w:r>
    </w:p>
    <w:p>
      <w:pPr>
        <w:spacing w:before="240" w:after="120"/>
      </w:pPr>
      <w:r>
        <w:rPr>
          <w:rFonts w:ascii="Arial" w:cs="Arial" w:eastAsia="Arial" w:hAnsi="Arial"/>
          <w:b/>
          <w:bCs/>
          <w:color w:val="4A6CF7"/>
          <w:sz w:val="22"/>
          <w:szCs w:val="22"/>
        </w:rPr>
        <w:t xml:space="preserve">1.1 Headline</w:t>
      </w:r>
    </w:p>
    <w:p>
      <w:pPr>
        <w:spacing w:before="80" w:after="80"/>
        <w:jc w:val="left"/>
      </w:pPr>
      <w:r>
        <w:rPr>
          <w:rFonts w:ascii="Arial" w:cs="Arial" w:eastAsia="Arial" w:hAnsi="Arial"/>
          <w:color w:val="444444"/>
          <w:sz w:val="20"/>
          <w:szCs w:val="20"/>
        </w:rPr>
        <w:t xml:space="preserve">Current headline: "Founder/CEO @ Scope | AI tools for the TIC industry, serving clients with 20,000+ inspectors"</w:t>
      </w:r>
    </w:p>
    <w:p>
      <w:pPr>
        <w:spacing w:before="40" w:after="40"/>
      </w:pPr>
    </w:p>
    <w:p>
      <w:pPr>
        <w:spacing w:before="80" w:after="80"/>
        <w:jc w:val="left"/>
      </w:pPr>
      <w:r>
        <w:rPr>
          <w:rFonts w:ascii="Arial" w:cs="Arial" w:eastAsia="Arial" w:hAnsi="Arial"/>
          <w:color w:val="444444"/>
          <w:sz w:val="20"/>
          <w:szCs w:val="20"/>
        </w:rPr>
        <w:t xml:space="preserve">This is one of the strongest headlines we've audited. It does four things well: identifies the role (Founder/CEO), names the company (Scope), explains the value proposition (AI tools for TIC), and provides social proof (20,000+ inspectors). The inclusion of "TIC" is a deliberate choice that signals insider credibility to the industry while remaining searchable.</w:t>
      </w:r>
    </w:p>
    <w:p>
      <w:pPr>
        <w:spacing w:before="40" w:after="40"/>
      </w:pPr>
    </w:p>
    <w:p>
      <w:pPr>
        <w:spacing w:before="80" w:after="80"/>
      </w:pPr>
      <w:r>
        <w:rPr>
          <w:rFonts w:ascii="Arial" w:cs="Arial" w:eastAsia="Arial" w:hAnsi="Arial"/>
          <w:b/>
          <w:bCs/>
          <w:color w:val="444444"/>
          <w:sz w:val="20"/>
          <w:szCs w:val="20"/>
        </w:rPr>
        <w:t xml:space="preserve">Minor optimisation: </w:t>
      </w:r>
      <w:r>
        <w:rPr>
          <w:rFonts w:ascii="Arial" w:cs="Arial" w:eastAsia="Arial" w:hAnsi="Arial"/>
          <w:color w:val="444444"/>
          <w:sz w:val="20"/>
          <w:szCs w:val="20"/>
        </w:rPr>
        <w:t xml:space="preserve">Consider testing "Founder/CEO @ Scope | Making inspectors 2x faster with AI | Serving clients with 20,000+ inspectors" to lead with the outcome rather than the category. The 2.2x speed claim from the About section is a powerful hook.</w:t>
      </w:r>
    </w:p>
    <w:p>
      <w:pPr>
        <w:spacing w:before="240" w:after="120"/>
      </w:pPr>
      <w:r>
        <w:rPr>
          <w:rFonts w:ascii="Arial" w:cs="Arial" w:eastAsia="Arial" w:hAnsi="Arial"/>
          <w:b/>
          <w:bCs/>
          <w:color w:val="4A6CF7"/>
          <w:sz w:val="22"/>
          <w:szCs w:val="22"/>
        </w:rPr>
        <w:t xml:space="preserve">1.2 About Section</w:t>
      </w:r>
    </w:p>
    <w:p>
      <w:pPr>
        <w:spacing w:before="80" w:after="80"/>
        <w:jc w:val="left"/>
      </w:pPr>
      <w:r>
        <w:rPr>
          <w:rFonts w:ascii="Arial" w:cs="Arial" w:eastAsia="Arial" w:hAnsi="Arial"/>
          <w:color w:val="444444"/>
          <w:sz w:val="20"/>
          <w:szCs w:val="20"/>
        </w:rPr>
        <w:t xml:space="preserve">The About section is well-structured and effective. It clearly articulates the problem (inspectors need to be faster and more accurate), the solution (AI-native inspection platform), the proof points (2.2x reduction in time, 80%+ reduction in reporting), and the customer segments (global TIC majors, FTSE-100/Fortune 500 operators, specialist firms). The CTA is direct and includes a demo booking link.</w:t>
      </w:r>
    </w:p>
    <w:p>
      <w:pPr>
        <w:spacing w:before="40" w:after="40"/>
      </w:pPr>
    </w:p>
    <w:p>
      <w:pPr>
        <w:spacing w:before="80" w:after="80"/>
        <w:jc w:val="left"/>
      </w:pPr>
      <w:r>
        <w:rPr>
          <w:rFonts w:ascii="Arial" w:cs="Arial" w:eastAsia="Arial" w:hAnsi="Arial"/>
          <w:color w:val="444444"/>
          <w:sz w:val="20"/>
          <w:szCs w:val="20"/>
        </w:rPr>
        <w:t xml:space="preserve">The weakness is that it reads as pure company copy. There is no personal narrative — no mention of why Jonathan founded Scope, what drives him, or his journey from Cambridge to McKinsey to AI safety to building an inspection platform. For a founder-CEO, the About section should blend personal story with company pitch.</w:t>
      </w:r>
    </w:p>
    <w:p>
      <w:pPr>
        <w:spacing w:before="40" w:after="40"/>
      </w:pPr>
    </w:p>
    <w:p>
      <w:pPr>
        <w:spacing w:before="80" w:after="80"/>
      </w:pPr>
      <w:r>
        <w:rPr>
          <w:rFonts w:ascii="Arial" w:cs="Arial" w:eastAsia="Arial" w:hAnsi="Arial"/>
          <w:b/>
          <w:bCs/>
          <w:color w:val="444444"/>
          <w:sz w:val="20"/>
          <w:szCs w:val="20"/>
        </w:rPr>
        <w:t xml:space="preserve">Recommendation: </w:t>
      </w:r>
      <w:r>
        <w:rPr>
          <w:rFonts w:ascii="Arial" w:cs="Arial" w:eastAsia="Arial" w:hAnsi="Arial"/>
          <w:color w:val="444444"/>
          <w:sz w:val="20"/>
          <w:szCs w:val="20"/>
        </w:rPr>
        <w:t xml:space="preserve">Open with 2-3 sentences of personal context: "I studied maths at Cambridge, spent time at McKinsey and in the AI safety world, and became obsessed with a question: how do we make the physical world safer at scale? Scope is my answer." Then transition into the company pitch as it currently stands.</w:t>
      </w:r>
    </w:p>
    <w:p>
      <w:pPr>
        <w:spacing w:before="240" w:after="120"/>
      </w:pPr>
      <w:r>
        <w:rPr>
          <w:rFonts w:ascii="Arial" w:cs="Arial" w:eastAsia="Arial" w:hAnsi="Arial"/>
          <w:b/>
          <w:bCs/>
          <w:color w:val="4A6CF7"/>
          <w:sz w:val="22"/>
          <w:szCs w:val="22"/>
        </w:rPr>
        <w:t xml:space="preserve">1.3 Experience Section</w:t>
      </w:r>
    </w:p>
    <w:p>
      <w:pPr>
        <w:spacing w:before="80" w:after="80"/>
        <w:jc w:val="left"/>
      </w:pPr>
      <w:r>
        <w:rPr>
          <w:rFonts w:ascii="Arial" w:cs="Arial" w:eastAsia="Arial" w:hAnsi="Arial"/>
          <w:color w:val="444444"/>
          <w:sz w:val="20"/>
          <w:szCs w:val="20"/>
        </w:rPr>
        <w:t xml:space="preserve">This is the weakest part of the profile. For someone running a well-funded, rapidly scaling startup, the descriptions are remarkably thin:</w:t>
      </w:r>
    </w:p>
    <w:p>
      <w:pPr>
        <w:spacing w:before="40" w:after="40"/>
      </w:pPr>
    </w:p>
    <w:p>
      <w:pPr>
        <w:pStyle w:val="ListParagraph"/>
        <w:numPr>
          <w:ilvl w:val="0"/>
          <w:numId w:val="2"/>
        </w:numPr>
        <w:spacing w:before="60" w:after="60"/>
      </w:pPr>
      <w:r>
        <w:rPr>
          <w:rFonts w:ascii="Arial" w:cs="Arial" w:eastAsia="Arial" w:hAnsi="Arial"/>
          <w:b/>
          <w:bCs/>
          <w:color w:val="444444"/>
          <w:sz w:val="20"/>
          <w:szCs w:val="20"/>
        </w:rPr>
        <w:t xml:space="preserve">Scope (current): </w:t>
      </w:r>
      <w:r>
        <w:rPr>
          <w:rFonts w:ascii="Arial" w:cs="Arial" w:eastAsia="Arial" w:hAnsi="Arial"/>
          <w:color w:val="444444"/>
          <w:sz w:val="20"/>
          <w:szCs w:val="20"/>
        </w:rPr>
        <w:t xml:space="preserve">The description is a generic company tagline + "we're hiring." No mention of: traction, funding, team size, customer wins, revenue milestones, product capabilities, or any of the impressive specifics from the About section. This should be the richest entry on the profile.</w:t>
      </w:r>
    </w:p>
    <w:p>
      <w:pPr>
        <w:pStyle w:val="ListParagraph"/>
        <w:numPr>
          <w:ilvl w:val="0"/>
          <w:numId w:val="2"/>
        </w:numPr>
        <w:spacing w:before="60" w:after="60"/>
      </w:pPr>
      <w:r>
        <w:rPr>
          <w:rFonts w:ascii="Arial" w:cs="Arial" w:eastAsia="Arial" w:hAnsi="Arial"/>
          <w:b/>
          <w:bCs/>
          <w:color w:val="444444"/>
          <w:sz w:val="20"/>
          <w:szCs w:val="20"/>
        </w:rPr>
        <w:t xml:space="preserve">Entrepreneur First: </w:t>
      </w:r>
      <w:r>
        <w:rPr>
          <w:rFonts w:ascii="Arial" w:cs="Arial" w:eastAsia="Arial" w:hAnsi="Arial"/>
          <w:color w:val="444444"/>
          <w:sz w:val="20"/>
          <w:szCs w:val="20"/>
        </w:rPr>
        <w:t xml:space="preserve">No description at all. The Polaris Fellowship is a prestigious programme — worth explaining.</w:t>
      </w:r>
    </w:p>
    <w:p>
      <w:pPr>
        <w:pStyle w:val="ListParagraph"/>
        <w:numPr>
          <w:ilvl w:val="0"/>
          <w:numId w:val="2"/>
        </w:numPr>
        <w:spacing w:before="60" w:after="60"/>
      </w:pPr>
      <w:r>
        <w:rPr>
          <w:rFonts w:ascii="Arial" w:cs="Arial" w:eastAsia="Arial" w:hAnsi="Arial"/>
          <w:b/>
          <w:bCs/>
          <w:color w:val="444444"/>
          <w:sz w:val="20"/>
          <w:szCs w:val="20"/>
        </w:rPr>
        <w:t xml:space="preserve">Conjecture: </w:t>
      </w:r>
      <w:r>
        <w:rPr>
          <w:rFonts w:ascii="Arial" w:cs="Arial" w:eastAsia="Arial" w:hAnsi="Arial"/>
          <w:color w:val="444444"/>
          <w:sz w:val="20"/>
          <w:szCs w:val="20"/>
        </w:rPr>
        <w:t xml:space="preserve">Mentions the £30m raise and notable investors (Nat Friedman, Jann Tallinn) which is smart. But "Working on axiom.inc and ccc.inc" means nothing to most readers without context.</w:t>
      </w:r>
    </w:p>
    <w:p>
      <w:pPr>
        <w:pStyle w:val="ListParagraph"/>
        <w:numPr>
          <w:ilvl w:val="0"/>
          <w:numId w:val="2"/>
        </w:numPr>
        <w:spacing w:before="60" w:after="60"/>
      </w:pPr>
      <w:r>
        <w:rPr>
          <w:rFonts w:ascii="Arial" w:cs="Arial" w:eastAsia="Arial" w:hAnsi="Arial"/>
          <w:b/>
          <w:bCs/>
          <w:color w:val="444444"/>
          <w:sz w:val="20"/>
          <w:szCs w:val="20"/>
        </w:rPr>
        <w:t xml:space="preserve">McKinsey: </w:t>
      </w:r>
      <w:r>
        <w:rPr>
          <w:rFonts w:ascii="Arial" w:cs="Arial" w:eastAsia="Arial" w:hAnsi="Arial"/>
          <w:color w:val="444444"/>
          <w:sz w:val="20"/>
          <w:szCs w:val="20"/>
        </w:rPr>
        <w:t xml:space="preserve">One sentence about PE and CPG projects. For a Business Analyst role at McKinsey, this is standard brevity but could be enhanced.</w:t>
      </w:r>
    </w:p>
    <w:p>
      <w:pPr>
        <w:spacing w:before="40" w:after="40"/>
      </w:pPr>
    </w:p>
    <w:p>
      <w:pPr>
        <w:spacing w:before="80" w:after="80"/>
      </w:pPr>
      <w:r>
        <w:rPr>
          <w:rFonts w:ascii="Arial" w:cs="Arial" w:eastAsia="Arial" w:hAnsi="Arial"/>
          <w:b/>
          <w:bCs/>
          <w:color w:val="444444"/>
          <w:sz w:val="20"/>
          <w:szCs w:val="20"/>
        </w:rPr>
        <w:t xml:space="preserve">Recommendation: </w:t>
      </w:r>
      <w:r>
        <w:rPr>
          <w:rFonts w:ascii="Arial" w:cs="Arial" w:eastAsia="Arial" w:hAnsi="Arial"/>
          <w:color w:val="444444"/>
          <w:sz w:val="20"/>
          <w:szCs w:val="20"/>
        </w:rPr>
        <w:t xml:space="preserve">Rewrite the Scope entry with 3-4 bullet points covering: (1) what Scope does in plain English, (2) funding and investor pedigree, (3) customer traction and scale, (4) team growth. Add a sentence to the EF entry explaining the Polaris programme.</w:t>
      </w:r>
    </w:p>
    <w:p>
      <w:pPr>
        <w:spacing w:before="240" w:after="120"/>
      </w:pPr>
      <w:r>
        <w:rPr>
          <w:rFonts w:ascii="Arial" w:cs="Arial" w:eastAsia="Arial" w:hAnsi="Arial"/>
          <w:b/>
          <w:bCs/>
          <w:color w:val="4A6CF7"/>
          <w:sz w:val="22"/>
          <w:szCs w:val="22"/>
        </w:rPr>
        <w:t xml:space="preserve">1.4 Banner Image</w:t>
      </w:r>
    </w:p>
    <w:p>
      <w:pPr>
        <w:spacing w:before="80" w:after="80"/>
        <w:jc w:val="left"/>
      </w:pPr>
      <w:r>
        <w:rPr>
          <w:rFonts w:ascii="Arial" w:cs="Arial" w:eastAsia="Arial" w:hAnsi="Arial"/>
          <w:color w:val="444444"/>
          <w:sz w:val="20"/>
          <w:szCs w:val="20"/>
        </w:rPr>
        <w:t xml:space="preserve">Jonathan has a custom Scope-branded banner image, which immediately sets him apart from the majority of LinkedIn users who leave the default in place. This is a strong signal of intentionality and brand awareness.</w:t>
      </w:r>
    </w:p>
    <w:p>
      <w:pPr>
        <w:spacing w:before="40" w:after="40"/>
      </w:pPr>
    </w:p>
    <w:p>
      <w:pPr>
        <w:spacing w:before="80" w:after="80"/>
      </w:pPr>
      <w:r>
        <w:rPr>
          <w:rFonts w:ascii="Arial" w:cs="Arial" w:eastAsia="Arial" w:hAnsi="Arial"/>
          <w:b/>
          <w:bCs/>
          <w:color w:val="444444"/>
          <w:sz w:val="20"/>
          <w:szCs w:val="20"/>
        </w:rPr>
        <w:t xml:space="preserve">Recommendation: </w:t>
      </w:r>
      <w:r>
        <w:rPr>
          <w:rFonts w:ascii="Arial" w:cs="Arial" w:eastAsia="Arial" w:hAnsi="Arial"/>
          <w:color w:val="444444"/>
          <w:sz w:val="20"/>
          <w:szCs w:val="20"/>
        </w:rPr>
        <w:t xml:space="preserve">Consider refreshing the banner periodically to reflect current momentum: conference appearances, funding milestones, or product launches. A banner that says "Now serving clients with 20,000+ inspectors" or features a conference speaking photo creates dynamic credibility.</w:t>
      </w:r>
    </w:p>
    <w:p>
      <w:pPr>
        <w:spacing w:before="240" w:after="120"/>
      </w:pPr>
      <w:r>
        <w:rPr>
          <w:rFonts w:ascii="Arial" w:cs="Arial" w:eastAsia="Arial" w:hAnsi="Arial"/>
          <w:b/>
          <w:bCs/>
          <w:color w:val="4A6CF7"/>
          <w:sz w:val="22"/>
          <w:szCs w:val="22"/>
        </w:rPr>
        <w:t xml:space="preserve">1.5 Featured Section &amp; Skills</w:t>
      </w:r>
    </w:p>
    <w:p>
      <w:pPr>
        <w:spacing w:before="80" w:after="80"/>
        <w:jc w:val="left"/>
      </w:pPr>
      <w:r>
        <w:rPr>
          <w:rFonts w:ascii="Arial" w:cs="Arial" w:eastAsia="Arial" w:hAnsi="Arial"/>
          <w:color w:val="444444"/>
          <w:sz w:val="20"/>
          <w:szCs w:val="20"/>
        </w:rPr>
        <w:t xml:space="preserve">The Featured section appears underutilised. For a founder actively building pipeline and recruiting, this should be prime real estate. Pin the top 3 items: (1) the strongest thought leadership post (the RUKGOW renewable energy inspection piece or the Petronas pipeline analysis), (2) a link to book a demo (getscope.ai), (3) any press coverage or case studies.</w:t>
      </w:r>
    </w:p>
    <w:p>
      <w:pPr>
        <w:spacing w:before="40" w:after="40"/>
      </w:pPr>
    </w:p>
    <w:p>
      <w:pPr>
        <w:spacing w:before="80" w:after="80"/>
        <w:jc w:val="left"/>
      </w:pPr>
      <w:r>
        <w:rPr>
          <w:rFonts w:ascii="Arial" w:cs="Arial" w:eastAsia="Arial" w:hAnsi="Arial"/>
          <w:color w:val="444444"/>
          <w:sz w:val="20"/>
          <w:szCs w:val="20"/>
        </w:rPr>
        <w:t xml:space="preserve">Skills are completely empty. This is a significant search discoverability issue. Priority skills to add: AI/Machine Learning, Industrial Inspection, SaaS, Product Development, Startup Leadership, TIC Industry, Asset Integrity, Digital Transformation, Enterprise Sales, and Venture Capital.</w:t>
      </w:r>
    </w:p>
    <w:p>
      <w:pPr>
        <w:spacing w:before="240" w:after="120"/>
      </w:pPr>
      <w:r>
        <w:rPr>
          <w:rFonts w:ascii="Arial" w:cs="Arial" w:eastAsia="Arial" w:hAnsi="Arial"/>
          <w:b/>
          <w:bCs/>
          <w:color w:val="4A6CF7"/>
          <w:sz w:val="22"/>
          <w:szCs w:val="22"/>
        </w:rPr>
        <w:t xml:space="preserve">1.6 Education</w:t>
      </w:r>
    </w:p>
    <w:p>
      <w:pPr>
        <w:spacing w:before="80" w:after="80"/>
        <w:jc w:val="left"/>
      </w:pPr>
      <w:r>
        <w:rPr>
          <w:rFonts w:ascii="Arial" w:cs="Arial" w:eastAsia="Arial" w:hAnsi="Arial"/>
          <w:color w:val="444444"/>
          <w:sz w:val="20"/>
          <w:szCs w:val="20"/>
        </w:rPr>
        <w:t xml:space="preserve">Cambridge Mathematics is a strong credential that's properly listed. The Z Fellows entry (2024) is a nice addition that signals startup community involvement. Both are appropriately brief for a profile focused on current work.</w:t>
      </w:r>
    </w:p>
    <w:p>
      <w:r>
        <w:br w:type="page"/>
      </w:r>
    </w:p>
    <w:p>
      <w:pPr>
        <w:pBdr>
          <w:bottom w:val="single" w:color="4A6CF7" w:sz="6" w:space="6"/>
        </w:pBdr>
        <w:spacing w:before="360" w:after="180"/>
      </w:pPr>
      <w:r>
        <w:rPr>
          <w:rFonts w:ascii="Arial" w:cs="Arial" w:eastAsia="Arial" w:hAnsi="Arial"/>
          <w:b/>
          <w:bCs/>
          <w:color w:val="1A1A2E"/>
          <w:sz w:val="28"/>
          <w:szCs w:val="28"/>
        </w:rPr>
        <w:t xml:space="preserve">2. Content Strategy Audit</w:t>
      </w:r>
    </w:p>
    <w:p>
      <w:pPr>
        <w:spacing w:before="240" w:after="120"/>
      </w:pPr>
      <w:r>
        <w:rPr>
          <w:rFonts w:ascii="Arial" w:cs="Arial" w:eastAsia="Arial" w:hAnsi="Arial"/>
          <w:b/>
          <w:bCs/>
          <w:color w:val="4A6CF7"/>
          <w:sz w:val="22"/>
          <w:szCs w:val="22"/>
        </w:rPr>
        <w:t xml:space="preserve">2.1 Posting Frequency</w:t>
      </w:r>
    </w:p>
    <w:p>
      <w:pPr>
        <w:spacing w:before="80" w:after="80"/>
        <w:jc w:val="left"/>
      </w:pPr>
      <w:r>
        <w:rPr>
          <w:rFonts w:ascii="Arial" w:cs="Arial" w:eastAsia="Arial" w:hAnsi="Arial"/>
          <w:color w:val="444444"/>
          <w:sz w:val="20"/>
          <w:szCs w:val="20"/>
        </w:rPr>
        <w:t xml:space="preserve">The posting pattern reveals a classic founder challenge: burst activity followed by long silences.</w:t>
      </w:r>
    </w:p>
    <w:p>
      <w:pPr>
        <w:spacing w:before="40"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7"/>
        <w:gridCol w:w="3167"/>
      </w:tblGrid>
      <w:tr>
        <w:tc>
          <w:tcPr>
            <w:tcW w:type="dxa" w:w="3166"/>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Period</w:t>
            </w:r>
          </w:p>
        </w:tc>
        <w:tc>
          <w:tcPr>
            <w:tcW w:type="dxa" w:w="3167"/>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Posts</w:t>
            </w:r>
          </w:p>
        </w:tc>
        <w:tc>
          <w:tcPr>
            <w:tcW w:type="dxa" w:w="3167"/>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Cadence</w:t>
            </w:r>
          </w:p>
        </w:tc>
      </w:tr>
      <w:tr>
        <w:tc>
          <w:tcPr>
            <w:tcW w:type="dxa" w:w="3166"/>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Jun 2025</w:t>
            </w:r>
          </w:p>
        </w:tc>
        <w:tc>
          <w:tcPr>
            <w:tcW w:type="dxa" w:w="3167"/>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2ECC71"/>
                <w:sz w:val="19"/>
                <w:szCs w:val="19"/>
              </w:rPr>
              <w:t xml:space="preserve">8</w:t>
            </w:r>
          </w:p>
        </w:tc>
        <w:tc>
          <w:tcPr>
            <w:tcW w:type="dxa" w:w="3167"/>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2ECC71"/>
                <w:sz w:val="19"/>
                <w:szCs w:val="19"/>
              </w:rPr>
              <w:t xml:space="preserve">2 per week (excellent)</w:t>
            </w:r>
          </w:p>
        </w:tc>
      </w:tr>
      <w:tr>
        <w:tc>
          <w:tcPr>
            <w:tcW w:type="dxa" w:w="3166"/>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Jul – Aug 2025</w:t>
            </w:r>
          </w:p>
        </w:tc>
        <w:tc>
          <w:tcPr>
            <w:tcW w:type="dxa" w:w="3167"/>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E74C3C"/>
                <w:sz w:val="19"/>
                <w:szCs w:val="19"/>
              </w:rPr>
              <w:t xml:space="preserve">0</w:t>
            </w:r>
          </w:p>
        </w:tc>
        <w:tc>
          <w:tcPr>
            <w:tcW w:type="dxa" w:w="3167"/>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E74C3C"/>
                <w:sz w:val="19"/>
                <w:szCs w:val="19"/>
              </w:rPr>
              <w:t xml:space="preserve">Complete silence</w:t>
            </w:r>
          </w:p>
        </w:tc>
      </w:tr>
      <w:tr>
        <w:tc>
          <w:tcPr>
            <w:tcW w:type="dxa" w:w="3166"/>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Sep 2025</w:t>
            </w:r>
          </w:p>
        </w:tc>
        <w:tc>
          <w:tcPr>
            <w:tcW w:type="dxa" w:w="3167"/>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1</w:t>
            </w:r>
          </w:p>
        </w:tc>
        <w:tc>
          <w:tcPr>
            <w:tcW w:type="dxa" w:w="3167"/>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Conference announcement only</w:t>
            </w:r>
          </w:p>
        </w:tc>
      </w:tr>
      <w:tr>
        <w:tc>
          <w:tcPr>
            <w:tcW w:type="dxa" w:w="3166"/>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Oct 2025 – Jan 2026</w:t>
            </w:r>
          </w:p>
        </w:tc>
        <w:tc>
          <w:tcPr>
            <w:tcW w:type="dxa" w:w="3167"/>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E74C3C"/>
                <w:sz w:val="19"/>
                <w:szCs w:val="19"/>
              </w:rPr>
              <w:t xml:space="preserve">0</w:t>
            </w:r>
          </w:p>
        </w:tc>
        <w:tc>
          <w:tcPr>
            <w:tcW w:type="dxa" w:w="3167"/>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E74C3C"/>
                <w:sz w:val="19"/>
                <w:szCs w:val="19"/>
              </w:rPr>
              <w:t xml:space="preserve">Complete silence (4 months)</w:t>
            </w:r>
          </w:p>
        </w:tc>
      </w:tr>
      <w:tr>
        <w:tc>
          <w:tcPr>
            <w:tcW w:type="dxa" w:w="3166"/>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Feb 2026</w:t>
            </w:r>
          </w:p>
        </w:tc>
        <w:tc>
          <w:tcPr>
            <w:tcW w:type="dxa" w:w="3167"/>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1</w:t>
            </w:r>
          </w:p>
        </w:tc>
        <w:tc>
          <w:tcPr>
            <w:tcW w:type="dxa" w:w="3167"/>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Single advisory announcement</w:t>
            </w:r>
          </w:p>
        </w:tc>
      </w:tr>
    </w:tbl>
    <w:p>
      <w:pPr>
        <w:spacing w:before="40" w:after="40"/>
      </w:pPr>
    </w:p>
    <w:p>
      <w:pPr>
        <w:spacing w:before="80" w:after="80"/>
        <w:jc w:val="left"/>
      </w:pPr>
      <w:r>
        <w:rPr>
          <w:rFonts w:ascii="Arial" w:cs="Arial" w:eastAsia="Arial" w:hAnsi="Arial"/>
          <w:color w:val="444444"/>
          <w:sz w:val="20"/>
          <w:szCs w:val="20"/>
        </w:rPr>
        <w:t xml:space="preserve">June 2025 proves Jonathan can produce high-quality content at a strong cadence. The 8 posts that month generated 293 total engagements (likes + comments) — an average of 36.6 per post. But the subsequent 8-month period produced only 2 posts (75 total engagements). This inconsistency actively damages algorithmic reach: LinkedIn rewards regular posting and punishes long gaps by deprioritising your content in followers' feeds.</w:t>
      </w:r>
    </w:p>
    <w:p>
      <w:pPr>
        <w:spacing w:before="40" w:after="40"/>
      </w:pPr>
    </w:p>
    <w:p>
      <w:pPr>
        <w:spacing w:before="80" w:after="80"/>
      </w:pPr>
      <w:r>
        <w:rPr>
          <w:rFonts w:ascii="Arial" w:cs="Arial" w:eastAsia="Arial" w:hAnsi="Arial"/>
          <w:b/>
          <w:bCs/>
          <w:color w:val="444444"/>
          <w:sz w:val="20"/>
          <w:szCs w:val="20"/>
        </w:rPr>
        <w:t xml:space="preserve">Target cadence: </w:t>
      </w:r>
      <w:r>
        <w:rPr>
          <w:rFonts w:ascii="Arial" w:cs="Arial" w:eastAsia="Arial" w:hAnsi="Arial"/>
          <w:color w:val="444444"/>
          <w:sz w:val="20"/>
          <w:szCs w:val="20"/>
        </w:rPr>
        <w:t xml:space="preserve">3 posts per week. As a founder-CEO, Jonathan should treat LinkedIn as a core GTM channel. Each post is a free ad to 5,800+ followers in the target market. Batch-creating content (e.g. writing 6 posts on a Sunday evening) makes this sustainable.</w:t>
      </w:r>
    </w:p>
    <w:p>
      <w:pPr>
        <w:spacing w:before="240" w:after="120"/>
      </w:pPr>
      <w:r>
        <w:rPr>
          <w:rFonts w:ascii="Arial" w:cs="Arial" w:eastAsia="Arial" w:hAnsi="Arial"/>
          <w:b/>
          <w:bCs/>
          <w:color w:val="4A6CF7"/>
          <w:sz w:val="22"/>
          <w:szCs w:val="22"/>
        </w:rPr>
        <w:t xml:space="preserve">2.2 Content Performance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200"/>
        <w:gridCol w:w="1200"/>
        <w:gridCol w:w="1100"/>
        <w:gridCol w:w="1000"/>
      </w:tblGrid>
      <w:tr>
        <w:tc>
          <w:tcPr>
            <w:tcW w:type="dxa" w:w="38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Post (Hook)</w:t>
            </w:r>
          </w:p>
        </w:tc>
        <w:tc>
          <w:tcPr>
            <w:tcW w:type="dxa" w:w="1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Likes</w:t>
            </w:r>
          </w:p>
        </w:tc>
        <w:tc>
          <w:tcPr>
            <w:tcW w:type="dxa" w:w="1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Cmts</w:t>
            </w:r>
          </w:p>
        </w:tc>
        <w:tc>
          <w:tcPr>
            <w:tcW w:type="dxa" w:w="11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Shares</w:t>
            </w:r>
          </w:p>
        </w:tc>
        <w:tc>
          <w:tcPr>
            <w:tcW w:type="dxa" w:w="1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Total</w:t>
            </w:r>
          </w:p>
        </w:tc>
      </w:tr>
      <w:tr>
        <w:tc>
          <w:tcPr>
            <w:tcW w:type="dxa" w:w="3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"Founding Product Designer" (hiring)</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Image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2ECC71"/>
                <w:sz w:val="19"/>
                <w:szCs w:val="19"/>
              </w:rPr>
              <w:t xml:space="preserve">80</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5</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6</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444444"/>
                <w:sz w:val="19"/>
                <w:szCs w:val="19"/>
              </w:rPr>
              <w:t xml:space="preserve">91</w:t>
            </w:r>
          </w:p>
        </w:tc>
      </w:tr>
      <w:tr>
        <w:tc>
          <w:tcPr>
            <w:tcW w:type="dxa" w:w="38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AI Energy Milan conference</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Image</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62</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1</w:t>
            </w:r>
          </w:p>
        </w:tc>
        <w:tc>
          <w:tcPr>
            <w:tcW w:type="dxa" w:w="11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2</w:t>
            </w:r>
          </w:p>
        </w:tc>
        <w:tc>
          <w:tcPr>
            <w:tcW w:type="dxa" w:w="10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65</w:t>
            </w:r>
          </w:p>
        </w:tc>
      </w:tr>
      <w:tr>
        <w:tc>
          <w:tcPr>
            <w:tcW w:type="dxa" w:w="3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"Petronas explosion" (pipeline failure)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Text</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54</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5</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0</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444444"/>
                <w:sz w:val="19"/>
                <w:szCs w:val="19"/>
              </w:rPr>
              <w:t xml:space="preserve">59</w:t>
            </w:r>
          </w:p>
        </w:tc>
      </w:tr>
      <w:tr>
        <w:tc>
          <w:tcPr>
            <w:tcW w:type="dxa" w:w="38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"Elon Musk $500m rocket" (SpaceX)</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Image</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38</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1</w:t>
            </w:r>
          </w:p>
        </w:tc>
        <w:tc>
          <w:tcPr>
            <w:tcW w:type="dxa" w:w="11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1</w:t>
            </w:r>
          </w:p>
        </w:tc>
        <w:tc>
          <w:tcPr>
            <w:tcW w:type="dxa" w:w="10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40</w:t>
            </w:r>
          </w:p>
        </w:tc>
      </w:tr>
      <w:tr>
        <w:tc>
          <w:tcPr>
            <w:tcW w:type="dxa" w:w="3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"Aberdeen Oil &amp; Gas" (conference)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Image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34</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1</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0</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444444"/>
                <w:sz w:val="19"/>
                <w:szCs w:val="19"/>
              </w:rPr>
              <w:t xml:space="preserve">35</w:t>
            </w:r>
          </w:p>
        </w:tc>
      </w:tr>
      <w:tr>
        <w:tc>
          <w:tcPr>
            <w:tcW w:type="dxa" w:w="38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"AI safety, Manchester 1854" (history)</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Image</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31</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2</w:t>
            </w:r>
          </w:p>
        </w:tc>
        <w:tc>
          <w:tcPr>
            <w:tcW w:type="dxa" w:w="11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0</w:t>
            </w:r>
          </w:p>
        </w:tc>
        <w:tc>
          <w:tcPr>
            <w:tcW w:type="dxa" w:w="10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33</w:t>
            </w:r>
          </w:p>
        </w:tc>
      </w:tr>
      <w:tr>
        <w:tc>
          <w:tcPr>
            <w:tcW w:type="dxa" w:w="3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"Aviation safety inspectors" (pilots)</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Image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31</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2</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0</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444444"/>
                <w:sz w:val="19"/>
                <w:szCs w:val="19"/>
              </w:rPr>
              <w:t xml:space="preserve">33</w:t>
            </w:r>
          </w:p>
        </w:tc>
      </w:tr>
      <w:tr>
        <w:tc>
          <w:tcPr>
            <w:tcW w:type="dxa" w:w="38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"Texas City $2.1B explosion"</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Text</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23</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2</w:t>
            </w:r>
          </w:p>
        </w:tc>
        <w:tc>
          <w:tcPr>
            <w:tcW w:type="dxa" w:w="11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0</w:t>
            </w:r>
          </w:p>
        </w:tc>
        <w:tc>
          <w:tcPr>
            <w:tcW w:type="dxa" w:w="10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25</w:t>
            </w:r>
          </w:p>
        </w:tc>
      </w:tr>
      <w:tr>
        <w:tc>
          <w:tcPr>
            <w:tcW w:type="dxa" w:w="3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"RUKGOW 70GW renewables" (energy)</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Text</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18</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1</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0</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444444"/>
                <w:sz w:val="19"/>
                <w:szCs w:val="19"/>
              </w:rPr>
              <w:t xml:space="preserve">19</w:t>
            </w:r>
          </w:p>
        </w:tc>
      </w:tr>
      <w:tr>
        <w:tc>
          <w:tcPr>
            <w:tcW w:type="dxa" w:w="38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"Michelin dinner" (TIC event)</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Text</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19</w:t>
            </w:r>
          </w:p>
        </w:tc>
        <w:tc>
          <w:tcPr>
            <w:tcW w:type="dxa" w:w="1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1</w:t>
            </w:r>
          </w:p>
        </w:tc>
        <w:tc>
          <w:tcPr>
            <w:tcW w:type="dxa" w:w="11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color w:val="444444"/>
                <w:sz w:val="19"/>
                <w:szCs w:val="19"/>
              </w:rPr>
              <w:t xml:space="preserve">0</w:t>
            </w:r>
          </w:p>
        </w:tc>
        <w:tc>
          <w:tcPr>
            <w:tcW w:type="dxa" w:w="10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center"/>
            </w:pPr>
            <w:r>
              <w:rPr>
                <w:rFonts w:ascii="Arial" w:cs="Arial" w:eastAsia="Arial" w:hAnsi="Arial"/>
                <w:b/>
                <w:bCs/>
                <w:color w:val="444444"/>
                <w:sz w:val="19"/>
                <w:szCs w:val="19"/>
              </w:rPr>
              <w:t xml:space="preserve">20</w:t>
            </w:r>
          </w:p>
        </w:tc>
      </w:tr>
      <w:tr>
        <w:tc>
          <w:tcPr>
            <w:tcW w:type="dxa" w:w="3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"Rob van Dorp" (advisor announce)</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Text</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12</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0</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color w:val="444444"/>
                <w:sz w:val="19"/>
                <w:szCs w:val="19"/>
              </w:rPr>
              <w:t xml:space="preserve">0</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444444"/>
                <w:sz w:val="19"/>
                <w:szCs w:val="19"/>
              </w:rPr>
              <w:t xml:space="preserve">12</w:t>
            </w:r>
          </w:p>
        </w:tc>
      </w:tr>
    </w:tbl>
    <w:p>
      <w:pPr>
        <w:spacing w:before="40" w:after="40"/>
      </w:pPr>
    </w:p>
    <w:p>
      <w:pPr>
        <w:spacing w:before="80" w:after="80"/>
      </w:pPr>
      <w:r>
        <w:rPr>
          <w:rFonts w:ascii="Arial" w:cs="Arial" w:eastAsia="Arial" w:hAnsi="Arial"/>
          <w:b/>
          <w:bCs/>
          <w:color w:val="444444"/>
          <w:sz w:val="20"/>
          <w:szCs w:val="20"/>
        </w:rPr>
        <w:t xml:space="preserve">Average per post: </w:t>
      </w:r>
      <w:r>
        <w:rPr>
          <w:rFonts w:ascii="Arial" w:cs="Arial" w:eastAsia="Arial" w:hAnsi="Arial"/>
          <w:color w:val="444444"/>
          <w:sz w:val="20"/>
          <w:szCs w:val="20"/>
        </w:rPr>
        <w:t xml:space="preserve">36.5 likes, 1.9 comments, 0.8 shares = 39.3 total engagements.</w:t>
      </w:r>
    </w:p>
    <w:p>
      <w:pPr>
        <w:spacing w:before="80" w:after="80"/>
      </w:pPr>
      <w:r>
        <w:rPr>
          <w:rFonts w:ascii="Arial" w:cs="Arial" w:eastAsia="Arial" w:hAnsi="Arial"/>
          <w:b/>
          <w:bCs/>
          <w:color w:val="444444"/>
          <w:sz w:val="20"/>
          <w:szCs w:val="20"/>
        </w:rPr>
        <w:t xml:space="preserve">Median: </w:t>
      </w:r>
      <w:r>
        <w:rPr>
          <w:rFonts w:ascii="Arial" w:cs="Arial" w:eastAsia="Arial" w:hAnsi="Arial"/>
          <w:color w:val="444444"/>
          <w:sz w:val="20"/>
          <w:szCs w:val="20"/>
        </w:rPr>
        <w:t xml:space="preserve">33 total engagements. Mean and median are close, indicating consistent performance rather than outlier-driven results — this is a positive signal.</w:t>
      </w:r>
    </w:p>
    <w:p>
      <w:pPr>
        <w:spacing w:before="240" w:after="120"/>
      </w:pPr>
      <w:r>
        <w:rPr>
          <w:rFonts w:ascii="Arial" w:cs="Arial" w:eastAsia="Arial" w:hAnsi="Arial"/>
          <w:b/>
          <w:bCs/>
          <w:color w:val="4A6CF7"/>
          <w:sz w:val="22"/>
          <w:szCs w:val="22"/>
        </w:rPr>
        <w:t xml:space="preserve">2.3 What Works: The Disaster-Led Content Formula</w:t>
      </w:r>
    </w:p>
    <w:p>
      <w:pPr>
        <w:spacing w:before="80" w:after="80"/>
        <w:jc w:val="left"/>
      </w:pPr>
      <w:r>
        <w:rPr>
          <w:rFonts w:ascii="Arial" w:cs="Arial" w:eastAsia="Arial" w:hAnsi="Arial"/>
          <w:color w:val="444444"/>
          <w:sz w:val="20"/>
          <w:szCs w:val="20"/>
        </w:rPr>
        <w:t xml:space="preserve">Jonathan has stumbled onto a highly effective content formula. His strongest original posts follow a consistent pattern:</w:t>
      </w:r>
    </w:p>
    <w:p>
      <w:pPr>
        <w:spacing w:before="40" w:after="40"/>
      </w:pPr>
    </w:p>
    <w:p>
      <w:pPr>
        <w:pStyle w:val="ListParagraph"/>
        <w:numPr>
          <w:ilvl w:val="0"/>
          <w:numId w:val="2"/>
        </w:numPr>
        <w:spacing w:before="60" w:after="60"/>
      </w:pPr>
      <w:r>
        <w:rPr>
          <w:rFonts w:ascii="Arial" w:cs="Arial" w:eastAsia="Arial" w:hAnsi="Arial"/>
          <w:b/>
          <w:bCs/>
          <w:color w:val="444444"/>
          <w:sz w:val="20"/>
          <w:szCs w:val="20"/>
        </w:rPr>
        <w:t xml:space="preserve">Hook with a dramatic incident: </w:t>
      </w:r>
      <w:r>
        <w:rPr>
          <w:rFonts w:ascii="Arial" w:cs="Arial" w:eastAsia="Arial" w:hAnsi="Arial"/>
          <w:color w:val="444444"/>
          <w:sz w:val="20"/>
          <w:szCs w:val="20"/>
        </w:rPr>
        <w:t xml:space="preserve">"When pipelines fail...", "The explosion that took out a city", "Elon Musk just watched a $500m rocket go up in flames". These are scroll-stopping openers that create immediate tension.</w:t>
      </w:r>
    </w:p>
    <w:p>
      <w:pPr>
        <w:pStyle w:val="ListParagraph"/>
        <w:numPr>
          <w:ilvl w:val="0"/>
          <w:numId w:val="2"/>
        </w:numPr>
        <w:spacing w:before="60" w:after="60"/>
      </w:pPr>
      <w:r>
        <w:rPr>
          <w:rFonts w:ascii="Arial" w:cs="Arial" w:eastAsia="Arial" w:hAnsi="Arial"/>
          <w:b/>
          <w:bCs/>
          <w:color w:val="444444"/>
          <w:sz w:val="20"/>
          <w:szCs w:val="20"/>
        </w:rPr>
        <w:t xml:space="preserve">Technical breakdown: </w:t>
      </w:r>
      <w:r>
        <w:rPr>
          <w:rFonts w:ascii="Arial" w:cs="Arial" w:eastAsia="Arial" w:hAnsi="Arial"/>
          <w:color w:val="444444"/>
          <w:sz w:val="20"/>
          <w:szCs w:val="20"/>
        </w:rPr>
        <w:t xml:space="preserve">Specific details about what went wrong (COPV failure, blowdown drum, missed integrity checks). This signals deep domain expertise.</w:t>
      </w:r>
    </w:p>
    <w:p>
      <w:pPr>
        <w:pStyle w:val="ListParagraph"/>
        <w:numPr>
          <w:ilvl w:val="0"/>
          <w:numId w:val="2"/>
        </w:numPr>
        <w:spacing w:before="60" w:after="60"/>
      </w:pPr>
      <w:r>
        <w:rPr>
          <w:rFonts w:ascii="Arial" w:cs="Arial" w:eastAsia="Arial" w:hAnsi="Arial"/>
          <w:b/>
          <w:bCs/>
          <w:color w:val="444444"/>
          <w:sz w:val="20"/>
          <w:szCs w:val="20"/>
        </w:rPr>
        <w:t xml:space="preserve">Bridge to the bigger problem: </w:t>
      </w:r>
      <w:r>
        <w:rPr>
          <w:rFonts w:ascii="Arial" w:cs="Arial" w:eastAsia="Arial" w:hAnsi="Arial"/>
          <w:color w:val="444444"/>
          <w:sz w:val="20"/>
          <w:szCs w:val="20"/>
        </w:rPr>
        <w:t xml:space="preserve">The failure wasn't random — it was a systemic inspection gap.</w:t>
      </w:r>
    </w:p>
    <w:p>
      <w:pPr>
        <w:pStyle w:val="ListParagraph"/>
        <w:numPr>
          <w:ilvl w:val="0"/>
          <w:numId w:val="2"/>
        </w:numPr>
        <w:spacing w:before="60" w:after="60"/>
      </w:pPr>
      <w:r>
        <w:rPr>
          <w:rFonts w:ascii="Arial" w:cs="Arial" w:eastAsia="Arial" w:hAnsi="Arial"/>
          <w:b/>
          <w:bCs/>
          <w:color w:val="444444"/>
          <w:sz w:val="20"/>
          <w:szCs w:val="20"/>
        </w:rPr>
        <w:t xml:space="preserve">Implicit Scope positioning: </w:t>
      </w:r>
      <w:r>
        <w:rPr>
          <w:rFonts w:ascii="Arial" w:cs="Arial" w:eastAsia="Arial" w:hAnsi="Arial"/>
          <w:color w:val="444444"/>
          <w:sz w:val="20"/>
          <w:szCs w:val="20"/>
        </w:rPr>
        <w:t xml:space="preserve">The post doesn't hard-sell Scope but frames the solution category (modern TIC software, AI-powered inspection) as the obvious answer.</w:t>
      </w:r>
    </w:p>
    <w:p>
      <w:pPr>
        <w:spacing w:before="40" w:after="40"/>
      </w:pPr>
    </w:p>
    <w:p>
      <w:pPr>
        <w:spacing w:before="80" w:after="80"/>
        <w:jc w:val="left"/>
      </w:pPr>
      <w:r>
        <w:rPr>
          <w:rFonts w:ascii="Arial" w:cs="Arial" w:eastAsia="Arial" w:hAnsi="Arial"/>
          <w:color w:val="444444"/>
          <w:sz w:val="20"/>
          <w:szCs w:val="20"/>
        </w:rPr>
        <w:t xml:space="preserve">This is textbook founder content marketing. The disaster-led formula works because it combines emotional impact (people get hurt), intellectual depth (technical analysis), and commercial relevance (Scope solves this) without ever feeling like an ad.</w:t>
      </w:r>
    </w:p>
    <w:p>
      <w:pPr>
        <w:spacing w:before="40" w:after="40"/>
      </w:pPr>
    </w:p>
    <w:p>
      <w:pPr>
        <w:spacing w:before="80" w:after="80"/>
      </w:pPr>
      <w:r>
        <w:rPr>
          <w:rFonts w:ascii="Arial" w:cs="Arial" w:eastAsia="Arial" w:hAnsi="Arial"/>
          <w:b/>
          <w:bCs/>
          <w:color w:val="444444"/>
          <w:sz w:val="20"/>
          <w:szCs w:val="20"/>
        </w:rPr>
        <w:t xml:space="preserve">The gap: </w:t>
      </w:r>
      <w:r>
        <w:rPr>
          <w:rFonts w:ascii="Arial" w:cs="Arial" w:eastAsia="Arial" w:hAnsi="Arial"/>
          <w:color w:val="444444"/>
          <w:sz w:val="20"/>
          <w:szCs w:val="20"/>
        </w:rPr>
        <w:t xml:space="preserve">This formula is powerful but narrow. Jonathan needs to diversify into other content pillars to avoid audience fatigue and to reach prospects who engage with different formats.</w:t>
      </w:r>
    </w:p>
    <w:p>
      <w:pPr>
        <w:spacing w:before="240" w:after="120"/>
      </w:pPr>
      <w:r>
        <w:rPr>
          <w:rFonts w:ascii="Arial" w:cs="Arial" w:eastAsia="Arial" w:hAnsi="Arial"/>
          <w:b/>
          <w:bCs/>
          <w:color w:val="4A6CF7"/>
          <w:sz w:val="22"/>
          <w:szCs w:val="22"/>
        </w:rPr>
        <w:t xml:space="preserve">2.4 Content Mix &amp; Themes</w:t>
      </w:r>
    </w:p>
    <w:p>
      <w:pPr>
        <w:spacing w:before="80" w:after="80"/>
        <w:jc w:val="left"/>
      </w:pPr>
      <w:r>
        <w:rPr>
          <w:rFonts w:ascii="Arial" w:cs="Arial" w:eastAsia="Arial" w:hAnsi="Arial"/>
          <w:color w:val="444444"/>
          <w:sz w:val="20"/>
          <w:szCs w:val="20"/>
        </w:rPr>
        <w:t xml:space="preserve">Current content clusters:</w:t>
      </w:r>
    </w:p>
    <w:p>
      <w:pPr>
        <w:spacing w:before="40" w:after="40"/>
      </w:pPr>
    </w:p>
    <w:p>
      <w:pPr>
        <w:pStyle w:val="ListParagraph"/>
        <w:numPr>
          <w:ilvl w:val="0"/>
          <w:numId w:val="2"/>
        </w:numPr>
        <w:spacing w:before="60" w:after="60"/>
      </w:pPr>
      <w:r>
        <w:rPr>
          <w:rFonts w:ascii="Arial" w:cs="Arial" w:eastAsia="Arial" w:hAnsi="Arial"/>
          <w:b/>
          <w:bCs/>
          <w:color w:val="444444"/>
          <w:sz w:val="20"/>
          <w:szCs w:val="20"/>
        </w:rPr>
        <w:t xml:space="preserve">Disaster/failure analysis: </w:t>
      </w:r>
      <w:r>
        <w:rPr>
          <w:rFonts w:ascii="Arial" w:cs="Arial" w:eastAsia="Arial" w:hAnsi="Arial"/>
          <w:color w:val="444444"/>
          <w:sz w:val="20"/>
          <w:szCs w:val="20"/>
        </w:rPr>
        <w:t xml:space="preserve">5 of 11 posts (45%). Highest engagement category. The core pillar.</w:t>
      </w:r>
    </w:p>
    <w:p>
      <w:pPr>
        <w:pStyle w:val="ListParagraph"/>
        <w:numPr>
          <w:ilvl w:val="0"/>
          <w:numId w:val="2"/>
        </w:numPr>
        <w:spacing w:before="60" w:after="60"/>
      </w:pPr>
      <w:r>
        <w:rPr>
          <w:rFonts w:ascii="Arial" w:cs="Arial" w:eastAsia="Arial" w:hAnsi="Arial"/>
          <w:b/>
          <w:bCs/>
          <w:color w:val="444444"/>
          <w:sz w:val="20"/>
          <w:szCs w:val="20"/>
        </w:rPr>
        <w:t xml:space="preserve">Conference/event posts: </w:t>
      </w:r>
      <w:r>
        <w:rPr>
          <w:rFonts w:ascii="Arial" w:cs="Arial" w:eastAsia="Arial" w:hAnsi="Arial"/>
          <w:color w:val="444444"/>
          <w:sz w:val="20"/>
          <w:szCs w:val="20"/>
        </w:rPr>
        <w:t xml:space="preserve">3 of 11 posts (27%). Moderate engagement. Good for social proof but less shareable.</w:t>
      </w:r>
    </w:p>
    <w:p>
      <w:pPr>
        <w:pStyle w:val="ListParagraph"/>
        <w:numPr>
          <w:ilvl w:val="0"/>
          <w:numId w:val="2"/>
        </w:numPr>
        <w:spacing w:before="60" w:after="60"/>
      </w:pPr>
      <w:r>
        <w:rPr>
          <w:rFonts w:ascii="Arial" w:cs="Arial" w:eastAsia="Arial" w:hAnsi="Arial"/>
          <w:b/>
          <w:bCs/>
          <w:color w:val="444444"/>
          <w:sz w:val="20"/>
          <w:szCs w:val="20"/>
        </w:rPr>
        <w:t xml:space="preserve">Hiring posts: </w:t>
      </w:r>
      <w:r>
        <w:rPr>
          <w:rFonts w:ascii="Arial" w:cs="Arial" w:eastAsia="Arial" w:hAnsi="Arial"/>
          <w:color w:val="444444"/>
          <w:sz w:val="20"/>
          <w:szCs w:val="20"/>
        </w:rPr>
        <w:t xml:space="preserve">1 of 11 (9%). The hiring post was actually the top performer (91 engagements), suggesting the network is highly supportive.</w:t>
      </w:r>
    </w:p>
    <w:p>
      <w:pPr>
        <w:pStyle w:val="ListParagraph"/>
        <w:numPr>
          <w:ilvl w:val="0"/>
          <w:numId w:val="2"/>
        </w:numPr>
        <w:spacing w:before="60" w:after="60"/>
      </w:pPr>
      <w:r>
        <w:rPr>
          <w:rFonts w:ascii="Arial" w:cs="Arial" w:eastAsia="Arial" w:hAnsi="Arial"/>
          <w:b/>
          <w:bCs/>
          <w:color w:val="444444"/>
          <w:sz w:val="20"/>
          <w:szCs w:val="20"/>
        </w:rPr>
        <w:t xml:space="preserve">Advisory/team announcements: </w:t>
      </w:r>
      <w:r>
        <w:rPr>
          <w:rFonts w:ascii="Arial" w:cs="Arial" w:eastAsia="Arial" w:hAnsi="Arial"/>
          <w:color w:val="444444"/>
          <w:sz w:val="20"/>
          <w:szCs w:val="20"/>
        </w:rPr>
        <w:t xml:space="preserve">1 of 11 (9%). Lowest engagement (12). Functional but not interesting.</w:t>
      </w:r>
    </w:p>
    <w:p>
      <w:pPr>
        <w:pStyle w:val="ListParagraph"/>
        <w:numPr>
          <w:ilvl w:val="0"/>
          <w:numId w:val="2"/>
        </w:numPr>
        <w:spacing w:before="60" w:after="60"/>
      </w:pPr>
      <w:r>
        <w:rPr>
          <w:rFonts w:ascii="Arial" w:cs="Arial" w:eastAsia="Arial" w:hAnsi="Arial"/>
          <w:b/>
          <w:bCs/>
          <w:color w:val="444444"/>
          <w:sz w:val="20"/>
          <w:szCs w:val="20"/>
        </w:rPr>
        <w:t xml:space="preserve">Industry thought leadership: </w:t>
      </w:r>
      <w:r>
        <w:rPr>
          <w:rFonts w:ascii="Arial" w:cs="Arial" w:eastAsia="Arial" w:hAnsi="Arial"/>
          <w:color w:val="444444"/>
          <w:sz w:val="20"/>
          <w:szCs w:val="20"/>
        </w:rPr>
        <w:t xml:space="preserve">1 of 11 (9%). The RUKGOW renewable energy post is the only pure opinion/analysis piece. Needs more of this.</w:t>
      </w:r>
    </w:p>
    <w:p>
      <w:pPr>
        <w:spacing w:before="40" w:after="40"/>
      </w:pPr>
    </w:p>
    <w:p>
      <w:pPr>
        <w:spacing w:before="80" w:after="80"/>
      </w:pPr>
      <w:r>
        <w:rPr>
          <w:rFonts w:ascii="Arial" w:cs="Arial" w:eastAsia="Arial" w:hAnsi="Arial"/>
          <w:b/>
          <w:bCs/>
          <w:color w:val="444444"/>
          <w:sz w:val="20"/>
          <w:szCs w:val="20"/>
        </w:rPr>
        <w:t xml:space="preserve">Missing content pillars: </w:t>
      </w:r>
      <w:r>
        <w:rPr>
          <w:rFonts w:ascii="Arial" w:cs="Arial" w:eastAsia="Arial" w:hAnsi="Arial"/>
          <w:color w:val="444444"/>
          <w:sz w:val="20"/>
          <w:szCs w:val="20"/>
        </w:rPr>
        <w:t xml:space="preserve"/>
      </w:r>
    </w:p>
    <w:p>
      <w:pPr>
        <w:pStyle w:val="ListParagraph"/>
        <w:numPr>
          <w:ilvl w:val="0"/>
          <w:numId w:val="2"/>
        </w:numPr>
        <w:spacing w:before="60" w:after="60"/>
      </w:pPr>
      <w:r>
        <w:rPr>
          <w:rFonts w:ascii="Arial" w:cs="Arial" w:eastAsia="Arial" w:hAnsi="Arial"/>
          <w:b/>
          <w:bCs/>
          <w:color w:val="444444"/>
          <w:sz w:val="20"/>
          <w:szCs w:val="20"/>
        </w:rPr>
        <w:t xml:space="preserve">Behind-the-scenes at Scope: </w:t>
      </w:r>
      <w:r>
        <w:rPr>
          <w:rFonts w:ascii="Arial" w:cs="Arial" w:eastAsia="Arial" w:hAnsi="Arial"/>
          <w:color w:val="444444"/>
          <w:sz w:val="20"/>
          <w:szCs w:val="20"/>
        </w:rPr>
        <w:t xml:space="preserve">What does it look like to build an AI product for a traditional industry? Engineering challenges, customer conversations, product decisions. This humanises the company and attracts talent.</w:t>
      </w:r>
    </w:p>
    <w:p>
      <w:pPr>
        <w:pStyle w:val="ListParagraph"/>
        <w:numPr>
          <w:ilvl w:val="0"/>
          <w:numId w:val="2"/>
        </w:numPr>
        <w:spacing w:before="60" w:after="60"/>
      </w:pPr>
      <w:r>
        <w:rPr>
          <w:rFonts w:ascii="Arial" w:cs="Arial" w:eastAsia="Arial" w:hAnsi="Arial"/>
          <w:b/>
          <w:bCs/>
          <w:color w:val="444444"/>
          <w:sz w:val="20"/>
          <w:szCs w:val="20"/>
        </w:rPr>
        <w:t xml:space="preserve">Customer success stories: </w:t>
      </w:r>
      <w:r>
        <w:rPr>
          <w:rFonts w:ascii="Arial" w:cs="Arial" w:eastAsia="Arial" w:hAnsi="Arial"/>
          <w:color w:val="444444"/>
          <w:sz w:val="20"/>
          <w:szCs w:val="20"/>
        </w:rPr>
        <w:t xml:space="preserve">"We helped [client type] reduce reporting time by 80%" — with permission, these are the most powerful pipeline-generating posts.</w:t>
      </w:r>
    </w:p>
    <w:p>
      <w:pPr>
        <w:pStyle w:val="ListParagraph"/>
        <w:numPr>
          <w:ilvl w:val="0"/>
          <w:numId w:val="2"/>
        </w:numPr>
        <w:spacing w:before="60" w:after="60"/>
      </w:pPr>
      <w:r>
        <w:rPr>
          <w:rFonts w:ascii="Arial" w:cs="Arial" w:eastAsia="Arial" w:hAnsi="Arial"/>
          <w:b/>
          <w:bCs/>
          <w:color w:val="444444"/>
          <w:sz w:val="20"/>
          <w:szCs w:val="20"/>
        </w:rPr>
        <w:t xml:space="preserve">Personal founder journey: </w:t>
      </w:r>
      <w:r>
        <w:rPr>
          <w:rFonts w:ascii="Arial" w:cs="Arial" w:eastAsia="Arial" w:hAnsi="Arial"/>
          <w:color w:val="444444"/>
          <w:sz w:val="20"/>
          <w:szCs w:val="20"/>
        </w:rPr>
        <w:t xml:space="preserve">The path from Cambridge to McKinsey to Conjecture to EF to Scope is a genuinely compelling story. Zero posts tell it.</w:t>
      </w:r>
    </w:p>
    <w:p>
      <w:pPr>
        <w:pStyle w:val="ListParagraph"/>
        <w:numPr>
          <w:ilvl w:val="0"/>
          <w:numId w:val="2"/>
        </w:numPr>
        <w:spacing w:before="60" w:after="60"/>
      </w:pPr>
      <w:r>
        <w:rPr>
          <w:rFonts w:ascii="Arial" w:cs="Arial" w:eastAsia="Arial" w:hAnsi="Arial"/>
          <w:b/>
          <w:bCs/>
          <w:color w:val="444444"/>
          <w:sz w:val="20"/>
          <w:szCs w:val="20"/>
        </w:rPr>
        <w:t xml:space="preserve">Engagement/conversation starters: </w:t>
      </w:r>
      <w:r>
        <w:rPr>
          <w:rFonts w:ascii="Arial" w:cs="Arial" w:eastAsia="Arial" w:hAnsi="Arial"/>
          <w:color w:val="444444"/>
          <w:sz w:val="20"/>
          <w:szCs w:val="20"/>
        </w:rPr>
        <w:t xml:space="preserve">Polls, hot takes, questions to the TIC community. These drive comments (currently very low at 1.9 avg per post).</w:t>
      </w:r>
    </w:p>
    <w:p>
      <w:pPr>
        <w:spacing w:before="240" w:after="120"/>
      </w:pPr>
      <w:r>
        <w:rPr>
          <w:rFonts w:ascii="Arial" w:cs="Arial" w:eastAsia="Arial" w:hAnsi="Arial"/>
          <w:b/>
          <w:bCs/>
          <w:color w:val="4A6CF7"/>
          <w:sz w:val="22"/>
          <w:szCs w:val="22"/>
        </w:rPr>
        <w:t xml:space="preserve">2.5 Engagement Ratio Analysis</w:t>
      </w:r>
    </w:p>
    <w:p>
      <w:pPr>
        <w:spacing w:before="80" w:after="80"/>
        <w:jc w:val="left"/>
      </w:pPr>
      <w:r>
        <w:rPr>
          <w:rFonts w:ascii="Arial" w:cs="Arial" w:eastAsia="Arial" w:hAnsi="Arial"/>
          <w:color w:val="444444"/>
          <w:sz w:val="20"/>
          <w:szCs w:val="20"/>
        </w:rPr>
        <w:t xml:space="preserve">The likes-to-comments ratio is 19:1. This is significantly weighted toward passive engagement (likes) rather than active engagement (comments). For context, a healthy ratio for a founder building community is closer to 5:1 to 8:1.</w:t>
      </w:r>
    </w:p>
    <w:p>
      <w:pPr>
        <w:spacing w:before="40" w:after="40"/>
      </w:pPr>
    </w:p>
    <w:p>
      <w:pPr>
        <w:spacing w:before="80" w:after="80"/>
        <w:jc w:val="left"/>
      </w:pPr>
      <w:r>
        <w:rPr>
          <w:rFonts w:ascii="Arial" w:cs="Arial" w:eastAsia="Arial" w:hAnsi="Arial"/>
          <w:color w:val="444444"/>
          <w:sz w:val="20"/>
          <w:szCs w:val="20"/>
        </w:rPr>
        <w:t xml:space="preserve">The issue is structural: Jonathan's posts are predominantly long-form informational content that reads as "here's what happened and here's the lesson." Readers absorb, agree, and like — but aren't prompted to contribute their own perspective. Only 2 of 11 posts end with a direct question to the reader.</w:t>
      </w:r>
    </w:p>
    <w:p>
      <w:pPr>
        <w:spacing w:before="40" w:after="40"/>
      </w:pPr>
    </w:p>
    <w:p>
      <w:pPr>
        <w:spacing w:before="80" w:after="80"/>
      </w:pPr>
      <w:r>
        <w:rPr>
          <w:rFonts w:ascii="Arial" w:cs="Arial" w:eastAsia="Arial" w:hAnsi="Arial"/>
          <w:b/>
          <w:bCs/>
          <w:color w:val="444444"/>
          <w:sz w:val="20"/>
          <w:szCs w:val="20"/>
        </w:rPr>
        <w:t xml:space="preserve">Recommendation: </w:t>
      </w:r>
      <w:r>
        <w:rPr>
          <w:rFonts w:ascii="Arial" w:cs="Arial" w:eastAsia="Arial" w:hAnsi="Arial"/>
          <w:color w:val="444444"/>
          <w:sz w:val="20"/>
          <w:szCs w:val="20"/>
        </w:rPr>
        <w:t xml:space="preserve">End every post with a genuine question. Not a rhetorical question ("The question is whether your company will lead...") but an actual one ("Have you seen inspection gaps like this in your organisation? What did you do?"). The Petronas post does this well and generated the most comments (5).</w:t>
      </w:r>
    </w:p>
    <w:p>
      <w:r>
        <w:br w:type="page"/>
      </w:r>
    </w:p>
    <w:p>
      <w:pPr>
        <w:pBdr>
          <w:bottom w:val="single" w:color="4A6CF7" w:sz="6" w:space="6"/>
        </w:pBdr>
        <w:spacing w:before="360" w:after="180"/>
      </w:pPr>
      <w:r>
        <w:rPr>
          <w:rFonts w:ascii="Arial" w:cs="Arial" w:eastAsia="Arial" w:hAnsi="Arial"/>
          <w:b/>
          <w:bCs/>
          <w:color w:val="1A1A2E"/>
          <w:sz w:val="28"/>
          <w:szCs w:val="28"/>
        </w:rPr>
        <w:t xml:space="preserve">3. Competitive Positioning</w:t>
      </w:r>
    </w:p>
    <w:p>
      <w:pPr>
        <w:spacing w:before="80" w:after="80"/>
        <w:jc w:val="left"/>
      </w:pPr>
      <w:r>
        <w:rPr>
          <w:rFonts w:ascii="Arial" w:cs="Arial" w:eastAsia="Arial" w:hAnsi="Arial"/>
          <w:color w:val="444444"/>
          <w:sz w:val="20"/>
          <w:szCs w:val="20"/>
        </w:rPr>
        <w:t xml:space="preserve">Jonathan operates in a unique niche: the intersection of AI/deep-tech and the traditional TIC industry. His competitive set on LinkedIn includes other AI-for-industrial founders, TIC industry thought leaders, and inspection technology vendors. Most of these players are either deeply technical (engineers posting about algorithms) or deeply traditional (industry veterans posting about regulations). Almost nobody is bridging the two worlds with the kind of narrative-driven, accessible content Jonathan produces.</w:t>
      </w:r>
    </w:p>
    <w:p>
      <w:pPr>
        <w:spacing w:before="40" w:after="40"/>
      </w:pPr>
    </w:p>
    <w:p>
      <w:pPr>
        <w:spacing w:before="80" w:after="80"/>
        <w:jc w:val="left"/>
      </w:pPr>
      <w:r>
        <w:rPr>
          <w:rFonts w:ascii="Arial" w:cs="Arial" w:eastAsia="Arial" w:hAnsi="Arial"/>
          <w:color w:val="444444"/>
          <w:sz w:val="20"/>
          <w:szCs w:val="20"/>
        </w:rPr>
        <w:t xml:space="preserve">His unique advantages are clear: Cambridge mathematician credibility, McKinsey strategic rigour, AI safety pedigree (Conjecture), and now deep domain expertise in TIC. This is an exceptionally rare combination. The Manchester 1854 post — linking the birth of the TIC industry to the current AI safety debate — is a perfect example of content that only someone with Jonathan's specific background could write.</w:t>
      </w:r>
    </w:p>
    <w:p>
      <w:pPr>
        <w:spacing w:before="40" w:after="40"/>
      </w:pPr>
    </w:p>
    <w:p>
      <w:pPr>
        <w:spacing w:before="80" w:after="80"/>
      </w:pPr>
      <w:r>
        <w:rPr>
          <w:rFonts w:ascii="Arial" w:cs="Arial" w:eastAsia="Arial" w:hAnsi="Arial"/>
          <w:b/>
          <w:bCs/>
          <w:color w:val="444444"/>
          <w:sz w:val="20"/>
          <w:szCs w:val="20"/>
        </w:rPr>
        <w:t xml:space="preserve">Positioning opportunity: </w:t>
      </w:r>
      <w:r>
        <w:rPr>
          <w:rFonts w:ascii="Arial" w:cs="Arial" w:eastAsia="Arial" w:hAnsi="Arial"/>
          <w:color w:val="444444"/>
          <w:sz w:val="20"/>
          <w:szCs w:val="20"/>
        </w:rPr>
        <w:t xml:space="preserve">Own the narrative of "making the physical world safer with AI." This is bigger than Scope, bigger than TIC. It positions Jonathan as a category leader, not just a startup founder. Every post should reinforce: the world has a safety inspection problem, AI is the answer, and Scope is the company building it.</w:t>
      </w:r>
    </w:p>
    <w:p>
      <w:r>
        <w:br w:type="page"/>
      </w:r>
    </w:p>
    <w:p>
      <w:pPr>
        <w:pBdr>
          <w:bottom w:val="single" w:color="4A6CF7" w:sz="6" w:space="6"/>
        </w:pBdr>
        <w:spacing w:before="360" w:after="180"/>
      </w:pPr>
      <w:r>
        <w:rPr>
          <w:rFonts w:ascii="Arial" w:cs="Arial" w:eastAsia="Arial" w:hAnsi="Arial"/>
          <w:b/>
          <w:bCs/>
          <w:color w:val="1A1A2E"/>
          <w:sz w:val="28"/>
          <w:szCs w:val="28"/>
        </w:rPr>
        <w:t xml:space="preserve">4. Strategic Recommendations</w:t>
      </w:r>
    </w:p>
    <w:p>
      <w:pPr>
        <w:spacing w:before="240" w:after="120"/>
      </w:pPr>
      <w:r>
        <w:rPr>
          <w:rFonts w:ascii="Arial" w:cs="Arial" w:eastAsia="Arial" w:hAnsi="Arial"/>
          <w:b/>
          <w:bCs/>
          <w:color w:val="4A6CF7"/>
          <w:sz w:val="22"/>
          <w:szCs w:val="22"/>
        </w:rPr>
        <w:t xml:space="preserve">Quick Wins (This Week)</w:t>
      </w:r>
    </w:p>
    <w:p>
      <w:pPr>
        <w:pStyle w:val="ListParagraph"/>
        <w:numPr>
          <w:ilvl w:val="0"/>
          <w:numId w:val="2"/>
        </w:numPr>
        <w:spacing w:before="60" w:after="60"/>
      </w:pPr>
      <w:r>
        <w:rPr>
          <w:rFonts w:ascii="Arial" w:cs="Arial" w:eastAsia="Arial" w:hAnsi="Arial"/>
          <w:b/>
          <w:bCs/>
          <w:color w:val="444444"/>
          <w:sz w:val="20"/>
          <w:szCs w:val="20"/>
        </w:rPr>
        <w:t xml:space="preserve">1. </w:t>
      </w:r>
      <w:r>
        <w:rPr>
          <w:rFonts w:ascii="Arial" w:cs="Arial" w:eastAsia="Arial" w:hAnsi="Arial"/>
          <w:color w:val="444444"/>
          <w:sz w:val="20"/>
          <w:szCs w:val="20"/>
        </w:rPr>
        <w:t xml:space="preserve">Add 10 relevant skills to the profile: AI/ML, SaaS, TIC Industry, Asset Integrity, Industrial Inspection, Product Development, Startup Leadership, Enterprise Sales, Digital Transformation, Venture Capital.</w:t>
      </w:r>
    </w:p>
    <w:p>
      <w:pPr>
        <w:pStyle w:val="ListParagraph"/>
        <w:numPr>
          <w:ilvl w:val="0"/>
          <w:numId w:val="2"/>
        </w:numPr>
        <w:spacing w:before="60" w:after="60"/>
      </w:pPr>
      <w:r>
        <w:rPr>
          <w:rFonts w:ascii="Arial" w:cs="Arial" w:eastAsia="Arial" w:hAnsi="Arial"/>
          <w:b/>
          <w:bCs/>
          <w:color w:val="444444"/>
          <w:sz w:val="20"/>
          <w:szCs w:val="20"/>
        </w:rPr>
        <w:t xml:space="preserve">2. </w:t>
      </w:r>
      <w:r>
        <w:rPr>
          <w:rFonts w:ascii="Arial" w:cs="Arial" w:eastAsia="Arial" w:hAnsi="Arial"/>
          <w:color w:val="444444"/>
          <w:sz w:val="20"/>
          <w:szCs w:val="20"/>
        </w:rPr>
        <w:t xml:space="preserve">Rewrite the Scope experience entry with: funding stage, investor pedigree, customer scale (20,000+ inspectors), team size, and the 2.2x speed improvement stat.</w:t>
      </w:r>
    </w:p>
    <w:p>
      <w:pPr>
        <w:pStyle w:val="ListParagraph"/>
        <w:numPr>
          <w:ilvl w:val="0"/>
          <w:numId w:val="2"/>
        </w:numPr>
        <w:spacing w:before="60" w:after="60"/>
      </w:pPr>
      <w:r>
        <w:rPr>
          <w:rFonts w:ascii="Arial" w:cs="Arial" w:eastAsia="Arial" w:hAnsi="Arial"/>
          <w:b/>
          <w:bCs/>
          <w:color w:val="444444"/>
          <w:sz w:val="20"/>
          <w:szCs w:val="20"/>
        </w:rPr>
        <w:t xml:space="preserve">3. </w:t>
      </w:r>
      <w:r>
        <w:rPr>
          <w:rFonts w:ascii="Arial" w:cs="Arial" w:eastAsia="Arial" w:hAnsi="Arial"/>
          <w:color w:val="444444"/>
          <w:sz w:val="20"/>
          <w:szCs w:val="20"/>
        </w:rPr>
        <w:t xml:space="preserve">Pin 3 items to Featured: the Petronas pipeline analysis post, a link to getscope.ai/demo, and the AI Energy Milan speaking announcement.</w:t>
      </w:r>
    </w:p>
    <w:p>
      <w:pPr>
        <w:pStyle w:val="ListParagraph"/>
        <w:numPr>
          <w:ilvl w:val="0"/>
          <w:numId w:val="2"/>
        </w:numPr>
        <w:spacing w:before="60" w:after="60"/>
      </w:pPr>
      <w:r>
        <w:rPr>
          <w:rFonts w:ascii="Arial" w:cs="Arial" w:eastAsia="Arial" w:hAnsi="Arial"/>
          <w:b/>
          <w:bCs/>
          <w:color w:val="444444"/>
          <w:sz w:val="20"/>
          <w:szCs w:val="20"/>
        </w:rPr>
        <w:t xml:space="preserve">4. </w:t>
      </w:r>
      <w:r>
        <w:rPr>
          <w:rFonts w:ascii="Arial" w:cs="Arial" w:eastAsia="Arial" w:hAnsi="Arial"/>
          <w:color w:val="444444"/>
          <w:sz w:val="20"/>
          <w:szCs w:val="20"/>
        </w:rPr>
        <w:t xml:space="preserve">Add a personal opening to the About section (2-3 sentences on the founder journey).</w:t>
      </w:r>
    </w:p>
    <w:p>
      <w:pPr>
        <w:pStyle w:val="ListParagraph"/>
        <w:numPr>
          <w:ilvl w:val="0"/>
          <w:numId w:val="2"/>
        </w:numPr>
        <w:spacing w:before="60" w:after="60"/>
      </w:pPr>
      <w:r>
        <w:rPr>
          <w:rFonts w:ascii="Arial" w:cs="Arial" w:eastAsia="Arial" w:hAnsi="Arial"/>
          <w:b/>
          <w:bCs/>
          <w:color w:val="444444"/>
          <w:sz w:val="20"/>
          <w:szCs w:val="20"/>
        </w:rPr>
        <w:t xml:space="preserve">5. </w:t>
      </w:r>
      <w:r>
        <w:rPr>
          <w:rFonts w:ascii="Arial" w:cs="Arial" w:eastAsia="Arial" w:hAnsi="Arial"/>
          <w:color w:val="444444"/>
          <w:sz w:val="20"/>
          <w:szCs w:val="20"/>
        </w:rPr>
        <w:t xml:space="preserve">Write 3 posts now and schedule them for the next 10 days to restart the algorithmic flywheel.</w:t>
      </w:r>
    </w:p>
    <w:p>
      <w:pPr>
        <w:spacing w:before="240" w:after="120"/>
      </w:pPr>
      <w:r>
        <w:rPr>
          <w:rFonts w:ascii="Arial" w:cs="Arial" w:eastAsia="Arial" w:hAnsi="Arial"/>
          <w:b/>
          <w:bCs/>
          <w:color w:val="4A6CF7"/>
          <w:sz w:val="22"/>
          <w:szCs w:val="22"/>
        </w:rPr>
        <w:t xml:space="preserve">Medium-Term (Next 30 Days)</w:t>
      </w:r>
    </w:p>
    <w:p>
      <w:pPr>
        <w:pStyle w:val="ListParagraph"/>
        <w:numPr>
          <w:ilvl w:val="0"/>
          <w:numId w:val="2"/>
        </w:numPr>
        <w:spacing w:before="60" w:after="60"/>
      </w:pPr>
      <w:r>
        <w:rPr>
          <w:rFonts w:ascii="Arial" w:cs="Arial" w:eastAsia="Arial" w:hAnsi="Arial"/>
          <w:b/>
          <w:bCs/>
          <w:color w:val="444444"/>
          <w:sz w:val="20"/>
          <w:szCs w:val="20"/>
        </w:rPr>
        <w:t xml:space="preserve">1. </w:t>
      </w:r>
      <w:r>
        <w:rPr>
          <w:rFonts w:ascii="Arial" w:cs="Arial" w:eastAsia="Arial" w:hAnsi="Arial"/>
          <w:color w:val="444444"/>
          <w:sz w:val="20"/>
          <w:szCs w:val="20"/>
        </w:rPr>
        <w:t xml:space="preserve">Commit to 3 posts per week. Batch-create on weekends. Mix: 1 disaster/failure analysis, 1 behind-the-scenes at Scope, 1 industry perspective or personal story.</w:t>
      </w:r>
    </w:p>
    <w:p>
      <w:pPr>
        <w:pStyle w:val="ListParagraph"/>
        <w:numPr>
          <w:ilvl w:val="0"/>
          <w:numId w:val="2"/>
        </w:numPr>
        <w:spacing w:before="60" w:after="60"/>
      </w:pPr>
      <w:r>
        <w:rPr>
          <w:rFonts w:ascii="Arial" w:cs="Arial" w:eastAsia="Arial" w:hAnsi="Arial"/>
          <w:b/>
          <w:bCs/>
          <w:color w:val="444444"/>
          <w:sz w:val="20"/>
          <w:szCs w:val="20"/>
        </w:rPr>
        <w:t xml:space="preserve">2. </w:t>
      </w:r>
      <w:r>
        <w:rPr>
          <w:rFonts w:ascii="Arial" w:cs="Arial" w:eastAsia="Arial" w:hAnsi="Arial"/>
          <w:color w:val="444444"/>
          <w:sz w:val="20"/>
          <w:szCs w:val="20"/>
        </w:rPr>
        <w:t xml:space="preserve">End every post with a genuine question to drive comments. Target: 5+ comments per post average.</w:t>
      </w:r>
    </w:p>
    <w:p>
      <w:pPr>
        <w:pStyle w:val="ListParagraph"/>
        <w:numPr>
          <w:ilvl w:val="0"/>
          <w:numId w:val="2"/>
        </w:numPr>
        <w:spacing w:before="60" w:after="60"/>
      </w:pPr>
      <w:r>
        <w:rPr>
          <w:rFonts w:ascii="Arial" w:cs="Arial" w:eastAsia="Arial" w:hAnsi="Arial"/>
          <w:b/>
          <w:bCs/>
          <w:color w:val="444444"/>
          <w:sz w:val="20"/>
          <w:szCs w:val="20"/>
        </w:rPr>
        <w:t xml:space="preserve">3. </w:t>
      </w:r>
      <w:r>
        <w:rPr>
          <w:rFonts w:ascii="Arial" w:cs="Arial" w:eastAsia="Arial" w:hAnsi="Arial"/>
          <w:color w:val="444444"/>
          <w:sz w:val="20"/>
          <w:szCs w:val="20"/>
        </w:rPr>
        <w:t xml:space="preserve">Send 20+ targeted connection requests per week to: TIC executives, energy sector decision-makers, inspection company owners, and AI-for-industrial practitioners.</w:t>
      </w:r>
    </w:p>
    <w:p>
      <w:pPr>
        <w:pStyle w:val="ListParagraph"/>
        <w:numPr>
          <w:ilvl w:val="0"/>
          <w:numId w:val="2"/>
        </w:numPr>
        <w:spacing w:before="60" w:after="60"/>
      </w:pPr>
      <w:r>
        <w:rPr>
          <w:rFonts w:ascii="Arial" w:cs="Arial" w:eastAsia="Arial" w:hAnsi="Arial"/>
          <w:b/>
          <w:bCs/>
          <w:color w:val="444444"/>
          <w:sz w:val="20"/>
          <w:szCs w:val="20"/>
        </w:rPr>
        <w:t xml:space="preserve">4. </w:t>
      </w:r>
      <w:r>
        <w:rPr>
          <w:rFonts w:ascii="Arial" w:cs="Arial" w:eastAsia="Arial" w:hAnsi="Arial"/>
          <w:color w:val="444444"/>
          <w:sz w:val="20"/>
          <w:szCs w:val="20"/>
        </w:rPr>
        <w:t xml:space="preserve">Comment meaningfully on 5-10 posts per day from TIC industry leaders and energy sector executives. This is the fastest way to build visibility with prospects.</w:t>
      </w:r>
    </w:p>
    <w:p>
      <w:pPr>
        <w:pStyle w:val="ListParagraph"/>
        <w:numPr>
          <w:ilvl w:val="0"/>
          <w:numId w:val="2"/>
        </w:numPr>
        <w:spacing w:before="60" w:after="60"/>
      </w:pPr>
      <w:r>
        <w:rPr>
          <w:rFonts w:ascii="Arial" w:cs="Arial" w:eastAsia="Arial" w:hAnsi="Arial"/>
          <w:b/>
          <w:bCs/>
          <w:color w:val="444444"/>
          <w:sz w:val="20"/>
          <w:szCs w:val="20"/>
        </w:rPr>
        <w:t xml:space="preserve">5. </w:t>
      </w:r>
      <w:r>
        <w:rPr>
          <w:rFonts w:ascii="Arial" w:cs="Arial" w:eastAsia="Arial" w:hAnsi="Arial"/>
          <w:color w:val="444444"/>
          <w:sz w:val="20"/>
          <w:szCs w:val="20"/>
        </w:rPr>
        <w:t xml:space="preserve">Publish the first customer case study post (anonymised if needed): "How a major TIC firm reduced reporting time by 80% in 6 weeks."</w:t>
      </w:r>
    </w:p>
    <w:p>
      <w:pPr>
        <w:spacing w:before="240" w:after="120"/>
      </w:pPr>
      <w:r>
        <w:rPr>
          <w:rFonts w:ascii="Arial" w:cs="Arial" w:eastAsia="Arial" w:hAnsi="Arial"/>
          <w:b/>
          <w:bCs/>
          <w:color w:val="4A6CF7"/>
          <w:sz w:val="22"/>
          <w:szCs w:val="22"/>
        </w:rPr>
        <w:t xml:space="preserve">Long-Term (90-Day Vision)</w:t>
      </w:r>
    </w:p>
    <w:p>
      <w:pPr>
        <w:pStyle w:val="ListParagraph"/>
        <w:numPr>
          <w:ilvl w:val="0"/>
          <w:numId w:val="2"/>
        </w:numPr>
        <w:spacing w:before="60" w:after="60"/>
      </w:pPr>
      <w:r>
        <w:rPr>
          <w:rFonts w:ascii="Arial" w:cs="Arial" w:eastAsia="Arial" w:hAnsi="Arial"/>
          <w:b/>
          <w:bCs/>
          <w:color w:val="444444"/>
          <w:sz w:val="20"/>
          <w:szCs w:val="20"/>
        </w:rPr>
        <w:t xml:space="preserve">1. </w:t>
      </w:r>
      <w:r>
        <w:rPr>
          <w:rFonts w:ascii="Arial" w:cs="Arial" w:eastAsia="Arial" w:hAnsi="Arial"/>
          <w:color w:val="444444"/>
          <w:sz w:val="20"/>
          <w:szCs w:val="20"/>
        </w:rPr>
        <w:t xml:space="preserve">Reach 10,000 followers by June 2026 (from 5,815). This is achievable with consistent 3x/week posting.</w:t>
      </w:r>
    </w:p>
    <w:p>
      <w:pPr>
        <w:pStyle w:val="ListParagraph"/>
        <w:numPr>
          <w:ilvl w:val="0"/>
          <w:numId w:val="2"/>
        </w:numPr>
        <w:spacing w:before="60" w:after="60"/>
      </w:pPr>
      <w:r>
        <w:rPr>
          <w:rFonts w:ascii="Arial" w:cs="Arial" w:eastAsia="Arial" w:hAnsi="Arial"/>
          <w:b/>
          <w:bCs/>
          <w:color w:val="444444"/>
          <w:sz w:val="20"/>
          <w:szCs w:val="20"/>
        </w:rPr>
        <w:t xml:space="preserve">2. </w:t>
      </w:r>
      <w:r>
        <w:rPr>
          <w:rFonts w:ascii="Arial" w:cs="Arial" w:eastAsia="Arial" w:hAnsi="Arial"/>
          <w:color w:val="444444"/>
          <w:sz w:val="20"/>
          <w:szCs w:val="20"/>
        </w:rPr>
        <w:t xml:space="preserve">Establish a recurring content series (e.g. "Inspection Failures That Changed History" — monthly deep dives into landmark TIC incidents).</w:t>
      </w:r>
    </w:p>
    <w:p>
      <w:pPr>
        <w:pStyle w:val="ListParagraph"/>
        <w:numPr>
          <w:ilvl w:val="0"/>
          <w:numId w:val="2"/>
        </w:numPr>
        <w:spacing w:before="60" w:after="60"/>
      </w:pPr>
      <w:r>
        <w:rPr>
          <w:rFonts w:ascii="Arial" w:cs="Arial" w:eastAsia="Arial" w:hAnsi="Arial"/>
          <w:b/>
          <w:bCs/>
          <w:color w:val="444444"/>
          <w:sz w:val="20"/>
          <w:szCs w:val="20"/>
        </w:rPr>
        <w:t xml:space="preserve">3. </w:t>
      </w:r>
      <w:r>
        <w:rPr>
          <w:rFonts w:ascii="Arial" w:cs="Arial" w:eastAsia="Arial" w:hAnsi="Arial"/>
          <w:color w:val="444444"/>
          <w:sz w:val="20"/>
          <w:szCs w:val="20"/>
        </w:rPr>
        <w:t xml:space="preserve">Launch a LinkedIn newsletter to capture the engaged audience and create a direct communication channel beyond the algorithm.</w:t>
      </w:r>
    </w:p>
    <w:p>
      <w:pPr>
        <w:pStyle w:val="ListParagraph"/>
        <w:numPr>
          <w:ilvl w:val="0"/>
          <w:numId w:val="2"/>
        </w:numPr>
        <w:spacing w:before="60" w:after="60"/>
      </w:pPr>
      <w:r>
        <w:rPr>
          <w:rFonts w:ascii="Arial" w:cs="Arial" w:eastAsia="Arial" w:hAnsi="Arial"/>
          <w:b/>
          <w:bCs/>
          <w:color w:val="444444"/>
          <w:sz w:val="20"/>
          <w:szCs w:val="20"/>
        </w:rPr>
        <w:t xml:space="preserve">4. </w:t>
      </w:r>
      <w:r>
        <w:rPr>
          <w:rFonts w:ascii="Arial" w:cs="Arial" w:eastAsia="Arial" w:hAnsi="Arial"/>
          <w:color w:val="444444"/>
          <w:sz w:val="20"/>
          <w:szCs w:val="20"/>
        </w:rPr>
        <w:t xml:space="preserve">Use speaking engagements (AI Energy, RUKGOW, etc.) as content multiplication events: pre-event, during-event, and post-event posts for each conference.</w:t>
      </w:r>
    </w:p>
    <w:p>
      <w:pPr>
        <w:pStyle w:val="ListParagraph"/>
        <w:numPr>
          <w:ilvl w:val="0"/>
          <w:numId w:val="2"/>
        </w:numPr>
        <w:spacing w:before="60" w:after="60"/>
      </w:pPr>
      <w:r>
        <w:rPr>
          <w:rFonts w:ascii="Arial" w:cs="Arial" w:eastAsia="Arial" w:hAnsi="Arial"/>
          <w:b/>
          <w:bCs/>
          <w:color w:val="444444"/>
          <w:sz w:val="20"/>
          <w:szCs w:val="20"/>
        </w:rPr>
        <w:t xml:space="preserve">5. </w:t>
      </w:r>
      <w:r>
        <w:rPr>
          <w:rFonts w:ascii="Arial" w:cs="Arial" w:eastAsia="Arial" w:hAnsi="Arial"/>
          <w:color w:val="444444"/>
          <w:sz w:val="20"/>
          <w:szCs w:val="20"/>
        </w:rPr>
        <w:t xml:space="preserve">Position Jonathan for podcast appearances and media commentary as the go-to expert on "AI for industrial safety" — the content library from the 90-day push provides the credibility.</w:t>
      </w:r>
    </w:p>
    <w:p>
      <w:r>
        <w:br w:type="page"/>
      </w:r>
    </w:p>
    <w:p>
      <w:pPr>
        <w:pBdr>
          <w:bottom w:val="single" w:color="4A6CF7" w:sz="6" w:space="6"/>
        </w:pBdr>
        <w:spacing w:before="360" w:after="180"/>
      </w:pPr>
      <w:r>
        <w:rPr>
          <w:rFonts w:ascii="Arial" w:cs="Arial" w:eastAsia="Arial" w:hAnsi="Arial"/>
          <w:b/>
          <w:bCs/>
          <w:color w:val="1A1A2E"/>
          <w:sz w:val="28"/>
          <w:szCs w:val="28"/>
        </w:rPr>
        <w:t xml:space="preserve">5. 2-Week Content Calendar</w:t>
      </w:r>
    </w:p>
    <w:p>
      <w:pPr>
        <w:spacing w:before="80" w:after="80"/>
        <w:jc w:val="left"/>
      </w:pPr>
      <w:r>
        <w:rPr>
          <w:rFonts w:ascii="Arial" w:cs="Arial" w:eastAsia="Arial" w:hAnsi="Arial"/>
          <w:color w:val="444444"/>
          <w:sz w:val="20"/>
          <w:szCs w:val="20"/>
        </w:rPr>
        <w:t xml:space="preserve">Schedule all posts for 8:30 AM GMT. Three posts per week: Tuesday, Thursday, and one weekend post (Saturday or Sunday, lighter/more personal tone).</w:t>
      </w:r>
    </w:p>
    <w:p>
      <w:pPr>
        <w:spacing w:before="40" w:after="4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300"/>
        <w:gridCol w:w="4200"/>
      </w:tblGrid>
      <w:tr>
        <w:tc>
          <w:tcPr>
            <w:tcW w:type="dxa" w:w="14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26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Topic</w:t>
            </w:r>
          </w:p>
        </w:tc>
        <w:tc>
          <w:tcPr>
            <w:tcW w:type="dxa" w:w="13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4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Hook</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color w:val="444444"/>
                <w:sz w:val="19"/>
                <w:szCs w:val="19"/>
              </w:rPr>
              <w:t xml:space="preserve">Tue W1</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Grenfell Tower: the inspection failure that killed 72 people</w:t>
            </w:r>
          </w:p>
        </w:tc>
        <w:tc>
          <w:tcPr>
            <w:tcW w:type="dxa" w:w="13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Text</w:t>
            </w:r>
          </w:p>
        </w:tc>
        <w:tc>
          <w:tcPr>
            <w:tcW w:type="dxa" w:w="4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"72 people died because of a material that should never have been on that building. Here's the inspection failure that made it possible."</w:t>
            </w:r>
          </w:p>
        </w:tc>
      </w:tr>
      <w:tr>
        <w:tc>
          <w:tcPr>
            <w:tcW w:type="dxa" w:w="1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b/>
                <w:bCs/>
                <w:color w:val="444444"/>
                <w:sz w:val="19"/>
                <w:szCs w:val="19"/>
              </w:rPr>
              <w:t xml:space="preserve">Thu W1</w:t>
            </w:r>
          </w:p>
        </w:tc>
        <w:tc>
          <w:tcPr>
            <w:tcW w:type="dxa" w:w="26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Behind the scenes: what we learned from our first enterprise deployment</w:t>
            </w:r>
          </w:p>
        </w:tc>
        <w:tc>
          <w:tcPr>
            <w:tcW w:type="dxa" w:w="13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Image</w:t>
            </w:r>
          </w:p>
        </w:tc>
        <w:tc>
          <w:tcPr>
            <w:tcW w:type="dxa" w:w="4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"Our first enterprise customer told us our product was broken. They were right. Here's what we did about it."</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color w:val="444444"/>
                <w:sz w:val="19"/>
                <w:szCs w:val="19"/>
              </w:rPr>
              <w:t xml:space="preserve">Sat W1</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Why I left McKinsey to build inspection software</w:t>
            </w:r>
          </w:p>
        </w:tc>
        <w:tc>
          <w:tcPr>
            <w:tcW w:type="dxa" w:w="13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Text</w:t>
            </w:r>
          </w:p>
        </w:tc>
        <w:tc>
          <w:tcPr>
            <w:tcW w:type="dxa" w:w="4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"My friends at McKinsey thought I'd lost my mind. I left to build software for an industry most people don't know exists."</w:t>
            </w:r>
          </w:p>
        </w:tc>
      </w:tr>
      <w:tr>
        <w:tc>
          <w:tcPr>
            <w:tcW w:type="dxa" w:w="1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b/>
                <w:bCs/>
                <w:color w:val="444444"/>
                <w:sz w:val="19"/>
                <w:szCs w:val="19"/>
              </w:rPr>
              <w:t xml:space="preserve">Tue W2</w:t>
            </w:r>
          </w:p>
        </w:tc>
        <w:tc>
          <w:tcPr>
            <w:tcW w:type="dxa" w:w="26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The inspector shortage nobody is talking about</w:t>
            </w:r>
          </w:p>
        </w:tc>
        <w:tc>
          <w:tcPr>
            <w:tcW w:type="dxa" w:w="13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Text</w:t>
            </w:r>
          </w:p>
        </w:tc>
        <w:tc>
          <w:tcPr>
            <w:tcW w:type="dxa" w:w="4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"There are 15 million assets in the UK alone that need regular safety inspections. The number of qualified inspectors to check them? It's shrinking every year."</w:t>
            </w:r>
          </w:p>
        </w:tc>
      </w:tr>
      <w:tr>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color w:val="444444"/>
                <w:sz w:val="19"/>
                <w:szCs w:val="19"/>
              </w:rPr>
              <w:t xml:space="preserve">Thu W2</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Customer spotlight: 80% reduction in reporting time</w:t>
            </w:r>
          </w:p>
        </w:tc>
        <w:tc>
          <w:tcPr>
            <w:tcW w:type="dxa" w:w="13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Image</w:t>
            </w:r>
          </w:p>
        </w:tc>
        <w:tc>
          <w:tcPr>
            <w:tcW w:type="dxa" w:w="4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color w:val="444444"/>
                <w:sz w:val="19"/>
                <w:szCs w:val="19"/>
              </w:rPr>
              <w:t xml:space="preserve">"6 weeks ago, this team spent 4 hours writing every inspection report. Now it takes 45 minutes. Here's how."</w:t>
            </w:r>
          </w:p>
        </w:tc>
      </w:tr>
      <w:tr>
        <w:tc>
          <w:tcPr>
            <w:tcW w:type="dxa" w:w="14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b/>
                <w:bCs/>
                <w:color w:val="444444"/>
                <w:sz w:val="19"/>
                <w:szCs w:val="19"/>
              </w:rPr>
              <w:t xml:space="preserve">Sun W2</w:t>
            </w:r>
          </w:p>
        </w:tc>
        <w:tc>
          <w:tcPr>
            <w:tcW w:type="dxa" w:w="26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What Conjecture taught me about AI safety</w:t>
            </w:r>
          </w:p>
        </w:tc>
        <w:tc>
          <w:tcPr>
            <w:tcW w:type="dxa" w:w="13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Text</w:t>
            </w:r>
          </w:p>
        </w:tc>
        <w:tc>
          <w:tcPr>
            <w:tcW w:type="dxa" w:w="4200"/>
            <w:tcBorders>
              <w:top w:val="single" w:color="D0D0D0" w:sz="1"/>
              <w:left w:val="single" w:color="D0D0D0" w:sz="1"/>
              <w:bottom w:val="single" w:color="D0D0D0" w:sz="1"/>
              <w:right w:val="single" w:color="D0D0D0" w:sz="1"/>
            </w:tcBorders>
            <w:shd w:fill="F7F8FC" w:val="clear"/>
            <w:tcMar>
              <w:top w:type="dxa" w:w="80"/>
              <w:left w:type="dxa" w:w="120"/>
              <w:bottom w:type="dxa" w:w="80"/>
              <w:right w:type="dxa" w:w="120"/>
            </w:tcMar>
          </w:tcPr>
          <w:p>
            <w:pPr>
              <w:jc w:val="left"/>
            </w:pPr>
            <w:r>
              <w:rPr>
                <w:rFonts w:ascii="Arial" w:cs="Arial" w:eastAsia="Arial" w:hAnsi="Arial"/>
                <w:color w:val="444444"/>
                <w:sz w:val="19"/>
                <w:szCs w:val="19"/>
              </w:rPr>
              <w:t xml:space="preserve">"Before Scope, I worked at an AI safety lab backed by the founder of Skype. The biggest lesson I took away had nothing to do with alignment."</w:t>
            </w:r>
          </w:p>
        </w:tc>
      </w:tr>
    </w:tbl>
    <w:p>
      <w:pPr>
        <w:spacing w:before="40" w:after="40"/>
      </w:pPr>
    </w:p>
    <w:p>
      <w:pPr>
        <w:spacing w:before="80" w:after="80"/>
        <w:jc w:val="left"/>
      </w:pPr>
      <w:r>
        <w:rPr>
          <w:rFonts w:ascii="Arial" w:cs="Arial" w:eastAsia="Arial" w:hAnsi="Arial"/>
          <w:color w:val="444444"/>
          <w:sz w:val="20"/>
          <w:szCs w:val="20"/>
        </w:rPr>
        <w:t xml:space="preserve">The calendar deliberately alternates between the proven disaster-analysis format (Tuesday), company/customer stories (Thursday), and personal/reflective posts (weekend). This diversifies the content mix while maintaining the core brand.</w:t>
      </w:r>
    </w:p>
    <w:p>
      <w:r>
        <w:br w:type="page"/>
      </w:r>
    </w:p>
    <w:p>
      <w:pPr>
        <w:spacing w:before="40" w:after="40"/>
      </w:pPr>
    </w:p>
    <w:p>
      <w:pPr>
        <w:spacing w:before="40" w:after="40"/>
      </w:pPr>
    </w:p>
    <w:p>
      <w:pPr>
        <w:pBdr>
          <w:bottom w:val="single" w:color="4A6CF7" w:sz="6" w:space="8"/>
        </w:pBdr>
        <w:spacing w:after="200"/>
        <w:jc w:val="center"/>
      </w:pPr>
    </w:p>
    <w:p>
      <w:pPr>
        <w:spacing w:before="40" w:after="40"/>
      </w:pPr>
    </w:p>
    <w:p>
      <w:pPr>
        <w:jc w:val="center"/>
      </w:pPr>
      <w:r>
        <w:rPr>
          <w:rFonts w:ascii="Arial" w:cs="Arial" w:eastAsia="Arial" w:hAnsi="Arial"/>
          <w:b/>
          <w:bCs/>
          <w:color w:val="4A6CF7"/>
          <w:sz w:val="28"/>
          <w:szCs w:val="28"/>
        </w:rPr>
        <w:t xml:space="preserve">MVRX Labs</w:t>
      </w:r>
    </w:p>
    <w:p>
      <w:pPr>
        <w:spacing w:after="40"/>
        <w:jc w:val="center"/>
      </w:pPr>
      <w:r>
        <w:rPr>
          <w:rFonts w:ascii="Arial" w:cs="Arial" w:eastAsia="Arial" w:hAnsi="Arial"/>
          <w:i/>
          <w:iCs/>
          <w:color w:val="888888"/>
          <w:sz w:val="22"/>
          <w:szCs w:val="22"/>
        </w:rPr>
        <w:t xml:space="preserve">Attention, Measured.</w:t>
      </w:r>
    </w:p>
    <w:p>
      <w:pPr>
        <w:spacing w:before="40" w:after="40"/>
      </w:pPr>
    </w:p>
    <w:p>
      <w:pPr>
        <w:jc w:val="center"/>
      </w:pPr>
      <w:r>
        <w:rPr>
          <w:rFonts w:ascii="Arial" w:cs="Arial" w:eastAsia="Arial" w:hAnsi="Arial"/>
          <w:color w:val="444444"/>
          <w:sz w:val="20"/>
          <w:szCs w:val="20"/>
        </w:rPr>
        <w:t xml:space="preserve">For implementation support and LinkedIn growth programmes:</w:t>
      </w:r>
    </w:p>
    <w:p>
      <w:pPr>
        <w:jc w:val="center"/>
      </w:pPr>
      <w:r>
        <w:rPr>
          <w:rFonts w:ascii="Arial" w:cs="Arial" w:eastAsia="Arial" w:hAnsi="Arial"/>
          <w:b/>
          <w:bCs/>
          <w:color w:val="4A6CF7"/>
          <w:sz w:val="20"/>
          <w:szCs w:val="20"/>
        </w:rPr>
        <w:t xml:space="preserve">tidycal.com/mvrxlabs/introductory-meeting-mvrxlabs</w:t>
      </w:r>
    </w:p>
    <w:p>
      <w:pPr>
        <w:spacing w:before="40" w:after="40"/>
      </w:pPr>
    </w:p>
    <w:p>
      <w:pPr>
        <w:jc w:val="center"/>
      </w:pPr>
      <w:r>
        <w:rPr>
          <w:rFonts w:ascii="Arial" w:cs="Arial" w:eastAsia="Arial" w:hAnsi="Arial"/>
          <w:i/>
          <w:iCs/>
          <w:color w:val="888888"/>
          <w:sz w:val="18"/>
          <w:szCs w:val="18"/>
        </w:rPr>
        <w:t xml:space="preserve">This report was generated by MVRX Labs' LinkedIn Intelligence Platform.</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MVRX Labs  •  Attention, Measured.  •  tidycal.com/mvrxlabs/introductory-meeting-mvrxlabs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MVRX Labs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2026-02-23T20:32:36.090Z</dcterms:created>
  <dcterms:modified xsi:type="dcterms:W3CDTF">2026-02-23T20:32:36.091Z</dcterms:modified>
</cp:coreProperties>
</file>

<file path=docProps/custom.xml><?xml version="1.0" encoding="utf-8"?>
<Properties xmlns="http://schemas.openxmlformats.org/officeDocument/2006/custom-properties" xmlns:vt="http://schemas.openxmlformats.org/officeDocument/2006/docPropsVTypes"/>
</file>