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Тема 3.3 Архитектуры сегментации. Расширенная свертка 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План </w:t>
      </w:r>
    </w:p>
    <w:p w:rsidR="006F46F5" w:rsidRDefault="005D17C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расширенной свертки</w:t>
      </w:r>
    </w:p>
    <w:p w:rsidR="006F46F5" w:rsidRDefault="005D17C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Архитектуры DeepLab 1 и 2</w:t>
      </w:r>
    </w:p>
    <w:p w:rsidR="006F46F5" w:rsidRDefault="005D17C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DeepLab 3 </w:t>
      </w:r>
    </w:p>
    <w:p w:rsidR="006F46F5" w:rsidRDefault="005D17C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DeepLab 3 +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Использование расширенной свертки.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предыдущем уроке был рассмотрен подход энкодер</w:t>
      </w:r>
      <w:r>
        <w:rPr>
          <w:rFonts w:ascii="Times New Roman" w:hAnsi="Times New Roman" w:cs="Times New Roman"/>
        </w:rPr>
        <w:t xml:space="preserve">-декодер для семантической сегментации. Однако, это не единственный подход. Альтернативным является подход с использованием расширенной свертки. Идея расширенной свертки заключается в использовании разряженного ядра. Степень разрежённости называется </w:t>
      </w:r>
      <w:r>
        <w:rPr>
          <w:rFonts w:ascii="Times New Roman" w:hAnsi="Times New Roman" w:cs="Times New Roman"/>
          <w:lang w:val="en-US"/>
        </w:rPr>
        <w:t>dilati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rate</w:t>
      </w:r>
      <w:r>
        <w:rPr>
          <w:rFonts w:ascii="Times New Roman" w:hAnsi="Times New Roman" w:cs="Times New Roman"/>
        </w:rPr>
        <w:t>. Регуляция этого параметра позволяет сравнительно просто управлять размером рецептивного поля. При этом сохраняется размер карт признаков. Таким образом сохраняется семантическая информация. Также расширенную свертку можно использовать для достижен</w:t>
      </w:r>
      <w:r>
        <w:rPr>
          <w:rFonts w:ascii="Times New Roman" w:hAnsi="Times New Roman" w:cs="Times New Roman"/>
        </w:rPr>
        <w:t>ия повышенного рецептивного поля при том же числе слоев и параметров соответственно.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Архитектуры DeepLab 1 и 2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первых архитектурах использовались последовательности блоков с расширенной сверткой, где каждый следующий слой имел степень расширения выше, че</w:t>
      </w:r>
      <w:r>
        <w:rPr>
          <w:rFonts w:ascii="Times New Roman" w:hAnsi="Times New Roman" w:cs="Times New Roman"/>
        </w:rPr>
        <w:t xml:space="preserve">м в предыдущем. Однако, позже было предложено использовать несколько слоев с разной степенью расширения параллельно. Этот подход был назван </w:t>
      </w:r>
      <w:r>
        <w:rPr>
          <w:rFonts w:ascii="Times New Roman" w:hAnsi="Times New Roman" w:cs="Times New Roman"/>
          <w:lang w:val="en-US"/>
        </w:rPr>
        <w:t>ASPP</w:t>
      </w:r>
      <w:r>
        <w:rPr>
          <w:rFonts w:ascii="Times New Roman" w:hAnsi="Times New Roman" w:cs="Times New Roman"/>
        </w:rPr>
        <w:t>. Подход был предложен в архитектуре DeepLab V2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Также альтернативно было предложено использование аналогичного </w:t>
      </w:r>
      <w:r>
        <w:rPr>
          <w:rFonts w:ascii="Times New Roman" w:hAnsi="Times New Roman" w:cs="Times New Roman"/>
        </w:rPr>
        <w:t>подхода с операцией пулинг в архитектуре PSP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. Оба подхода используют в основе идею так называемого пирамидального пулинга. Эта идея была впервые предложена для решения задач обнаружения объектов, однако, позже использовалась    и в архитектурах семантич</w:t>
      </w:r>
      <w:r>
        <w:rPr>
          <w:rFonts w:ascii="Times New Roman" w:hAnsi="Times New Roman" w:cs="Times New Roman"/>
        </w:rPr>
        <w:t>еской сегментации.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Архитектура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DeepLab 3 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Идея использования пирамидального пулинга в семантической сегментации заключается в попытке представить одни и те же карты признаков с разным рецептивным полем. Таким образом учитывается разная глубина контекста. Н</w:t>
      </w:r>
      <w:r>
        <w:rPr>
          <w:rFonts w:ascii="Times New Roman" w:hAnsi="Times New Roman" w:cs="Times New Roman"/>
        </w:rPr>
        <w:t>апомним, что большое рецептивное поле учитывает широкий контекст каждого признака. Однако небольшое рецептивное поле позволяет четче выделить признак – например придать внимания небольшим деталям объекта. Использование пирамидального пулинга позволяет пара</w:t>
      </w:r>
      <w:r>
        <w:rPr>
          <w:rFonts w:ascii="Times New Roman" w:hAnsi="Times New Roman" w:cs="Times New Roman"/>
        </w:rPr>
        <w:t xml:space="preserve">ллельно выделить признаки с разной глубиной рецептивного поля.  После DeepLab 2 Идея </w:t>
      </w:r>
      <w:r>
        <w:rPr>
          <w:rFonts w:ascii="Times New Roman" w:hAnsi="Times New Roman" w:cs="Times New Roman"/>
          <w:lang w:val="en-US"/>
        </w:rPr>
        <w:t>ASPP</w:t>
      </w:r>
      <w:r>
        <w:rPr>
          <w:rFonts w:ascii="Times New Roman" w:hAnsi="Times New Roman" w:cs="Times New Roman"/>
        </w:rPr>
        <w:t xml:space="preserve"> была развита в DeepLab 3 и DeepLab 3+.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Архитектура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DeepLab 3 +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Подход Dilation позволяет сохранять семантическую информацию в последних слоях нейронной сети. Однако, </w:t>
      </w:r>
      <w:r>
        <w:rPr>
          <w:rFonts w:ascii="Times New Roman" w:hAnsi="Times New Roman" w:cs="Times New Roman"/>
        </w:rPr>
        <w:t xml:space="preserve">оказывается, что архитектуры типа энкодер-декодер лучше справляются с воспроизведением небольших деталей, например краев объектов при их восстановлении. Оба подхода были объединены в рамках архитектуры DeepLab 3+. </w:t>
      </w:r>
    </w:p>
    <w:p w:rsidR="000A1411" w:rsidRPr="000A1411" w:rsidRDefault="000A1411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0A1411">
        <w:rPr>
          <w:rFonts w:ascii="Times New Roman" w:hAnsi="Times New Roman" w:cs="Times New Roman"/>
          <w:b/>
        </w:rPr>
        <w:t>Резюме</w:t>
      </w:r>
    </w:p>
    <w:p w:rsidR="006F46F5" w:rsidRDefault="005D17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Нейронная сеть DeepLab 3+ стала окончание</w:t>
      </w:r>
      <w:r>
        <w:rPr>
          <w:rFonts w:ascii="Times New Roman" w:hAnsi="Times New Roman" w:cs="Times New Roman"/>
        </w:rPr>
        <w:t>м развития семейства DeepLab и остается популярной и сегодня.</w:t>
      </w:r>
      <w:r w:rsidR="000A1411">
        <w:rPr>
          <w:rFonts w:ascii="Times New Roman" w:hAnsi="Times New Roman" w:cs="Times New Roman"/>
        </w:rPr>
        <w:t xml:space="preserve"> На основе этой архитектуры предложено достаточно много современных решений, в том числе решений, которые ориентированы на работу в реальном масштабе времени.</w:t>
      </w:r>
      <w:bookmarkStart w:id="0" w:name="_GoBack"/>
      <w:bookmarkEnd w:id="0"/>
    </w:p>
    <w:p w:rsidR="006F46F5" w:rsidRDefault="000A1411">
      <w:pPr>
        <w:spacing w:line="360" w:lineRule="auto"/>
        <w:ind w:firstLine="709"/>
        <w:jc w:val="both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 xml:space="preserve"> </w:t>
      </w:r>
    </w:p>
    <w:p w:rsidR="006F46F5" w:rsidRDefault="006F46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6F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7CF" w:rsidRDefault="005D17CF">
      <w:r>
        <w:separator/>
      </w:r>
    </w:p>
  </w:endnote>
  <w:endnote w:type="continuationSeparator" w:id="0">
    <w:p w:rsidR="005D17CF" w:rsidRDefault="005D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7CF" w:rsidRDefault="005D17CF">
      <w:r>
        <w:separator/>
      </w:r>
    </w:p>
  </w:footnote>
  <w:footnote w:type="continuationSeparator" w:id="0">
    <w:p w:rsidR="005D17CF" w:rsidRDefault="005D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77236"/>
    <w:multiLevelType w:val="hybridMultilevel"/>
    <w:tmpl w:val="A1DE36AC"/>
    <w:lvl w:ilvl="0" w:tplc="B7C22690">
      <w:start w:val="1"/>
      <w:numFmt w:val="decimal"/>
      <w:lvlText w:val="%1."/>
      <w:lvlJc w:val="right"/>
      <w:pPr>
        <w:ind w:left="709" w:hanging="360"/>
      </w:pPr>
    </w:lvl>
    <w:lvl w:ilvl="1" w:tplc="C9DC9DA4">
      <w:start w:val="1"/>
      <w:numFmt w:val="lowerLetter"/>
      <w:lvlText w:val="%2."/>
      <w:lvlJc w:val="left"/>
      <w:pPr>
        <w:ind w:left="1429" w:hanging="360"/>
      </w:pPr>
    </w:lvl>
    <w:lvl w:ilvl="2" w:tplc="33BAD7DC">
      <w:start w:val="1"/>
      <w:numFmt w:val="lowerRoman"/>
      <w:lvlText w:val="%3."/>
      <w:lvlJc w:val="right"/>
      <w:pPr>
        <w:ind w:left="2149" w:hanging="180"/>
      </w:pPr>
    </w:lvl>
    <w:lvl w:ilvl="3" w:tplc="C330AFA0">
      <w:start w:val="1"/>
      <w:numFmt w:val="decimal"/>
      <w:lvlText w:val="%4."/>
      <w:lvlJc w:val="left"/>
      <w:pPr>
        <w:ind w:left="2869" w:hanging="360"/>
      </w:pPr>
    </w:lvl>
    <w:lvl w:ilvl="4" w:tplc="142C3930">
      <w:start w:val="1"/>
      <w:numFmt w:val="lowerLetter"/>
      <w:lvlText w:val="%5."/>
      <w:lvlJc w:val="left"/>
      <w:pPr>
        <w:ind w:left="3589" w:hanging="360"/>
      </w:pPr>
    </w:lvl>
    <w:lvl w:ilvl="5" w:tplc="5B80B408">
      <w:start w:val="1"/>
      <w:numFmt w:val="lowerRoman"/>
      <w:lvlText w:val="%6."/>
      <w:lvlJc w:val="right"/>
      <w:pPr>
        <w:ind w:left="4309" w:hanging="180"/>
      </w:pPr>
    </w:lvl>
    <w:lvl w:ilvl="6" w:tplc="2C4EF0AE">
      <w:start w:val="1"/>
      <w:numFmt w:val="decimal"/>
      <w:lvlText w:val="%7."/>
      <w:lvlJc w:val="left"/>
      <w:pPr>
        <w:ind w:left="5029" w:hanging="360"/>
      </w:pPr>
    </w:lvl>
    <w:lvl w:ilvl="7" w:tplc="D76620EE">
      <w:start w:val="1"/>
      <w:numFmt w:val="lowerLetter"/>
      <w:lvlText w:val="%8."/>
      <w:lvlJc w:val="left"/>
      <w:pPr>
        <w:ind w:left="5749" w:hanging="360"/>
      </w:pPr>
    </w:lvl>
    <w:lvl w:ilvl="8" w:tplc="BD80881E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F5"/>
    <w:rsid w:val="000A1411"/>
    <w:rsid w:val="005D17CF"/>
    <w:rsid w:val="006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34F6"/>
  <w15:docId w15:val="{C9ACBEBC-8310-4C82-B486-77A15452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12</cp:revision>
  <dcterms:created xsi:type="dcterms:W3CDTF">2022-09-27T15:26:00Z</dcterms:created>
  <dcterms:modified xsi:type="dcterms:W3CDTF">2022-12-14T13:28:00Z</dcterms:modified>
</cp:coreProperties>
</file>