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6EA" w:rsidRDefault="00A908C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2.2. Обзор некоторых операций регуляризации</w:t>
      </w:r>
    </w:p>
    <w:p w:rsidR="008216EA" w:rsidRDefault="00A90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 </w:t>
      </w:r>
    </w:p>
    <w:p w:rsidR="008216EA" w:rsidRDefault="00A908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первых попыток создания нейронных сетей</w:t>
      </w:r>
    </w:p>
    <w:p w:rsidR="008216EA" w:rsidRDefault="00A908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Регуляризация</w:t>
      </w:r>
    </w:p>
    <w:p w:rsidR="008216EA" w:rsidRDefault="00A908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регуляризации</w:t>
      </w:r>
    </w:p>
    <w:p w:rsidR="008216EA" w:rsidRDefault="00A908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дропаута</w:t>
      </w:r>
    </w:p>
    <w:p w:rsidR="008216EA" w:rsidRDefault="00A908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</w:p>
    <w:p w:rsidR="008216EA" w:rsidRPr="00626E8B" w:rsidRDefault="00A908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Набор</w:t>
      </w:r>
      <w:r w:rsidRPr="00626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26E8B">
        <w:rPr>
          <w:rFonts w:ascii="Times New Roman" w:hAnsi="Times New Roman" w:cs="Times New Roman"/>
          <w:sz w:val="28"/>
          <w:szCs w:val="28"/>
          <w:lang w:val="en-US"/>
        </w:rPr>
        <w:t xml:space="preserve"> ImageNet, ImageNet LSVRC, ILSVRC</w:t>
      </w:r>
    </w:p>
    <w:p w:rsidR="008216EA" w:rsidRDefault="00A90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Проблемы </w:t>
      </w:r>
      <w:r>
        <w:rPr>
          <w:rFonts w:ascii="Times New Roman" w:hAnsi="Times New Roman" w:cs="Times New Roman"/>
          <w:b/>
          <w:sz w:val="28"/>
          <w:szCs w:val="28"/>
        </w:rPr>
        <w:t>первых попыток создания нейронных сетей</w:t>
      </w:r>
    </w:p>
    <w:p w:rsidR="008216EA" w:rsidRDefault="00A90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основных проблем первых попыток создания сверточных нейронных сетей была проблема обучения сети на небольших наборах данных. То есть наборы данных не позволяли достаточно точно выделить регулярные признаки, </w:t>
      </w:r>
      <w:r>
        <w:rPr>
          <w:rFonts w:ascii="Times New Roman" w:hAnsi="Times New Roman" w:cs="Times New Roman"/>
          <w:sz w:val="28"/>
          <w:szCs w:val="28"/>
        </w:rPr>
        <w:t>при этом избежав проблемы выделения нерегулярных особенностей данных. Такие особенности, это, например шумы и помехи. Другим решением этой проблемы может быть попытка отказа от оптимальности системы с целью достижения стабильности ее работы. Такой подход н</w:t>
      </w:r>
      <w:r>
        <w:rPr>
          <w:rFonts w:ascii="Times New Roman" w:hAnsi="Times New Roman" w:cs="Times New Roman"/>
          <w:sz w:val="28"/>
          <w:szCs w:val="28"/>
        </w:rPr>
        <w:t xml:space="preserve">азывает регуляризацией системы. </w:t>
      </w:r>
    </w:p>
    <w:p w:rsidR="008216EA" w:rsidRDefault="00A90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Регуляризация</w:t>
      </w:r>
    </w:p>
    <w:p w:rsidR="008216EA" w:rsidRDefault="00A908CB">
      <w:pPr>
        <w:tabs>
          <w:tab w:val="num" w:pos="1440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нейронных сетей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Регуляризация</w:t>
      </w:r>
      <w:r>
        <w:rPr>
          <w:rFonts w:ascii="Times New Roman" w:hAnsi="Times New Roman" w:cs="Times New Roman"/>
          <w:sz w:val="28"/>
          <w:szCs w:val="28"/>
        </w:rPr>
        <w:t xml:space="preserve"> – это модификация модели, ее метода обучения или ее входных данных таким образом, чтобы повысить точность на тестовой выборке при сохранении почти неизменной точности при</w:t>
      </w:r>
      <w:r>
        <w:rPr>
          <w:rFonts w:ascii="Times New Roman" w:hAnsi="Times New Roman" w:cs="Times New Roman"/>
          <w:sz w:val="28"/>
          <w:szCs w:val="28"/>
        </w:rPr>
        <w:t xml:space="preserve"> обучении. То есть цель регуляризации – повысить обобщающую способность.</w:t>
      </w:r>
    </w:p>
    <w:p w:rsidR="008216EA" w:rsidRDefault="00A908CB">
      <w:pPr>
        <w:tabs>
          <w:tab w:val="num" w:pos="1440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регуляризация может быть описана как попытка снизить дисперсию за счет смещения на рельефе функции потерь. Если регуляризация сделана правильно, например полностью удовлетворя</w:t>
      </w:r>
      <w:r>
        <w:rPr>
          <w:rFonts w:ascii="Times New Roman" w:hAnsi="Times New Roman" w:cs="Times New Roman"/>
          <w:sz w:val="28"/>
          <w:szCs w:val="28"/>
        </w:rPr>
        <w:t>ет теореме Байеса, результат не будет иметь смещения. То есть стабильность сети повышает за счет использования априорного распределения признаков. Однако, чаще всего априорная информация заменяется на некоторое предположение о допустимом смежном распределе</w:t>
      </w:r>
      <w:r>
        <w:rPr>
          <w:rFonts w:ascii="Times New Roman" w:hAnsi="Times New Roman" w:cs="Times New Roman"/>
          <w:sz w:val="28"/>
          <w:szCs w:val="28"/>
        </w:rPr>
        <w:t>ние или на некоторое другое предположение.</w:t>
      </w:r>
    </w:p>
    <w:p w:rsidR="008216EA" w:rsidRDefault="00A908CB">
      <w:pPr>
        <w:tabs>
          <w:tab w:val="num" w:pos="1440"/>
        </w:tabs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Методы регуляризации</w:t>
      </w:r>
    </w:p>
    <w:p w:rsidR="008216EA" w:rsidRDefault="00A908CB">
      <w:pPr>
        <w:tabs>
          <w:tab w:val="num" w:pos="1440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можно выделить следующие методы регуляризации.</w:t>
      </w:r>
    </w:p>
    <w:p w:rsidR="008216EA" w:rsidRDefault="00A908CB">
      <w:pPr>
        <w:numPr>
          <w:ilvl w:val="2"/>
          <w:numId w:val="2"/>
        </w:numPr>
        <w:tabs>
          <w:tab w:val="num" w:pos="1440"/>
        </w:tabs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Регуляризации весовых параметров (верхний порог градиента или значений весовых параметров, L2,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1).</w:t>
      </w:r>
    </w:p>
    <w:p w:rsidR="008216EA" w:rsidRDefault="00A908CB">
      <w:pPr>
        <w:numPr>
          <w:ilvl w:val="3"/>
          <w:numId w:val="2"/>
        </w:numPr>
        <w:tabs>
          <w:tab w:val="num" w:pos="1440"/>
        </w:tabs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Нормализации слоев (батч-нормал</w:t>
      </w:r>
      <w:r>
        <w:rPr>
          <w:rFonts w:ascii="Times New Roman" w:hAnsi="Times New Roman" w:cs="Times New Roman"/>
          <w:sz w:val="28"/>
          <w:szCs w:val="28"/>
        </w:rPr>
        <w:t>изация, нормализация весов и т. д.).</w:t>
      </w:r>
    </w:p>
    <w:p w:rsidR="008216EA" w:rsidRDefault="00A908CB">
      <w:pPr>
        <w:numPr>
          <w:ilvl w:val="3"/>
          <w:numId w:val="2"/>
        </w:numPr>
        <w:tabs>
          <w:tab w:val="num" w:pos="1440"/>
        </w:tabs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Искусственное расширение выборки, использование мягких меток и т. д (Аугментация данных и/или меток). </w:t>
      </w:r>
    </w:p>
    <w:p w:rsidR="008216EA" w:rsidRDefault="00A908CB">
      <w:pPr>
        <w:numPr>
          <w:ilvl w:val="3"/>
          <w:numId w:val="2"/>
        </w:numPr>
        <w:tabs>
          <w:tab w:val="num" w:pos="1440"/>
        </w:tabs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Дропаута.</w:t>
      </w:r>
    </w:p>
    <w:p w:rsidR="008216EA" w:rsidRDefault="00A908CB">
      <w:pPr>
        <w:numPr>
          <w:ilvl w:val="3"/>
          <w:numId w:val="2"/>
        </w:numPr>
        <w:tabs>
          <w:tab w:val="num" w:pos="1440"/>
        </w:tabs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Ансамбли сетей.</w:t>
      </w:r>
    </w:p>
    <w:p w:rsidR="008216EA" w:rsidRDefault="00A908CB">
      <w:pPr>
        <w:tabs>
          <w:tab w:val="num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сверточных нейронных сетях наиболее популярными являются методы нормализации и аугментации. Однако, так же популярны и методы дропаута. Методы L2 используются в качестве параметра we</w:t>
      </w:r>
      <w:r>
        <w:rPr>
          <w:rFonts w:ascii="Times New Roman" w:hAnsi="Times New Roman" w:cs="Times New Roman"/>
          <w:sz w:val="28"/>
          <w:szCs w:val="28"/>
          <w:lang w:val="en-US"/>
        </w:rPr>
        <w:t>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decay</w:t>
      </w:r>
      <w:r>
        <w:rPr>
          <w:rFonts w:ascii="Times New Roman" w:hAnsi="Times New Roman" w:cs="Times New Roman"/>
          <w:sz w:val="28"/>
          <w:szCs w:val="28"/>
        </w:rPr>
        <w:t xml:space="preserve"> оптимизаторов.</w:t>
      </w:r>
    </w:p>
    <w:p w:rsidR="008216EA" w:rsidRDefault="00A908CB">
      <w:pPr>
        <w:tabs>
          <w:tab w:val="num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Метод дропаута</w:t>
      </w:r>
    </w:p>
    <w:p w:rsidR="008216EA" w:rsidRDefault="00A908CB">
      <w:pPr>
        <w:tabs>
          <w:tab w:val="num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возм</w:t>
      </w:r>
      <w:r>
        <w:rPr>
          <w:rFonts w:ascii="Times New Roman" w:hAnsi="Times New Roman" w:cs="Times New Roman"/>
          <w:sz w:val="28"/>
          <w:szCs w:val="28"/>
        </w:rPr>
        <w:t xml:space="preserve">ожных интерпретаций переобучения — это то, что в переобученной нейронной сети имеет место </w:t>
      </w:r>
      <w:r>
        <w:rPr>
          <w:rFonts w:ascii="Times New Roman" w:hAnsi="Times New Roman" w:cs="Times New Roman"/>
          <w:b/>
          <w:sz w:val="28"/>
          <w:szCs w:val="28"/>
        </w:rPr>
        <w:t>проблема содаоптации</w:t>
      </w:r>
      <w:r>
        <w:rPr>
          <w:rFonts w:ascii="Times New Roman" w:hAnsi="Times New Roman" w:cs="Times New Roman"/>
          <w:sz w:val="28"/>
          <w:szCs w:val="28"/>
        </w:rPr>
        <w:t xml:space="preserve"> (co-apadtation - это состояние обучения нейронной сети, когда нейроны каждого следующего слоя обучаются корректировать результаты работы нейронов</w:t>
      </w:r>
      <w:r>
        <w:rPr>
          <w:rFonts w:ascii="Times New Roman" w:hAnsi="Times New Roman" w:cs="Times New Roman"/>
          <w:sz w:val="28"/>
          <w:szCs w:val="28"/>
        </w:rPr>
        <w:t xml:space="preserve"> предыдущего слоя. Решение проблемы со-адаптации - в каждой эпохе обучения нейронная сеть не учитывает ряд случайных признаков (выходов нейронов для каждого слоя) в результатах работы слоя - этот метод называется - </w:t>
      </w:r>
      <w:r>
        <w:rPr>
          <w:rFonts w:ascii="Times New Roman" w:hAnsi="Times New Roman" w:cs="Times New Roman"/>
          <w:b/>
          <w:sz w:val="28"/>
          <w:szCs w:val="28"/>
        </w:rPr>
        <w:t>метод Дропаутов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16EA" w:rsidRDefault="00A908C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AlexNet</w:t>
      </w:r>
    </w:p>
    <w:p w:rsidR="008216EA" w:rsidRDefault="00A908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 xml:space="preserve">вой успешной архитектурой исползавшей методы регуляризации была </w:t>
      </w:r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r>
        <w:rPr>
          <w:rFonts w:ascii="Times New Roman" w:hAnsi="Times New Roman" w:cs="Times New Roman"/>
          <w:sz w:val="28"/>
          <w:szCs w:val="28"/>
        </w:rPr>
        <w:t xml:space="preserve">. Эта архитектура произвела революцию в методах решения задач компьютерного зрения в 2012 году. Архитектура включала такие приемы как пулигн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pooling</w:t>
      </w:r>
      <w:r>
        <w:rPr>
          <w:rFonts w:ascii="Times New Roman" w:hAnsi="Times New Roman" w:cs="Times New Roman"/>
          <w:sz w:val="28"/>
          <w:szCs w:val="28"/>
        </w:rPr>
        <w:t>; использование функций а</w:t>
      </w:r>
      <w:r>
        <w:rPr>
          <w:rFonts w:ascii="Times New Roman" w:hAnsi="Times New Roman" w:cs="Times New Roman"/>
          <w:sz w:val="28"/>
          <w:szCs w:val="28"/>
        </w:rPr>
        <w:t xml:space="preserve">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; регуляризация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DropOut</w:t>
      </w:r>
      <w:r>
        <w:rPr>
          <w:rFonts w:ascii="Times New Roman" w:hAnsi="Times New Roman" w:cs="Times New Roman"/>
          <w:sz w:val="28"/>
          <w:szCs w:val="28"/>
        </w:rPr>
        <w:t xml:space="preserve">, и аугментации. Все современные сети наследуют от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16EA" w:rsidRPr="00626E8B" w:rsidRDefault="00A908C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Набор</w:t>
      </w:r>
      <w:r w:rsidRPr="00626E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данных</w:t>
      </w:r>
      <w:r w:rsidRPr="00626E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ImageNet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626E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ImageNet Large Scale Visual Recognition Challenge (ImageNet LSVRC, ILSVRC),</w:t>
      </w:r>
    </w:p>
    <w:p w:rsidR="008216EA" w:rsidRDefault="00A908CB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</w:t>
      </w:r>
      <w:r w:rsidRPr="00626E8B">
        <w:rPr>
          <w:sz w:val="28"/>
          <w:szCs w:val="28"/>
          <w:lang w:val="en-US"/>
        </w:rPr>
        <w:t xml:space="preserve"> AlexNet </w:t>
      </w:r>
      <w:r>
        <w:rPr>
          <w:sz w:val="28"/>
          <w:szCs w:val="28"/>
        </w:rPr>
        <w:t>стала</w:t>
      </w:r>
      <w:r w:rsidRPr="00626E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победителем</w:t>
      </w:r>
      <w:r w:rsidRPr="00626E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</w:t>
      </w:r>
      <w:r>
        <w:rPr>
          <w:sz w:val="28"/>
          <w:szCs w:val="28"/>
        </w:rPr>
        <w:t>ревнований</w:t>
      </w:r>
      <w:r w:rsidRPr="00626E8B">
        <w:rPr>
          <w:sz w:val="28"/>
          <w:szCs w:val="28"/>
          <w:lang w:val="en-US"/>
        </w:rPr>
        <w:t xml:space="preserve"> ImageNet Large Scale Visual Recognition Challenge (ImageNet LSVRC, ILSVRC), </w:t>
      </w:r>
      <w:r>
        <w:rPr>
          <w:sz w:val="28"/>
          <w:szCs w:val="28"/>
        </w:rPr>
        <w:t>которые</w:t>
      </w:r>
      <w:r w:rsidRPr="00626E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были</w:t>
      </w:r>
      <w:r w:rsidRPr="00626E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запущенные</w:t>
      </w:r>
      <w:r w:rsidRPr="00626E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626E8B">
        <w:rPr>
          <w:sz w:val="28"/>
          <w:szCs w:val="28"/>
          <w:lang w:val="en-US"/>
        </w:rPr>
        <w:t xml:space="preserve"> 2010 </w:t>
      </w:r>
      <w:r>
        <w:rPr>
          <w:sz w:val="28"/>
          <w:szCs w:val="28"/>
        </w:rPr>
        <w:t>году</w:t>
      </w:r>
      <w:r w:rsidRPr="00626E8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Набор данных ImageNet включал в 2012 году порядка 10 миллионов изображений в высоком разрешении, размеченных для задач классификаци</w:t>
      </w:r>
      <w:r>
        <w:rPr>
          <w:sz w:val="28"/>
          <w:szCs w:val="28"/>
        </w:rPr>
        <w:t>и на 10 тысячи категорий. Для соревнований ILSVRC по классификации изображений использовалась тестовая выборки из набора Im- ageNet, включающие порядка 150000 изображений для 1000 категорий. В 2012 году авторам AlexNet удалось достичь точности классиф</w:t>
      </w:r>
      <w:r>
        <w:rPr>
          <w:sz w:val="28"/>
          <w:szCs w:val="28"/>
        </w:rPr>
        <w:t xml:space="preserve">икации изображений ILSVRC 84% по методу top-5, тогда как в 2011 году точность была 75%. В 2020 для набора данных ImageNet достигается ошибка 1.2 %. Метод "top- 5 accuracy" – это метод оценивая при котором результат классификации считается правильным если </w:t>
      </w:r>
      <w:r>
        <w:rPr>
          <w:sz w:val="28"/>
          <w:szCs w:val="28"/>
        </w:rPr>
        <w:t>он соответствует любому из 5 выходов нейронной сети, которые имеют наиболее высокую вероятность. Оценка точности в классическом понимании (ответ с максимальным значением вероятности – правильный) соответствует термину "top-1 accuracy". В 2012 году точность</w:t>
      </w:r>
      <w:r>
        <w:rPr>
          <w:sz w:val="28"/>
          <w:szCs w:val="28"/>
        </w:rPr>
        <w:t xml:space="preserve"> по top-1 была 64 %, в 2011 51 %, в 2020 91 %.</w:t>
      </w:r>
    </w:p>
    <w:p w:rsidR="00626E8B" w:rsidRDefault="00626E8B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E14F5">
        <w:rPr>
          <w:b/>
          <w:sz w:val="28"/>
          <w:szCs w:val="28"/>
        </w:rPr>
        <w:t>Резюме</w:t>
      </w:r>
      <w:bookmarkStart w:id="0" w:name="_GoBack"/>
      <w:bookmarkEnd w:id="0"/>
    </w:p>
    <w:p w:rsidR="008216EA" w:rsidRDefault="00A908CB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Архитектура </w:t>
      </w:r>
      <w:r>
        <w:rPr>
          <w:sz w:val="28"/>
          <w:szCs w:val="28"/>
          <w:lang w:val="en-US"/>
        </w:rPr>
        <w:t>AlexNet</w:t>
      </w:r>
      <w:r>
        <w:rPr>
          <w:sz w:val="28"/>
          <w:szCs w:val="28"/>
        </w:rPr>
        <w:t xml:space="preserve"> включает в себя все базовые подходы к регуляризации. Эта архитектура стала прообразом всех современных архитектур сверточных нейронных сетей в задачах компьютерного зрения.</w:t>
      </w:r>
    </w:p>
    <w:sectPr w:rsidR="0082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8CB" w:rsidRDefault="00A908CB">
      <w:r>
        <w:separator/>
      </w:r>
    </w:p>
  </w:endnote>
  <w:endnote w:type="continuationSeparator" w:id="0">
    <w:p w:rsidR="00A908CB" w:rsidRDefault="00A9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8CB" w:rsidRDefault="00A908CB">
      <w:r>
        <w:separator/>
      </w:r>
    </w:p>
  </w:footnote>
  <w:footnote w:type="continuationSeparator" w:id="0">
    <w:p w:rsidR="00A908CB" w:rsidRDefault="00A90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0174E"/>
    <w:multiLevelType w:val="hybridMultilevel"/>
    <w:tmpl w:val="778A79F0"/>
    <w:lvl w:ilvl="0" w:tplc="769A5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C4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CAE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80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2004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28D8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EBA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2DC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8DA9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9A003C"/>
    <w:multiLevelType w:val="hybridMultilevel"/>
    <w:tmpl w:val="46B28748"/>
    <w:lvl w:ilvl="0" w:tplc="5ABC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C2D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643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A9D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485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27F3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2F6F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8C7F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04E4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D7702F"/>
    <w:multiLevelType w:val="hybridMultilevel"/>
    <w:tmpl w:val="1E200B84"/>
    <w:lvl w:ilvl="0" w:tplc="45F4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8B4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650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4DD5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E465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2B83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E37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B2E1C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CDD0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26548F"/>
    <w:multiLevelType w:val="hybridMultilevel"/>
    <w:tmpl w:val="865A95E4"/>
    <w:lvl w:ilvl="0" w:tplc="AF249640">
      <w:start w:val="1"/>
      <w:numFmt w:val="decimal"/>
      <w:lvlText w:val="%1."/>
      <w:lvlJc w:val="right"/>
      <w:pPr>
        <w:ind w:left="709" w:hanging="360"/>
      </w:pPr>
    </w:lvl>
    <w:lvl w:ilvl="1" w:tplc="800A7490">
      <w:start w:val="1"/>
      <w:numFmt w:val="lowerLetter"/>
      <w:lvlText w:val="%2."/>
      <w:lvlJc w:val="left"/>
      <w:pPr>
        <w:ind w:left="1429" w:hanging="360"/>
      </w:pPr>
    </w:lvl>
    <w:lvl w:ilvl="2" w:tplc="1B747BFA">
      <w:start w:val="1"/>
      <w:numFmt w:val="lowerRoman"/>
      <w:lvlText w:val="%3."/>
      <w:lvlJc w:val="right"/>
      <w:pPr>
        <w:ind w:left="2149" w:hanging="180"/>
      </w:pPr>
    </w:lvl>
    <w:lvl w:ilvl="3" w:tplc="AB32194E">
      <w:start w:val="1"/>
      <w:numFmt w:val="decimal"/>
      <w:lvlText w:val="%4."/>
      <w:lvlJc w:val="left"/>
      <w:pPr>
        <w:ind w:left="2869" w:hanging="360"/>
      </w:pPr>
    </w:lvl>
    <w:lvl w:ilvl="4" w:tplc="1744136A">
      <w:start w:val="1"/>
      <w:numFmt w:val="lowerLetter"/>
      <w:lvlText w:val="%5."/>
      <w:lvlJc w:val="left"/>
      <w:pPr>
        <w:ind w:left="3589" w:hanging="360"/>
      </w:pPr>
    </w:lvl>
    <w:lvl w:ilvl="5" w:tplc="28661FF4">
      <w:start w:val="1"/>
      <w:numFmt w:val="lowerRoman"/>
      <w:lvlText w:val="%6."/>
      <w:lvlJc w:val="right"/>
      <w:pPr>
        <w:ind w:left="4309" w:hanging="180"/>
      </w:pPr>
    </w:lvl>
    <w:lvl w:ilvl="6" w:tplc="13FCEFDA">
      <w:start w:val="1"/>
      <w:numFmt w:val="decimal"/>
      <w:lvlText w:val="%7."/>
      <w:lvlJc w:val="left"/>
      <w:pPr>
        <w:ind w:left="5029" w:hanging="360"/>
      </w:pPr>
    </w:lvl>
    <w:lvl w:ilvl="7" w:tplc="39DACBBA">
      <w:start w:val="1"/>
      <w:numFmt w:val="lowerLetter"/>
      <w:lvlText w:val="%8."/>
      <w:lvlJc w:val="left"/>
      <w:pPr>
        <w:ind w:left="5749" w:hanging="360"/>
      </w:pPr>
    </w:lvl>
    <w:lvl w:ilvl="8" w:tplc="49603D16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EA"/>
    <w:rsid w:val="00626E8B"/>
    <w:rsid w:val="008216EA"/>
    <w:rsid w:val="00A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2C7D"/>
  <w15:docId w15:val="{C2C0F1E0-D6CA-4CA3-B756-869C9904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18</cp:revision>
  <dcterms:created xsi:type="dcterms:W3CDTF">2022-09-18T12:24:00Z</dcterms:created>
  <dcterms:modified xsi:type="dcterms:W3CDTF">2022-12-14T13:25:00Z</dcterms:modified>
</cp:coreProperties>
</file>