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SCEEM Outreach Work Experience 2022</w:t>
      </w:r>
    </w:p>
    <w:p w:rsidR="00000000" w:rsidDel="00000000" w:rsidP="00000000" w:rsidRDefault="00000000" w:rsidRPr="00000000" w14:paraId="00000002">
      <w:pPr>
        <w:rPr>
          <w:b w:val="1"/>
          <w:u w:val="single"/>
        </w:rPr>
      </w:pPr>
      <w:r w:rsidDel="00000000" w:rsidR="00000000" w:rsidRPr="00000000">
        <w:rPr>
          <w:b w:val="1"/>
          <w:u w:val="single"/>
          <w:rtl w:val="0"/>
        </w:rPr>
        <w:t xml:space="preserve">Air Quality Project Helpers Cheat Sheet</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453363" cy="96273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53363" cy="962737"/>
                    </a:xfrm>
                    <a:prstGeom prst="rect"/>
                    <a:ln/>
                  </pic:spPr>
                </pic:pic>
              </a:graphicData>
            </a:graphic>
          </wp:anchor>
        </w:drawing>
      </w:r>
    </w:p>
    <w:p w:rsidR="00000000" w:rsidDel="00000000" w:rsidP="00000000" w:rsidRDefault="00000000" w:rsidRPr="00000000" w14:paraId="00000006">
      <w:pPr>
        <w:rPr>
          <w:b w:val="1"/>
        </w:rPr>
      </w:pPr>
      <w:r w:rsidDel="00000000" w:rsidR="00000000" w:rsidRPr="00000000">
        <w:rPr>
          <w:b w:val="1"/>
          <w:u w:val="single"/>
          <w:rtl w:val="0"/>
        </w:rPr>
        <w:t xml:space="preserve">MQ-135 </w:t>
      </w:r>
      <w:r w:rsidDel="00000000" w:rsidR="00000000" w:rsidRPr="00000000">
        <w:rPr>
          <w:rtl w:val="0"/>
        </w:rPr>
        <w:t xml:space="preserve"> - </w:t>
      </w:r>
      <w:hyperlink r:id="rId7">
        <w:r w:rsidDel="00000000" w:rsidR="00000000" w:rsidRPr="00000000">
          <w:rPr>
            <w:color w:val="0563c1"/>
            <w:u w:val="single"/>
            <w:rtl w:val="0"/>
          </w:rPr>
          <w:t xml:space="preserve">Datasheet</w:t>
        </w:r>
      </w:hyperlink>
      <w:r w:rsidDel="00000000" w:rsidR="00000000" w:rsidRPr="00000000">
        <w:rPr>
          <w:rtl w:val="0"/>
        </w:rPr>
        <w:t xml:space="preserve"> - </w:t>
      </w:r>
      <w:hyperlink r:id="rId8">
        <w:r w:rsidDel="00000000" w:rsidR="00000000" w:rsidRPr="00000000">
          <w:rPr>
            <w:color w:val="1155cc"/>
            <w:u w:val="single"/>
            <w:rtl w:val="0"/>
          </w:rPr>
          <w:t xml:space="preserve">Library</w:t>
        </w:r>
      </w:hyperlink>
      <w:r w:rsidDel="00000000" w:rsidR="00000000" w:rsidRPr="00000000">
        <w:rPr>
          <w:rtl w:val="0"/>
        </w:rPr>
        <w:t xml:space="preserve"> - </w:t>
      </w:r>
      <w:hyperlink r:id="rId9">
        <w:r w:rsidDel="00000000" w:rsidR="00000000" w:rsidRPr="00000000">
          <w:rPr>
            <w:color w:val="1155cc"/>
            <w:u w:val="single"/>
            <w:rtl w:val="0"/>
          </w:rPr>
          <w:t xml:space="preserve">Code Guide</w:t>
        </w:r>
      </w:hyperlink>
      <w:r w:rsidDel="00000000" w:rsidR="00000000" w:rsidRPr="00000000">
        <w:rPr>
          <w:b w:val="1"/>
          <w:rtl w:val="0"/>
        </w:rPr>
        <w:t xml:space="preserve"> </w:t>
      </w:r>
    </w:p>
    <w:p w:rsidR="00000000" w:rsidDel="00000000" w:rsidP="00000000" w:rsidRDefault="00000000" w:rsidRPr="00000000" w14:paraId="00000007">
      <w:pPr>
        <w:rPr>
          <w:color w:val="222222"/>
          <w:highlight w:val="white"/>
        </w:rPr>
      </w:pPr>
      <w:r w:rsidDel="00000000" w:rsidR="00000000" w:rsidRPr="00000000">
        <w:rPr>
          <w:rtl w:val="0"/>
        </w:rPr>
        <w:t xml:space="preserve">measures</w:t>
      </w:r>
      <w:r w:rsidDel="00000000" w:rsidR="00000000" w:rsidRPr="00000000">
        <w:rPr>
          <w:b w:val="1"/>
          <w:rtl w:val="0"/>
        </w:rPr>
        <w:t xml:space="preserve"> </w:t>
      </w:r>
      <w:r w:rsidDel="00000000" w:rsidR="00000000" w:rsidRPr="00000000">
        <w:rPr>
          <w:rtl w:val="0"/>
        </w:rPr>
        <w:t xml:space="preserve">general air quality -  NH3, NOx, alcohol, Benzene, smoke, CO2, etc</w:t>
        <w:br w:type="textWrapping"/>
        <w:t xml:space="preserve">Read via analog pin (for the library) and runs on 5V. </w:t>
        <w:br w:type="textWrapping"/>
      </w:r>
      <w:r w:rsidDel="00000000" w:rsidR="00000000" w:rsidRPr="00000000">
        <w:rPr>
          <w:color w:val="222222"/>
          <w:highlight w:val="white"/>
          <w:rtl w:val="0"/>
        </w:rPr>
        <w:t xml:space="preserve">The sensor takes around 60 seconds to properly heat up and get roughly correct readings. If you breathe on the sensor you should see the value change as you’re increasing CO2 on it. </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We’re looking for numbers in the hundreds (eg- 700ish)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Wiring:</w:t>
      </w:r>
      <w:r w:rsidDel="00000000" w:rsidR="00000000" w:rsidRPr="00000000">
        <w:rPr>
          <w:rtl w:val="0"/>
        </w:rPr>
      </w:r>
    </w:p>
    <w:p w:rsidR="00000000" w:rsidDel="00000000" w:rsidP="00000000" w:rsidRDefault="00000000" w:rsidRPr="00000000" w14:paraId="0000000B">
      <w:pPr>
        <w:rPr>
          <w:color w:val="202124"/>
        </w:rPr>
      </w:pPr>
      <w:r w:rsidDel="00000000" w:rsidR="00000000" w:rsidRPr="00000000">
        <w:rPr>
          <w:color w:val="202124"/>
          <w:rtl w:val="0"/>
        </w:rPr>
        <w:t xml:space="preserve">MQ-135 -&gt; Wemos, </w:t>
      </w:r>
    </w:p>
    <w:p w:rsidR="00000000" w:rsidDel="00000000" w:rsidP="00000000" w:rsidRDefault="00000000" w:rsidRPr="00000000" w14:paraId="0000000C">
      <w:pPr>
        <w:numPr>
          <w:ilvl w:val="0"/>
          <w:numId w:val="7"/>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A0 -&gt; A0</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Ignore D0. </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GND -&gt; GND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VCC -&gt; 5V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rPr>
          <w:color w:val="202124"/>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color w:val="202124"/>
        </w:rPr>
      </w:pPr>
      <w:r w:rsidDel="00000000" w:rsidR="00000000" w:rsidRPr="00000000">
        <w:rPr>
          <w:color w:val="202124"/>
          <w:rtl w:val="0"/>
        </w:rPr>
        <w:t xml:space="preserve">Code to read sensor:</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#include "MQ135.h"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MQ135 mq135_sensor  = MQ135(A0); </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float temperature = 21.0;  </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float humidity = 25.0; </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void setup() {</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 put your setup code here, to run once:</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Serial.begin(115200);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void loop() {</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 put your main code here, to run repeatedly:</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float airquality = mq135_sensor.getCorrectedPPM(temperature, humidity);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Serial.print("Air Quality (PPM): "); </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Serial.println(airquality); </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delay(5000);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DHT11 </w:t>
      </w:r>
      <w:r w:rsidDel="00000000" w:rsidR="00000000" w:rsidRPr="00000000">
        <w:rPr>
          <w:rtl w:val="0"/>
        </w:rPr>
        <w:t xml:space="preserve">- </w:t>
      </w:r>
      <w:hyperlink r:id="rId10">
        <w:r w:rsidDel="00000000" w:rsidR="00000000" w:rsidRPr="00000000">
          <w:rPr>
            <w:color w:val="0563c1"/>
            <w:u w:val="single"/>
            <w:rtl w:val="0"/>
          </w:rPr>
          <w:t xml:space="preserve">Datasheet</w:t>
        </w:r>
      </w:hyperlink>
      <w:r w:rsidDel="00000000" w:rsidR="00000000" w:rsidRPr="00000000">
        <w:rPr>
          <w:rtl w:val="0"/>
        </w:rPr>
        <w:t xml:space="preserve"> - </w:t>
      </w:r>
      <w:hyperlink r:id="rId11">
        <w:r w:rsidDel="00000000" w:rsidR="00000000" w:rsidRPr="00000000">
          <w:rPr>
            <w:color w:val="1155cc"/>
            <w:u w:val="single"/>
            <w:rtl w:val="0"/>
          </w:rPr>
          <w:t xml:space="preserve">Library</w:t>
        </w:r>
      </w:hyperlink>
      <w:r w:rsidDel="00000000" w:rsidR="00000000" w:rsidRPr="00000000">
        <w:rPr>
          <w:rtl w:val="0"/>
        </w:rPr>
        <w:t xml:space="preserve"> - </w:t>
      </w:r>
      <w:hyperlink r:id="rId12">
        <w:r w:rsidDel="00000000" w:rsidR="00000000" w:rsidRPr="00000000">
          <w:rPr>
            <w:color w:val="1155cc"/>
            <w:u w:val="single"/>
            <w:rtl w:val="0"/>
          </w:rPr>
          <w:t xml:space="preserve">Code Guide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495387" cy="1097207"/>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1495387" cy="1097207"/>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t xml:space="preserve">measures temperature / humidity</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t xml:space="preserve">It can run on 3.3 or 5V pin. It sends single wire data which should be connected to a digital pin on the wemos.</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ind w:left="720" w:firstLine="0"/>
        <w:rPr/>
      </w:pPr>
      <w:r w:rsidDel="00000000" w:rsidR="00000000" w:rsidRPr="00000000">
        <w:rPr>
          <w:color w:val="222222"/>
          <w:rtl w:val="0"/>
        </w:rPr>
        <w:t xml:space="preserve">You can test the sensor by breathing on it - you should see the humidity and temperature going up.</w:t>
        <w:br w:type="textWrapping"/>
      </w:r>
      <w:r w:rsidDel="00000000" w:rsidR="00000000" w:rsidRPr="00000000">
        <w:rPr>
          <w:rtl w:val="0"/>
        </w:rPr>
        <w:t xml:space="preserve">We’re looking for humidity in the 50s and Temperature in the 20s.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wiring: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color w:val="202124"/>
          <w:highlight w:val="white"/>
        </w:rPr>
      </w:pPr>
      <w:r w:rsidDel="00000000" w:rsidR="00000000" w:rsidRPr="00000000">
        <w:rPr>
          <w:color w:val="202124"/>
          <w:highlight w:val="white"/>
          <w:rtl w:val="0"/>
        </w:rPr>
        <w:t xml:space="preserve">DHT11 -&gt; wemos; </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ind w:left="360"/>
        <w:rPr>
          <w:sz w:val="22"/>
          <w:szCs w:val="22"/>
          <w:highlight w:val="white"/>
        </w:rPr>
      </w:pPr>
      <w:r w:rsidDel="00000000" w:rsidR="00000000" w:rsidRPr="00000000">
        <w:rPr>
          <w:color w:val="202124"/>
          <w:highlight w:val="white"/>
          <w:rtl w:val="0"/>
        </w:rPr>
        <w:t xml:space="preserve">+ -&gt; 3V3 or 5V </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ind w:left="360"/>
        <w:rPr>
          <w:sz w:val="22"/>
          <w:szCs w:val="22"/>
          <w:highlight w:val="white"/>
        </w:rPr>
      </w:pPr>
      <w:r w:rsidDel="00000000" w:rsidR="00000000" w:rsidRPr="00000000">
        <w:rPr>
          <w:color w:val="202124"/>
          <w:highlight w:val="white"/>
          <w:rtl w:val="0"/>
        </w:rPr>
        <w:t xml:space="preserve">Out -&gt; D7 </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ind w:left="360"/>
        <w:rPr>
          <w:sz w:val="22"/>
          <w:szCs w:val="22"/>
          <w:highlight w:val="white"/>
        </w:rPr>
      </w:pPr>
      <w:r w:rsidDel="00000000" w:rsidR="00000000" w:rsidRPr="00000000">
        <w:rPr>
          <w:color w:val="202124"/>
          <w:highlight w:val="white"/>
          <w:rtl w:val="0"/>
        </w:rPr>
        <w:t xml:space="preserve">- -&gt; GND </w:t>
      </w: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rPr>
          <w:b w:val="1"/>
        </w:rPr>
      </w:pPr>
      <w:r w:rsidDel="00000000" w:rsidR="00000000" w:rsidRPr="00000000">
        <w:rPr>
          <w:color w:val="202124"/>
          <w:rtl w:val="0"/>
        </w:rPr>
        <w:t xml:space="preserve">Code to read sensor:</w:t>
      </w: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#include "DHTesp.h"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DHTesp dht; </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float temperature;</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float humidity;</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 </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Serial.begin(115200); </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dht.setup(D7, DHTesp::DHT11);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loop(){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humidity = dht.getHumidity();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temperature = dht.getTemperature();   </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Serial.print("Humidity (%): "); </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Serial.print(humidity);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Serial.print(", Temperature (C): "); </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Serial.println(temperature);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delay(5000); </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rPr>
          <w:b w:val="1"/>
        </w:rPr>
      </w:pPr>
      <w:r w:rsidDel="00000000" w:rsidR="00000000" w:rsidRPr="00000000">
        <w:br w:type="page"/>
      </w: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rPr>
          <w:b w:val="1"/>
          <w:u w:val="single"/>
        </w:rPr>
      </w:pPr>
      <w:r w:rsidDel="00000000" w:rsidR="00000000" w:rsidRPr="00000000">
        <w:rPr>
          <w:b w:val="1"/>
          <w:u w:val="single"/>
          <w:rtl w:val="0"/>
        </w:rPr>
        <w:t xml:space="preserve">MQ-131</w:t>
      </w:r>
      <w:r w:rsidDel="00000000" w:rsidR="00000000" w:rsidRPr="00000000">
        <w:rPr>
          <w:rtl w:val="0"/>
        </w:rPr>
        <w:t xml:space="preserve"> - </w:t>
      </w:r>
      <w:r w:rsidDel="00000000" w:rsidR="00000000" w:rsidRPr="00000000">
        <w:rPr>
          <w:b w:val="1"/>
          <w:rtl w:val="0"/>
        </w:rPr>
        <w:t xml:space="preserve"> </w:t>
      </w:r>
      <w:hyperlink r:id="rId14">
        <w:r w:rsidDel="00000000" w:rsidR="00000000" w:rsidRPr="00000000">
          <w:rPr>
            <w:color w:val="1155cc"/>
            <w:u w:val="single"/>
            <w:rtl w:val="0"/>
          </w:rPr>
          <w:t xml:space="preserve">Datasheet</w:t>
        </w:r>
      </w:hyperlink>
      <w:r w:rsidDel="00000000" w:rsidR="00000000" w:rsidRPr="00000000">
        <w:rPr>
          <w:rtl w:val="0"/>
        </w:rPr>
        <w:t xml:space="preserve"> - </w:t>
      </w:r>
      <w:hyperlink r:id="rId15">
        <w:r w:rsidDel="00000000" w:rsidR="00000000" w:rsidRPr="00000000">
          <w:rPr>
            <w:color w:val="1155cc"/>
            <w:u w:val="single"/>
            <w:rtl w:val="0"/>
          </w:rPr>
          <w:t xml:space="preserve">Library </w:t>
        </w:r>
      </w:hyperlink>
      <w:r w:rsidDel="00000000" w:rsidR="00000000" w:rsidRPr="00000000">
        <w:rPr>
          <w:rtl w:val="0"/>
        </w:rPr>
        <w:t xml:space="preserve">- </w:t>
      </w:r>
      <w:hyperlink r:id="rId16">
        <w:r w:rsidDel="00000000" w:rsidR="00000000" w:rsidRPr="00000000">
          <w:rPr>
            <w:color w:val="1155cc"/>
            <w:u w:val="single"/>
            <w:rtl w:val="0"/>
          </w:rPr>
          <w:t xml:space="preserve">Code Guide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1410413" cy="104320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7"/>
                    <a:srcRect b="14635" l="4329" r="51923" t="22560"/>
                    <a:stretch>
                      <a:fillRect/>
                    </a:stretch>
                  </pic:blipFill>
                  <pic:spPr>
                    <a:xfrm>
                      <a:off x="0" y="0"/>
                      <a:ext cx="1410413" cy="1043205"/>
                    </a:xfrm>
                    <a:prstGeom prst="rect"/>
                    <a:ln/>
                  </pic:spPr>
                </pic:pic>
              </a:graphicData>
            </a:graphic>
          </wp:anchor>
        </w:drawing>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Measures Ozone</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Read via analog pin (for the library) and runs on 5V. </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This one is super slow to calibrate and read so the groups will have to be patient! Blowing in to the sensor should increase the value that comes out.</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Wiring:</w:t>
      </w:r>
    </w:p>
    <w:p w:rsidR="00000000" w:rsidDel="00000000" w:rsidP="00000000" w:rsidRDefault="00000000" w:rsidRPr="00000000" w14:paraId="00000052">
      <w:pPr>
        <w:rPr>
          <w:color w:val="202124"/>
        </w:rPr>
      </w:pPr>
      <w:r w:rsidDel="00000000" w:rsidR="00000000" w:rsidRPr="00000000">
        <w:rPr>
          <w:color w:val="202124"/>
          <w:rtl w:val="0"/>
        </w:rPr>
        <w:t xml:space="preserve">MQ-131 -&gt; Wemos, </w:t>
      </w:r>
    </w:p>
    <w:p w:rsidR="00000000" w:rsidDel="00000000" w:rsidP="00000000" w:rsidRDefault="00000000" w:rsidRPr="00000000" w14:paraId="00000053">
      <w:pPr>
        <w:numPr>
          <w:ilvl w:val="0"/>
          <w:numId w:val="7"/>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A0 -&gt; A0</w:t>
      </w:r>
    </w:p>
    <w:p w:rsidR="00000000" w:rsidDel="00000000" w:rsidP="00000000" w:rsidRDefault="00000000" w:rsidRPr="00000000" w14:paraId="00000054">
      <w:pPr>
        <w:numPr>
          <w:ilvl w:val="0"/>
          <w:numId w:val="3"/>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Ignore D0. </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GND -&gt; GND </w:t>
      </w:r>
    </w:p>
    <w:p w:rsidR="00000000" w:rsidDel="00000000" w:rsidP="00000000" w:rsidRDefault="00000000" w:rsidRPr="00000000" w14:paraId="00000056">
      <w:pPr>
        <w:numPr>
          <w:ilvl w:val="0"/>
          <w:numId w:val="2"/>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VCC -&gt; 5V </w:t>
      </w: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rPr>
          <w:b w:val="1"/>
          <w:u w:val="single"/>
        </w:rPr>
      </w:pPr>
      <w:r w:rsidDel="00000000" w:rsidR="00000000" w:rsidRPr="00000000">
        <w:rPr>
          <w:color w:val="202124"/>
          <w:rtl w:val="0"/>
        </w:rPr>
        <w:t xml:space="preserve">Code to read sensor:</w:t>
      </w: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#include &lt;MQ131.h&gt;</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void setup(){ </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Serial.begin(115200);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MQ131.begin(2,A0, LOW_CONCENTRATION, 1000000);  </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MQ131.calibrate();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Serial.println("Calibration done!");</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void loop(){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MQ131.sample();</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float ozone = MQ131.getO3(PPM);</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Serial.print("Concentration O3 (PPM): ");</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Serial.println(ozone);</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highlight w:val="white"/>
        </w:rPr>
      </w:pPr>
      <w:r w:rsidDel="00000000" w:rsidR="00000000" w:rsidRPr="00000000">
        <w:rPr>
          <w:rFonts w:ascii="Consolas" w:cs="Consolas" w:eastAsia="Consolas" w:hAnsi="Consolas"/>
          <w:color w:val="202124"/>
          <w:sz w:val="16"/>
          <w:szCs w:val="16"/>
          <w:highlight w:val="white"/>
          <w:rtl w:val="0"/>
        </w:rPr>
        <w:t xml:space="preserve">  delay(60000);</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rPr>
          <w:rFonts w:ascii="Consolas" w:cs="Consolas" w:eastAsia="Consolas" w:hAnsi="Consolas"/>
          <w:sz w:val="16"/>
          <w:szCs w:val="16"/>
        </w:rPr>
      </w:pPr>
      <w:r w:rsidDel="00000000" w:rsidR="00000000" w:rsidRPr="00000000">
        <w:rPr>
          <w:rFonts w:ascii="Consolas" w:cs="Consolas" w:eastAsia="Consolas" w:hAnsi="Consolas"/>
          <w:color w:val="202124"/>
          <w:sz w:val="16"/>
          <w:szCs w:val="16"/>
          <w:highlight w:val="white"/>
          <w:rtl w:val="0"/>
        </w:rPr>
        <w:t xml:space="preserve">}</w:t>
      </w: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rPr>
          <w:b w:val="1"/>
          <w:u w:val="single"/>
        </w:rPr>
      </w:pPr>
      <w:r w:rsidDel="00000000" w:rsidR="00000000" w:rsidRPr="00000000">
        <w:rPr>
          <w:b w:val="1"/>
          <w:u w:val="single"/>
          <w:rtl w:val="0"/>
        </w:rPr>
        <w:t xml:space="preserve">MQ-7</w:t>
      </w:r>
      <w:r w:rsidDel="00000000" w:rsidR="00000000" w:rsidRPr="00000000">
        <w:rPr>
          <w:rtl w:val="0"/>
        </w:rPr>
        <w:t xml:space="preserve"> - </w:t>
      </w:r>
      <w:r w:rsidDel="00000000" w:rsidR="00000000" w:rsidRPr="00000000">
        <w:rPr>
          <w:b w:val="1"/>
          <w:rtl w:val="0"/>
        </w:rPr>
        <w:t xml:space="preserve"> </w:t>
      </w:r>
      <w:hyperlink r:id="rId18">
        <w:r w:rsidDel="00000000" w:rsidR="00000000" w:rsidRPr="00000000">
          <w:rPr>
            <w:color w:val="1155cc"/>
            <w:u w:val="single"/>
            <w:rtl w:val="0"/>
          </w:rPr>
          <w:t xml:space="preserve">Datasheet</w:t>
        </w:r>
      </w:hyperlink>
      <w:r w:rsidDel="00000000" w:rsidR="00000000" w:rsidRPr="00000000">
        <w:rPr>
          <w:rtl w:val="0"/>
        </w:rPr>
        <w:t xml:space="preserve"> - </w:t>
      </w:r>
      <w:hyperlink r:id="rId19">
        <w:r w:rsidDel="00000000" w:rsidR="00000000" w:rsidRPr="00000000">
          <w:rPr>
            <w:color w:val="1155cc"/>
            <w:u w:val="single"/>
            <w:rtl w:val="0"/>
          </w:rPr>
          <w:t xml:space="preserve">Library</w:t>
        </w:r>
      </w:hyperlink>
      <w:r w:rsidDel="00000000" w:rsidR="00000000" w:rsidRPr="00000000">
        <w:rPr>
          <w:rtl w:val="0"/>
        </w:rPr>
        <w:t xml:space="preserve"> - </w:t>
      </w:r>
      <w:hyperlink r:id="rId20">
        <w:r w:rsidDel="00000000" w:rsidR="00000000" w:rsidRPr="00000000">
          <w:rPr>
            <w:color w:val="1155cc"/>
            <w:u w:val="single"/>
            <w:rtl w:val="0"/>
          </w:rPr>
          <w:t xml:space="preserve">Code Guide</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469179" cy="124180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1"/>
                    <a:srcRect b="29869" l="21469" r="23841" t="23773"/>
                    <a:stretch>
                      <a:fillRect/>
                    </a:stretch>
                  </pic:blipFill>
                  <pic:spPr>
                    <a:xfrm>
                      <a:off x="0" y="0"/>
                      <a:ext cx="1469179" cy="1241806"/>
                    </a:xfrm>
                    <a:prstGeom prst="rect"/>
                    <a:ln/>
                  </pic:spPr>
                </pic:pic>
              </a:graphicData>
            </a:graphic>
          </wp:anchor>
        </w:drawing>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Measures Carbon Monoxide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Read via analog pin (for the library) and runs on 5V. </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t xml:space="preserve">Blowing in to the sensor should lower the value that comes out.</w:t>
      </w: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Wiring:</w:t>
      </w:r>
    </w:p>
    <w:p w:rsidR="00000000" w:rsidDel="00000000" w:rsidP="00000000" w:rsidRDefault="00000000" w:rsidRPr="00000000" w14:paraId="00000074">
      <w:pPr>
        <w:rPr>
          <w:color w:val="202124"/>
        </w:rPr>
      </w:pPr>
      <w:r w:rsidDel="00000000" w:rsidR="00000000" w:rsidRPr="00000000">
        <w:rPr>
          <w:color w:val="202124"/>
          <w:rtl w:val="0"/>
        </w:rPr>
        <w:t xml:space="preserve">MQ-131 -&gt; Wemos, </w:t>
      </w:r>
    </w:p>
    <w:p w:rsidR="00000000" w:rsidDel="00000000" w:rsidP="00000000" w:rsidRDefault="00000000" w:rsidRPr="00000000" w14:paraId="00000075">
      <w:pPr>
        <w:numPr>
          <w:ilvl w:val="0"/>
          <w:numId w:val="7"/>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A0 -&gt; A0</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Ignore D0. </w:t>
      </w:r>
    </w:p>
    <w:p w:rsidR="00000000" w:rsidDel="00000000" w:rsidP="00000000" w:rsidRDefault="00000000" w:rsidRPr="00000000" w14:paraId="00000077">
      <w:pPr>
        <w:numPr>
          <w:ilvl w:val="0"/>
          <w:numId w:val="1"/>
        </w:numPr>
        <w:pBdr>
          <w:top w:color="auto" w:space="0" w:sz="0" w:val="none"/>
          <w:bottom w:color="auto" w:space="0" w:sz="0" w:val="none"/>
          <w:right w:color="auto" w:space="0" w:sz="0" w:val="none"/>
          <w:between w:color="auto" w:space="0" w:sz="0" w:val="none"/>
        </w:pBdr>
        <w:ind w:left="360"/>
        <w:rPr>
          <w:rFonts w:ascii="Arial" w:cs="Arial" w:eastAsia="Arial" w:hAnsi="Arial"/>
        </w:rPr>
      </w:pPr>
      <w:r w:rsidDel="00000000" w:rsidR="00000000" w:rsidRPr="00000000">
        <w:rPr>
          <w:color w:val="202124"/>
          <w:rtl w:val="0"/>
        </w:rPr>
        <w:t xml:space="preserve">GND -&gt; GND </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rPr>
          <w:b w:val="1"/>
          <w:u w:val="single"/>
        </w:rPr>
      </w:pPr>
      <w:r w:rsidDel="00000000" w:rsidR="00000000" w:rsidRPr="00000000">
        <w:rPr>
          <w:color w:val="202124"/>
          <w:rtl w:val="0"/>
        </w:rPr>
        <w:t xml:space="preserve">VCC -&gt; 5V </w:t>
      </w: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rPr>
          <w:color w:val="202124"/>
        </w:rPr>
      </w:pPr>
      <w:r w:rsidDel="00000000" w:rsidR="00000000" w:rsidRPr="00000000">
        <w:rPr>
          <w:color w:val="202124"/>
          <w:rtl w:val="0"/>
        </w:rPr>
        <w:t xml:space="preserve">Code to read sensor:</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#include "MQ7.h"</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MQ7 mq7(0, 5); // set Pin A0, Voltage 5V</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tl w:val="0"/>
        </w:rPr>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void setup(){ </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Serial.begin(115200);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mq7.calibrate();</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Serial.println("Calibration done!");</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void loop(){ </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float co = mq7.readPpm();</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Serial.print("Concentration CO (PPM): ");</w:t>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Serial.println(co);</w:t>
      </w:r>
    </w:p>
    <w:p w:rsidR="00000000" w:rsidDel="00000000" w:rsidP="00000000" w:rsidRDefault="00000000" w:rsidRPr="00000000" w14:paraId="00000088">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  delay(5000);</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rPr>
          <w:rFonts w:ascii="Consolas" w:cs="Consolas" w:eastAsia="Consolas" w:hAnsi="Consolas"/>
          <w:color w:val="202124"/>
          <w:sz w:val="16"/>
          <w:szCs w:val="16"/>
        </w:rPr>
      </w:pPr>
      <w:r w:rsidDel="00000000" w:rsidR="00000000" w:rsidRPr="00000000">
        <w:rPr>
          <w:rFonts w:ascii="Consolas" w:cs="Consolas" w:eastAsia="Consolas" w:hAnsi="Consolas"/>
          <w:color w:val="202124"/>
          <w:sz w:val="16"/>
          <w:szCs w:val="16"/>
          <w:rtl w:val="0"/>
        </w:rPr>
        <w:t xml:space="preserve">}</w:t>
      </w:r>
    </w:p>
    <w:p w:rsidR="00000000" w:rsidDel="00000000" w:rsidP="00000000" w:rsidRDefault="00000000" w:rsidRPr="00000000" w14:paraId="0000008A">
      <w:pPr>
        <w:pBdr>
          <w:top w:color="auto" w:space="0" w:sz="0" w:val="none"/>
          <w:bottom w:color="auto" w:space="0" w:sz="0" w:val="none"/>
          <w:right w:color="auto" w:space="0" w:sz="0" w:val="none"/>
          <w:between w:color="auto" w:space="0" w:sz="0" w:val="none"/>
        </w:pBdr>
        <w:rPr>
          <w:color w:val="202124"/>
        </w:rPr>
      </w:pPr>
      <w:r w:rsidDel="00000000" w:rsidR="00000000" w:rsidRPr="00000000">
        <w:br w:type="page"/>
      </w:r>
      <w:r w:rsidDel="00000000" w:rsidR="00000000" w:rsidRPr="00000000">
        <w:rPr>
          <w:rtl w:val="0"/>
        </w:rPr>
      </w:r>
    </w:p>
    <w:p w:rsidR="00000000" w:rsidDel="00000000" w:rsidP="00000000" w:rsidRDefault="00000000" w:rsidRPr="00000000" w14:paraId="0000008B">
      <w:pPr>
        <w:pBdr>
          <w:top w:color="auto" w:space="0" w:sz="0" w:val="none"/>
          <w:bottom w:color="auto" w:space="0" w:sz="0" w:val="none"/>
          <w:right w:color="auto" w:space="0" w:sz="0" w:val="none"/>
          <w:between w:color="auto" w:space="0" w:sz="0" w:val="none"/>
        </w:pBdr>
        <w:rPr>
          <w:b w:val="1"/>
          <w:color w:val="202124"/>
          <w:u w:val="single"/>
        </w:rPr>
      </w:pPr>
      <w:r w:rsidDel="00000000" w:rsidR="00000000" w:rsidRPr="00000000">
        <w:rPr>
          <w:b w:val="1"/>
          <w:color w:val="202124"/>
          <w:u w:val="single"/>
          <w:rtl w:val="0"/>
        </w:rPr>
        <w:t xml:space="preserve">Sending data to thingspeak code</w:t>
      </w:r>
    </w:p>
    <w:p w:rsidR="00000000" w:rsidDel="00000000" w:rsidP="00000000" w:rsidRDefault="00000000" w:rsidRPr="00000000" w14:paraId="0000008C">
      <w:pPr>
        <w:pBdr>
          <w:top w:color="auto" w:space="0" w:sz="0" w:val="none"/>
          <w:bottom w:color="auto" w:space="0" w:sz="0" w:val="none"/>
          <w:right w:color="auto" w:space="0" w:sz="0" w:val="none"/>
          <w:between w:color="auto" w:space="0" w:sz="0" w:val="none"/>
        </w:pBdr>
        <w:rPr>
          <w:b w:val="1"/>
          <w:color w:val="202124"/>
          <w:u w:val="single"/>
        </w:rPr>
      </w:pPr>
      <w:r w:rsidDel="00000000" w:rsidR="00000000" w:rsidRPr="00000000">
        <w:rPr>
          <w:rtl w:val="0"/>
        </w:rPr>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rPr>
          <w:b w:val="1"/>
          <w:color w:val="202124"/>
          <w:u w:val="single"/>
        </w:rPr>
      </w:pPr>
      <w:r w:rsidDel="00000000" w:rsidR="00000000" w:rsidRPr="00000000">
        <w:rPr>
          <w:color w:val="202124"/>
          <w:rtl w:val="0"/>
        </w:rPr>
        <w:t xml:space="preserve">They’ll need to add in chunks of code from their specific sensor code - these bits are in red:</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#include “ESP8266WiFi.h”</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String writeApiKey = "</w:t>
      </w:r>
      <w:r w:rsidDel="00000000" w:rsidR="00000000" w:rsidRPr="00000000">
        <w:rPr>
          <w:rFonts w:ascii="Consolas" w:cs="Consolas" w:eastAsia="Consolas" w:hAnsi="Consolas"/>
          <w:color w:val="ff0000"/>
          <w:sz w:val="16"/>
          <w:szCs w:val="16"/>
          <w:highlight w:val="white"/>
          <w:rtl w:val="0"/>
        </w:rPr>
        <w:t xml:space="preserve">write api key here</w:t>
      </w: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const char* ssid = "</w:t>
      </w:r>
      <w:r w:rsidDel="00000000" w:rsidR="00000000" w:rsidRPr="00000000">
        <w:rPr>
          <w:rFonts w:ascii="Consolas" w:cs="Consolas" w:eastAsia="Consolas" w:hAnsi="Consolas"/>
          <w:color w:val="ff0000"/>
          <w:sz w:val="16"/>
          <w:szCs w:val="16"/>
          <w:highlight w:val="white"/>
          <w:rtl w:val="0"/>
        </w:rPr>
        <w:t xml:space="preserve">wifi name here</w:t>
      </w: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const char* password = "</w:t>
      </w:r>
      <w:r w:rsidDel="00000000" w:rsidR="00000000" w:rsidRPr="00000000">
        <w:rPr>
          <w:rFonts w:ascii="Consolas" w:cs="Consolas" w:eastAsia="Consolas" w:hAnsi="Consolas"/>
          <w:color w:val="ff0000"/>
          <w:sz w:val="16"/>
          <w:szCs w:val="16"/>
          <w:highlight w:val="white"/>
          <w:rtl w:val="0"/>
        </w:rPr>
        <w:t xml:space="preserve">wifi password here</w:t>
      </w: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const char* server = "api.thingspeak.com";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WiFiClient client;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95">
      <w:pPr>
        <w:pBdr>
          <w:top w:color="auto" w:space="0" w:sz="0" w:val="none"/>
          <w:bottom w:color="auto" w:space="0" w:sz="0" w:val="none"/>
          <w:right w:color="auto" w:space="0" w:sz="0" w:val="none"/>
          <w:between w:color="auto" w:space="0" w:sz="0" w:val="none"/>
        </w:pBdr>
        <w:rPr>
          <w:rFonts w:ascii="Consolas" w:cs="Consolas" w:eastAsia="Consolas" w:hAnsi="Consolas"/>
          <w:color w:val="ff0000"/>
          <w:sz w:val="16"/>
          <w:szCs w:val="16"/>
          <w:highlight w:val="white"/>
        </w:rPr>
      </w:pPr>
      <w:r w:rsidDel="00000000" w:rsidR="00000000" w:rsidRPr="00000000">
        <w:rPr>
          <w:rFonts w:ascii="Consolas" w:cs="Consolas" w:eastAsia="Consolas" w:hAnsi="Consolas"/>
          <w:color w:val="ff0000"/>
          <w:sz w:val="16"/>
          <w:szCs w:val="16"/>
          <w:highlight w:val="white"/>
          <w:rtl w:val="0"/>
        </w:rPr>
        <w:t xml:space="preserve">// sensor library etc here</w:t>
      </w:r>
    </w:p>
    <w:p w:rsidR="00000000" w:rsidDel="00000000" w:rsidP="00000000" w:rsidRDefault="00000000" w:rsidRPr="00000000" w14:paraId="00000096">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void setup(){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Serial.begin(115200);</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delay(10);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WiFi.begin(ssid, password);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Serial.print("Connecting to ");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Serial.println(ssid);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WiFi.begin(ssid, password);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while (WiFi.status() != WL_CONNECTED){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delay(500);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Serial.println("WiFi connected");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color w:val="ff0000"/>
          <w:sz w:val="16"/>
          <w:szCs w:val="16"/>
          <w:highlight w:val="white"/>
        </w:rPr>
      </w:pPr>
      <w:r w:rsidDel="00000000" w:rsidR="00000000" w:rsidRPr="00000000">
        <w:rPr>
          <w:rFonts w:ascii="Consolas" w:cs="Consolas" w:eastAsia="Consolas" w:hAnsi="Consolas"/>
          <w:color w:val="ff0000"/>
          <w:sz w:val="16"/>
          <w:szCs w:val="16"/>
          <w:highlight w:val="white"/>
          <w:rtl w:val="0"/>
        </w:rPr>
        <w:t xml:space="preserve">// sensor setup / calibration code here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A7">
      <w:pPr>
        <w:pBdr>
          <w:top w:color="auto" w:space="0" w:sz="0" w:val="none"/>
          <w:bottom w:color="auto" w:space="0" w:sz="0" w:val="none"/>
          <w:right w:color="auto" w:space="0" w:sz="0" w:val="none"/>
          <w:between w:color="auto" w:space="0" w:sz="0" w:val="none"/>
        </w:pBdr>
        <w:rPr>
          <w:b w:val="1"/>
          <w:u w:val="single"/>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void loop()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if (client.connect(server,80)) {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sensor(s) reading to float(s) here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String postStr = writeApiKey;</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+="&amp;field1=";</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postStr += String(</w:t>
      </w:r>
      <w:r w:rsidDel="00000000" w:rsidR="00000000" w:rsidRPr="00000000">
        <w:rPr>
          <w:rFonts w:ascii="Consolas" w:cs="Consolas" w:eastAsia="Consolas" w:hAnsi="Consolas"/>
          <w:color w:val="ff0000"/>
          <w:sz w:val="16"/>
          <w:szCs w:val="16"/>
          <w:highlight w:val="white"/>
          <w:rtl w:val="0"/>
        </w:rPr>
        <w:t xml:space="preserve">FLOATNAMEHERE</w:t>
      </w:r>
      <w:r w:rsidDel="00000000" w:rsidR="00000000" w:rsidRPr="00000000">
        <w:rPr>
          <w:rFonts w:ascii="Consolas" w:cs="Consolas" w:eastAsia="Consolas" w:hAnsi="Consolas"/>
          <w:sz w:val="16"/>
          <w:szCs w:val="16"/>
          <w:highlight w:val="white"/>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client.print("POST /update HTTP/1.1\n");</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client.print("Host: api.thingspeak.com\n");</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client.print("Connection: close\n");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client.print("X-THINGSPEAKAPIKEY: "+writeApiKey+"\n");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client.print("Content-Type: application/x-www-form-urlencoded\n");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client.print("Content-Length: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client.print(postStr.length());</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client.print("\n\n");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client.print(postStr);</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color w:val="ff0000"/>
          <w:sz w:val="16"/>
          <w:szCs w:val="16"/>
          <w:highlight w:val="white"/>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color w:val="ff0000"/>
          <w:sz w:val="16"/>
          <w:szCs w:val="16"/>
          <w:highlight w:val="white"/>
        </w:rPr>
      </w:pPr>
      <w:r w:rsidDel="00000000" w:rsidR="00000000" w:rsidRPr="00000000">
        <w:rPr>
          <w:rFonts w:ascii="Consolas" w:cs="Consolas" w:eastAsia="Consolas" w:hAnsi="Consolas"/>
          <w:color w:val="ff0000"/>
          <w:sz w:val="16"/>
          <w:szCs w:val="16"/>
          <w:highlight w:val="white"/>
          <w:rtl w:val="0"/>
        </w:rPr>
        <w:t xml:space="preserve">// serial prints here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Serial.println("Sending data to Thingspeak");</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client.stop();</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Serial.println("Waiting 20 secs");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thingspeak needs at least a 15 sec delay between updates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 20 seconds to be safe - change this to 60 if using MQ-131</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onsolas" w:cs="Consolas" w:eastAsia="Consolas" w:hAnsi="Consolas"/>
          <w:sz w:val="16"/>
          <w:szCs w:val="16"/>
          <w:highlight w:val="white"/>
        </w:rPr>
      </w:pPr>
      <w:r w:rsidDel="00000000" w:rsidR="00000000" w:rsidRPr="00000000">
        <w:rPr>
          <w:rFonts w:ascii="Consolas" w:cs="Consolas" w:eastAsia="Consolas" w:hAnsi="Consolas"/>
          <w:sz w:val="16"/>
          <w:szCs w:val="16"/>
          <w:highlight w:val="white"/>
          <w:rtl w:val="0"/>
        </w:rPr>
        <w:t xml:space="preserve">delay(20000);</w:t>
      </w:r>
    </w:p>
    <w:p w:rsidR="00000000" w:rsidDel="00000000" w:rsidP="00000000" w:rsidRDefault="00000000" w:rsidRPr="00000000" w14:paraId="000000C6">
      <w:pPr>
        <w:pBdr>
          <w:top w:color="auto" w:space="0" w:sz="0" w:val="none"/>
          <w:bottom w:color="auto" w:space="0" w:sz="0" w:val="none"/>
          <w:right w:color="auto" w:space="0" w:sz="0" w:val="none"/>
          <w:between w:color="auto" w:space="0" w:sz="0" w:val="none"/>
        </w:pBdr>
        <w:rPr>
          <w:b w:val="1"/>
          <w:u w:val="single"/>
        </w:rPr>
      </w:pPr>
      <w:r w:rsidDel="00000000" w:rsidR="00000000" w:rsidRPr="00000000">
        <w:rPr>
          <w:rFonts w:ascii="Consolas" w:cs="Consolas" w:eastAsia="Consolas" w:hAnsi="Consolas"/>
          <w:sz w:val="16"/>
          <w:szCs w:val="16"/>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Joe’s notes, not needed for helpers necessarily!</w:t>
      </w:r>
    </w:p>
    <w:p w:rsidR="00000000" w:rsidDel="00000000" w:rsidP="00000000" w:rsidRDefault="00000000" w:rsidRPr="00000000" w14:paraId="000000C8">
      <w:pPr>
        <w:rPr/>
      </w:pPr>
      <w:r w:rsidDel="00000000" w:rsidR="00000000" w:rsidRPr="00000000">
        <w:rPr>
          <w:rtl w:val="0"/>
        </w:rPr>
        <w:t xml:space="preserve">WHO &amp; EU Limits: </w:t>
      </w:r>
      <w:hyperlink r:id="rId22">
        <w:r w:rsidDel="00000000" w:rsidR="00000000" w:rsidRPr="00000000">
          <w:rPr>
            <w:color w:val="1155cc"/>
            <w:u w:val="single"/>
            <w:rtl w:val="0"/>
          </w:rPr>
          <w:t xml:space="preserve">https://www.hackair.eu/air-quality/</w:t>
        </w:r>
      </w:hyperlink>
      <w:r w:rsidDel="00000000" w:rsidR="00000000" w:rsidRPr="00000000">
        <w:rPr>
          <w:rtl w:val="0"/>
        </w:rPr>
      </w:r>
    </w:p>
    <w:tbl>
      <w:tblPr>
        <w:tblStyle w:val="Table1"/>
        <w:tblW w:w="8832.75590551181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1.2397217953392"/>
        <w:gridCol w:w="3521.8466705746296"/>
        <w:gridCol w:w="3379.6695131418437"/>
        <w:tblGridChange w:id="0">
          <w:tblGrid>
            <w:gridCol w:w="1931.2397217953392"/>
            <w:gridCol w:w="3521.8466705746296"/>
            <w:gridCol w:w="3379.6695131418437"/>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00a3ac" w:val="clear"/>
            <w:tcMar>
              <w:top w:w="100.0" w:type="dxa"/>
              <w:left w:w="100.0" w:type="dxa"/>
              <w:bottom w:w="100.0" w:type="dxa"/>
              <w:right w:w="100.0" w:type="dxa"/>
            </w:tcMar>
            <w:vAlign w:val="top"/>
          </w:tcPr>
          <w:p w:rsidR="00000000" w:rsidDel="00000000" w:rsidP="00000000" w:rsidRDefault="00000000" w:rsidRPr="00000000" w14:paraId="000000C9">
            <w:pPr>
              <w:jc w:val="center"/>
              <w:rPr>
                <w:color w:val="9d9aad"/>
              </w:rPr>
            </w:pPr>
            <w:r w:rsidDel="00000000" w:rsidR="00000000" w:rsidRPr="00000000">
              <w:rPr>
                <w:b w:val="1"/>
                <w:color w:val="ffffff"/>
                <w:rtl w:val="0"/>
              </w:rPr>
              <w:t xml:space="preserve">Pollutant</w:t>
            </w:r>
            <w:r w:rsidDel="00000000" w:rsidR="00000000" w:rsidRPr="00000000">
              <w:rPr>
                <w:rtl w:val="0"/>
              </w:rPr>
            </w:r>
          </w:p>
        </w:tc>
        <w:tc>
          <w:tcPr>
            <w:tcBorders>
              <w:top w:color="000000" w:space="0" w:sz="0" w:val="nil"/>
              <w:left w:color="13aeb7" w:space="0" w:sz="6" w:val="single"/>
              <w:bottom w:color="000000" w:space="0" w:sz="0" w:val="nil"/>
              <w:right w:color="000000" w:space="0" w:sz="0" w:val="nil"/>
            </w:tcBorders>
            <w:shd w:fill="00a3ac" w:val="clear"/>
            <w:tcMar>
              <w:top w:w="100.0" w:type="dxa"/>
              <w:left w:w="100.0" w:type="dxa"/>
              <w:bottom w:w="100.0" w:type="dxa"/>
              <w:right w:w="100.0" w:type="dxa"/>
            </w:tcMar>
            <w:vAlign w:val="top"/>
          </w:tcPr>
          <w:p w:rsidR="00000000" w:rsidDel="00000000" w:rsidP="00000000" w:rsidRDefault="00000000" w:rsidRPr="00000000" w14:paraId="000000CA">
            <w:pPr>
              <w:jc w:val="center"/>
              <w:rPr>
                <w:color w:val="9d9aad"/>
              </w:rPr>
            </w:pPr>
            <w:r w:rsidDel="00000000" w:rsidR="00000000" w:rsidRPr="00000000">
              <w:rPr>
                <w:b w:val="1"/>
                <w:color w:val="ffffff"/>
                <w:rtl w:val="0"/>
              </w:rPr>
              <w:t xml:space="preserve">WHO limit</w:t>
            </w:r>
            <w:r w:rsidDel="00000000" w:rsidR="00000000" w:rsidRPr="00000000">
              <w:rPr>
                <w:rtl w:val="0"/>
              </w:rPr>
            </w:r>
          </w:p>
        </w:tc>
        <w:tc>
          <w:tcPr>
            <w:tcBorders>
              <w:top w:color="000000" w:space="0" w:sz="0" w:val="nil"/>
              <w:left w:color="13aeb7" w:space="0" w:sz="6" w:val="single"/>
              <w:bottom w:color="000000" w:space="0" w:sz="0" w:val="nil"/>
              <w:right w:color="000000" w:space="0" w:sz="0" w:val="nil"/>
            </w:tcBorders>
            <w:shd w:fill="00a3ac" w:val="clear"/>
            <w:tcMar>
              <w:top w:w="100.0" w:type="dxa"/>
              <w:left w:w="100.0" w:type="dxa"/>
              <w:bottom w:w="100.0" w:type="dxa"/>
              <w:right w:w="100.0" w:type="dxa"/>
            </w:tcMar>
            <w:vAlign w:val="top"/>
          </w:tcPr>
          <w:p w:rsidR="00000000" w:rsidDel="00000000" w:rsidP="00000000" w:rsidRDefault="00000000" w:rsidRPr="00000000" w14:paraId="000000CB">
            <w:pPr>
              <w:jc w:val="center"/>
              <w:rPr>
                <w:color w:val="9d9aad"/>
              </w:rPr>
            </w:pPr>
            <w:r w:rsidDel="00000000" w:rsidR="00000000" w:rsidRPr="00000000">
              <w:rPr>
                <w:b w:val="1"/>
                <w:color w:val="ffffff"/>
                <w:rtl w:val="0"/>
              </w:rPr>
              <w:t xml:space="preserve">EU limit</w:t>
            </w:r>
            <w:r w:rsidDel="00000000" w:rsidR="00000000" w:rsidRPr="00000000">
              <w:rPr>
                <w:rtl w:val="0"/>
              </w:rPr>
            </w:r>
          </w:p>
        </w:tc>
      </w:tr>
      <w:tr>
        <w:trPr>
          <w:cantSplit w:val="0"/>
          <w:trHeight w:val="626.8505859375" w:hRule="atLeast"/>
          <w:tblHeader w:val="0"/>
        </w:trPr>
        <w:tc>
          <w:tcPr>
            <w:tcBorders>
              <w:top w:color="000000" w:space="0" w:sz="0" w:val="nil"/>
              <w:left w:color="000000" w:space="0" w:sz="0" w:val="nil"/>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CC">
            <w:pPr>
              <w:jc w:val="center"/>
              <w:rPr>
                <w:color w:val="9d9aad"/>
              </w:rPr>
            </w:pPr>
            <w:r w:rsidDel="00000000" w:rsidR="00000000" w:rsidRPr="00000000">
              <w:rPr>
                <w:b w:val="1"/>
                <w:color w:val="052036"/>
                <w:rtl w:val="0"/>
              </w:rPr>
              <w:t xml:space="preserve">Particulate matter PM10</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CD">
            <w:pPr>
              <w:jc w:val="center"/>
              <w:rPr>
                <w:color w:val="9d9aad"/>
              </w:rPr>
            </w:pPr>
            <w:r w:rsidDel="00000000" w:rsidR="00000000" w:rsidRPr="00000000">
              <w:rPr>
                <w:b w:val="1"/>
                <w:color w:val="052036"/>
                <w:rtl w:val="0"/>
              </w:rPr>
              <w:t xml:space="preserve">50 µg/m³ 24-hour mean  </w:t>
              <w:br w:type="textWrapping"/>
              <w:t xml:space="preserve">20 µg/m³ annual mean</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CE">
            <w:pPr>
              <w:jc w:val="center"/>
              <w:rPr>
                <w:color w:val="9d9aad"/>
              </w:rPr>
            </w:pPr>
            <w:r w:rsidDel="00000000" w:rsidR="00000000" w:rsidRPr="00000000">
              <w:rPr>
                <w:b w:val="1"/>
                <w:color w:val="052036"/>
                <w:rtl w:val="0"/>
              </w:rPr>
              <w:t xml:space="preserve">50 µg/m³ 24-hour mean</w:t>
              <w:br w:type="textWrapping"/>
              <w:t xml:space="preserve">40 µg/m³ annual mean</w:t>
            </w:r>
            <w:r w:rsidDel="00000000" w:rsidR="00000000" w:rsidRPr="00000000">
              <w:rPr>
                <w:rtl w:val="0"/>
              </w:rPr>
            </w:r>
          </w:p>
        </w:tc>
      </w:tr>
      <w:tr>
        <w:trPr>
          <w:cantSplit w:val="0"/>
          <w:trHeight w:val="731.8505859375" w:hRule="atLeast"/>
          <w:tblHeader w:val="0"/>
        </w:trPr>
        <w:tc>
          <w:tcPr>
            <w:tcBorders>
              <w:top w:color="000000" w:space="0" w:sz="0" w:val="nil"/>
              <w:left w:color="000000" w:space="0" w:sz="0" w:val="nil"/>
              <w:bottom w:color="000000" w:space="0" w:sz="0" w:val="nil"/>
              <w:right w:color="000000" w:space="0" w:sz="0" w:val="nil"/>
            </w:tcBorders>
            <w:shd w:fill="ffffff" w:val="clear"/>
            <w:tcMar>
              <w:top w:w="280.0" w:type="dxa"/>
              <w:left w:w="100.0" w:type="dxa"/>
              <w:bottom w:w="100.0" w:type="dxa"/>
              <w:right w:w="100.0" w:type="dxa"/>
            </w:tcMar>
            <w:vAlign w:val="top"/>
          </w:tcPr>
          <w:p w:rsidR="00000000" w:rsidDel="00000000" w:rsidP="00000000" w:rsidRDefault="00000000" w:rsidRPr="00000000" w14:paraId="000000CF">
            <w:pPr>
              <w:jc w:val="center"/>
              <w:rPr>
                <w:color w:val="9d9aad"/>
              </w:rPr>
            </w:pPr>
            <w:r w:rsidDel="00000000" w:rsidR="00000000" w:rsidRPr="00000000">
              <w:rPr>
                <w:b w:val="1"/>
                <w:color w:val="052036"/>
                <w:rtl w:val="0"/>
              </w:rPr>
              <w:t xml:space="preserve">Particulate matter PM2.5</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fffff" w:val="clear"/>
            <w:tcMar>
              <w:top w:w="280.0" w:type="dxa"/>
              <w:left w:w="100.0" w:type="dxa"/>
              <w:bottom w:w="100.0" w:type="dxa"/>
              <w:right w:w="100.0" w:type="dxa"/>
            </w:tcMar>
            <w:vAlign w:val="top"/>
          </w:tcPr>
          <w:p w:rsidR="00000000" w:rsidDel="00000000" w:rsidP="00000000" w:rsidRDefault="00000000" w:rsidRPr="00000000" w14:paraId="000000D0">
            <w:pPr>
              <w:jc w:val="center"/>
              <w:rPr>
                <w:color w:val="9d9aad"/>
              </w:rPr>
            </w:pPr>
            <w:r w:rsidDel="00000000" w:rsidR="00000000" w:rsidRPr="00000000">
              <w:rPr>
                <w:b w:val="1"/>
                <w:color w:val="052036"/>
                <w:rtl w:val="0"/>
              </w:rPr>
              <w:t xml:space="preserve">25 µg/m³ 24-hour mean</w:t>
              <w:br w:type="textWrapping"/>
              <w:t xml:space="preserve">10 µg/m³ annual mean</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fffff" w:val="clear"/>
            <w:tcMar>
              <w:top w:w="280.0" w:type="dxa"/>
              <w:left w:w="100.0" w:type="dxa"/>
              <w:bottom w:w="100.0" w:type="dxa"/>
              <w:right w:w="100.0" w:type="dxa"/>
            </w:tcMar>
            <w:vAlign w:val="top"/>
          </w:tcPr>
          <w:p w:rsidR="00000000" w:rsidDel="00000000" w:rsidP="00000000" w:rsidRDefault="00000000" w:rsidRPr="00000000" w14:paraId="000000D1">
            <w:pPr>
              <w:jc w:val="center"/>
              <w:rPr>
                <w:color w:val="9d9aad"/>
              </w:rPr>
            </w:pPr>
            <w:r w:rsidDel="00000000" w:rsidR="00000000" w:rsidRPr="00000000">
              <w:rPr>
                <w:b w:val="1"/>
                <w:color w:val="052036"/>
                <w:rtl w:val="0"/>
              </w:rPr>
              <w:t xml:space="preserve">25 µg/m³ annual mean</w:t>
            </w:r>
            <w:r w:rsidDel="00000000" w:rsidR="00000000" w:rsidRPr="00000000">
              <w:rPr>
                <w:rtl w:val="0"/>
              </w:rPr>
            </w:r>
          </w:p>
        </w:tc>
      </w:tr>
      <w:tr>
        <w:trPr>
          <w:cantSplit w:val="0"/>
          <w:trHeight w:val="480" w:hRule="atLeast"/>
          <w:tblHeader w:val="0"/>
        </w:trPr>
        <w:tc>
          <w:tcPr>
            <w:tcBorders>
              <w:top w:color="000000" w:space="0" w:sz="0" w:val="nil"/>
              <w:left w:color="000000" w:space="0" w:sz="0" w:val="nil"/>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D2">
            <w:pPr>
              <w:jc w:val="center"/>
              <w:rPr>
                <w:color w:val="9d9aad"/>
              </w:rPr>
            </w:pPr>
            <w:r w:rsidDel="00000000" w:rsidR="00000000" w:rsidRPr="00000000">
              <w:rPr>
                <w:b w:val="1"/>
                <w:color w:val="052036"/>
                <w:rtl w:val="0"/>
              </w:rPr>
              <w:t xml:space="preserve">Carbon monoxide (CO)</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D3">
            <w:pPr>
              <w:jc w:val="center"/>
              <w:rPr>
                <w:color w:val="9d9aad"/>
              </w:rPr>
            </w:pPr>
            <w:r w:rsidDel="00000000" w:rsidR="00000000" w:rsidRPr="00000000">
              <w:rPr>
                <w:b w:val="1"/>
                <w:color w:val="052036"/>
                <w:rtl w:val="0"/>
              </w:rPr>
              <w:t xml:space="preserve">-</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D4">
            <w:pPr>
              <w:jc w:val="center"/>
              <w:rPr>
                <w:color w:val="9d9aad"/>
              </w:rPr>
            </w:pPr>
            <w:r w:rsidDel="00000000" w:rsidR="00000000" w:rsidRPr="00000000">
              <w:rPr>
                <w:b w:val="1"/>
                <w:color w:val="052036"/>
                <w:rtl w:val="0"/>
              </w:rPr>
              <w:t xml:space="preserve">10 mg/m³ 8-hour mean</w:t>
            </w: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5">
            <w:pPr>
              <w:jc w:val="center"/>
              <w:rPr>
                <w:color w:val="9d9aad"/>
              </w:rPr>
            </w:pPr>
            <w:r w:rsidDel="00000000" w:rsidR="00000000" w:rsidRPr="00000000">
              <w:rPr>
                <w:b w:val="1"/>
                <w:color w:val="052036"/>
                <w:rtl w:val="0"/>
              </w:rPr>
              <w:t xml:space="preserve">Ozone (O3)</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6">
            <w:pPr>
              <w:jc w:val="center"/>
              <w:rPr>
                <w:color w:val="9d9aad"/>
              </w:rPr>
            </w:pPr>
            <w:r w:rsidDel="00000000" w:rsidR="00000000" w:rsidRPr="00000000">
              <w:rPr>
                <w:b w:val="1"/>
                <w:color w:val="052036"/>
                <w:rtl w:val="0"/>
              </w:rPr>
              <w:t xml:space="preserve">100 µg/m³ 8-hour mean</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D7">
            <w:pPr>
              <w:jc w:val="center"/>
              <w:rPr>
                <w:color w:val="9d9aad"/>
              </w:rPr>
            </w:pPr>
            <w:r w:rsidDel="00000000" w:rsidR="00000000" w:rsidRPr="00000000">
              <w:rPr>
                <w:b w:val="1"/>
                <w:color w:val="052036"/>
                <w:rtl w:val="0"/>
              </w:rPr>
              <w:t xml:space="preserve">120 µg/m³ 8-hour mean</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D8">
            <w:pPr>
              <w:jc w:val="center"/>
              <w:rPr>
                <w:color w:val="9d9aad"/>
              </w:rPr>
            </w:pPr>
            <w:r w:rsidDel="00000000" w:rsidR="00000000" w:rsidRPr="00000000">
              <w:rPr>
                <w:b w:val="1"/>
                <w:color w:val="052036"/>
                <w:rtl w:val="0"/>
              </w:rPr>
              <w:t xml:space="preserve">Nitrogen dioxide (NO2)</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D9">
            <w:pPr>
              <w:jc w:val="center"/>
              <w:rPr>
                <w:color w:val="9d9aad"/>
              </w:rPr>
            </w:pPr>
            <w:r w:rsidDel="00000000" w:rsidR="00000000" w:rsidRPr="00000000">
              <w:rPr>
                <w:b w:val="1"/>
                <w:color w:val="052036"/>
                <w:rtl w:val="0"/>
              </w:rPr>
              <w:t xml:space="preserve">200 µg/m³ 1-hour mean </w:t>
              <w:br w:type="textWrapping"/>
              <w:t xml:space="preserve">40 µg/m³ annual mean</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4f7fb" w:val="clear"/>
            <w:tcMar>
              <w:top w:w="100.0" w:type="dxa"/>
              <w:left w:w="100.0" w:type="dxa"/>
              <w:bottom w:w="100.0" w:type="dxa"/>
              <w:right w:w="100.0" w:type="dxa"/>
            </w:tcMar>
            <w:vAlign w:val="top"/>
          </w:tcPr>
          <w:p w:rsidR="00000000" w:rsidDel="00000000" w:rsidP="00000000" w:rsidRDefault="00000000" w:rsidRPr="00000000" w14:paraId="000000DA">
            <w:pPr>
              <w:jc w:val="center"/>
              <w:rPr>
                <w:color w:val="9d9aad"/>
              </w:rPr>
            </w:pPr>
            <w:r w:rsidDel="00000000" w:rsidR="00000000" w:rsidRPr="00000000">
              <w:rPr>
                <w:b w:val="1"/>
                <w:color w:val="052036"/>
                <w:rtl w:val="0"/>
              </w:rPr>
              <w:t xml:space="preserve">200 µg/m³ hourly mean</w:t>
              <w:br w:type="textWrapping"/>
              <w:t xml:space="preserve">40 µg/m³ annual mean</w:t>
            </w:r>
            <w:r w:rsidDel="00000000" w:rsidR="00000000" w:rsidRPr="00000000">
              <w:rPr>
                <w:rtl w:val="0"/>
              </w:rPr>
            </w:r>
          </w:p>
        </w:tc>
      </w:tr>
      <w:tr>
        <w:trPr>
          <w:cantSplit w:val="0"/>
          <w:trHeight w:val="836.8505859375"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280.0" w:type="dxa"/>
              <w:right w:w="100.0" w:type="dxa"/>
            </w:tcMar>
            <w:vAlign w:val="top"/>
          </w:tcPr>
          <w:p w:rsidR="00000000" w:rsidDel="00000000" w:rsidP="00000000" w:rsidRDefault="00000000" w:rsidRPr="00000000" w14:paraId="000000DB">
            <w:pPr>
              <w:jc w:val="center"/>
              <w:rPr>
                <w:color w:val="9d9aad"/>
              </w:rPr>
            </w:pPr>
            <w:r w:rsidDel="00000000" w:rsidR="00000000" w:rsidRPr="00000000">
              <w:rPr>
                <w:b w:val="1"/>
                <w:color w:val="052036"/>
                <w:rtl w:val="0"/>
              </w:rPr>
              <w:t xml:space="preserve">Sulphur dioxide (SO2)</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fffff" w:val="clear"/>
            <w:tcMar>
              <w:top w:w="100.0" w:type="dxa"/>
              <w:left w:w="100.0" w:type="dxa"/>
              <w:bottom w:w="280.0" w:type="dxa"/>
              <w:right w:w="100.0" w:type="dxa"/>
            </w:tcMar>
            <w:vAlign w:val="top"/>
          </w:tcPr>
          <w:p w:rsidR="00000000" w:rsidDel="00000000" w:rsidP="00000000" w:rsidRDefault="00000000" w:rsidRPr="00000000" w14:paraId="000000DC">
            <w:pPr>
              <w:jc w:val="center"/>
              <w:rPr>
                <w:color w:val="9d9aad"/>
              </w:rPr>
            </w:pPr>
            <w:r w:rsidDel="00000000" w:rsidR="00000000" w:rsidRPr="00000000">
              <w:rPr>
                <w:b w:val="1"/>
                <w:color w:val="052036"/>
                <w:rtl w:val="0"/>
              </w:rPr>
              <w:t xml:space="preserve">500 µg/m³ 10-minute mean</w:t>
              <w:br w:type="textWrapping"/>
              <w:t xml:space="preserve">20 µg/m³ 24-hour mean</w:t>
            </w:r>
            <w:r w:rsidDel="00000000" w:rsidR="00000000" w:rsidRPr="00000000">
              <w:rPr>
                <w:rtl w:val="0"/>
              </w:rPr>
            </w:r>
          </w:p>
        </w:tc>
        <w:tc>
          <w:tcPr>
            <w:tcBorders>
              <w:top w:color="000000" w:space="0" w:sz="0" w:val="nil"/>
              <w:left w:color="000000" w:space="0" w:sz="6" w:val="single"/>
              <w:bottom w:color="000000" w:space="0" w:sz="0" w:val="nil"/>
              <w:right w:color="000000" w:space="0" w:sz="0" w:val="nil"/>
            </w:tcBorders>
            <w:shd w:fill="ffffff" w:val="clear"/>
            <w:tcMar>
              <w:top w:w="100.0" w:type="dxa"/>
              <w:left w:w="100.0" w:type="dxa"/>
              <w:bottom w:w="280.0" w:type="dxa"/>
              <w:right w:w="100.0" w:type="dxa"/>
            </w:tcMar>
            <w:vAlign w:val="top"/>
          </w:tcPr>
          <w:p w:rsidR="00000000" w:rsidDel="00000000" w:rsidP="00000000" w:rsidRDefault="00000000" w:rsidRPr="00000000" w14:paraId="000000DD">
            <w:pPr>
              <w:jc w:val="center"/>
              <w:rPr>
                <w:color w:val="9d9aad"/>
              </w:rPr>
            </w:pPr>
            <w:r w:rsidDel="00000000" w:rsidR="00000000" w:rsidRPr="00000000">
              <w:rPr>
                <w:b w:val="1"/>
                <w:color w:val="052036"/>
                <w:rtl w:val="0"/>
              </w:rPr>
              <w:t xml:space="preserve">350 µg/m³ hourly mean </w:t>
              <w:br w:type="textWrapping"/>
              <w:t xml:space="preserve">125 µg/m³ 24-hour mean</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Particulate matter (PM2.5/PM10) </w:t>
      </w:r>
      <w:r w:rsidDel="00000000" w:rsidR="00000000" w:rsidRPr="00000000">
        <w:rPr>
          <w:rtl w:val="0"/>
        </w:rPr>
        <w:t xml:space="preserve">- Sensor: PMS5003</w:t>
      </w:r>
    </w:p>
    <w:p w:rsidR="00000000" w:rsidDel="00000000" w:rsidP="00000000" w:rsidRDefault="00000000" w:rsidRPr="00000000" w14:paraId="000000E0">
      <w:pPr>
        <w:rPr/>
      </w:pPr>
      <w:r w:rsidDel="00000000" w:rsidR="00000000" w:rsidRPr="00000000">
        <w:rPr>
          <w:rtl w:val="0"/>
        </w:rPr>
        <w:t xml:space="preserve">Road dust, wear and tear of brakes and tyres on vehicles, construction activities, sea salt, forest fires, pollen, etc.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color w:val="ff0000"/>
        </w:rPr>
      </w:pPr>
      <w:r w:rsidDel="00000000" w:rsidR="00000000" w:rsidRPr="00000000">
        <w:rPr>
          <w:b w:val="1"/>
          <w:rtl w:val="0"/>
        </w:rPr>
        <w:t xml:space="preserve">Carbon monoxide (CO) </w:t>
      </w:r>
      <w:r w:rsidDel="00000000" w:rsidR="00000000" w:rsidRPr="00000000">
        <w:rPr>
          <w:rtl w:val="0"/>
        </w:rPr>
        <w:t xml:space="preserve">- Sensor: MQ-7 </w:t>
      </w:r>
      <w:r w:rsidDel="00000000" w:rsidR="00000000" w:rsidRPr="00000000">
        <w:rPr>
          <w:color w:val="ff0000"/>
          <w:rtl w:val="0"/>
        </w:rPr>
        <w:t xml:space="preserve">x 3</w:t>
      </w:r>
    </w:p>
    <w:p w:rsidR="00000000" w:rsidDel="00000000" w:rsidP="00000000" w:rsidRDefault="00000000" w:rsidRPr="00000000" w14:paraId="000000E3">
      <w:pPr>
        <w:rPr/>
      </w:pPr>
      <w:r w:rsidDel="00000000" w:rsidR="00000000" w:rsidRPr="00000000">
        <w:rPr>
          <w:rtl w:val="0"/>
        </w:rPr>
        <w:t xml:space="preserve">Produced during incomplete combustion of any fuel like natural gas, charcoal, gasoline, coal.</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color w:val="ff0000"/>
        </w:rPr>
      </w:pPr>
      <w:r w:rsidDel="00000000" w:rsidR="00000000" w:rsidRPr="00000000">
        <w:rPr>
          <w:b w:val="1"/>
          <w:rtl w:val="0"/>
        </w:rPr>
        <w:t xml:space="preserve">Ozone (O3) </w:t>
      </w:r>
      <w:r w:rsidDel="00000000" w:rsidR="00000000" w:rsidRPr="00000000">
        <w:rPr>
          <w:rtl w:val="0"/>
        </w:rPr>
        <w:t xml:space="preserve">- Sensor: MQ-131</w:t>
      </w:r>
      <w:r w:rsidDel="00000000" w:rsidR="00000000" w:rsidRPr="00000000">
        <w:rPr>
          <w:color w:val="ff0000"/>
          <w:rtl w:val="0"/>
        </w:rPr>
        <w:t xml:space="preserve"> x4 (black sensor, green pcb)</w:t>
      </w:r>
    </w:p>
    <w:p w:rsidR="00000000" w:rsidDel="00000000" w:rsidP="00000000" w:rsidRDefault="00000000" w:rsidRPr="00000000" w14:paraId="000000E6">
      <w:pPr>
        <w:rPr/>
      </w:pPr>
      <w:r w:rsidDel="00000000" w:rsidR="00000000" w:rsidRPr="00000000">
        <w:rPr>
          <w:rtl w:val="0"/>
        </w:rPr>
        <w:t xml:space="preserve">Created by chemical reactions between oxides of nitrogen (NOx) and volatile organic compounds (VOCs). Emissions from industrial facilities, motor vehicle exhaust and chemical solvents are some of the major sources of NOx and VOCs.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color w:val="ff0000"/>
        </w:rPr>
      </w:pPr>
      <w:r w:rsidDel="00000000" w:rsidR="00000000" w:rsidRPr="00000000">
        <w:rPr>
          <w:b w:val="1"/>
          <w:rtl w:val="0"/>
        </w:rPr>
        <w:t xml:space="preserve">Nitrogen dioxide (NO2) </w:t>
      </w:r>
      <w:r w:rsidDel="00000000" w:rsidR="00000000" w:rsidRPr="00000000">
        <w:rPr>
          <w:rtl w:val="0"/>
        </w:rPr>
        <w:t xml:space="preserve">- Sensor: CJMCU-4541 </w:t>
      </w:r>
      <w:r w:rsidDel="00000000" w:rsidR="00000000" w:rsidRPr="00000000">
        <w:rPr>
          <w:color w:val="ff0000"/>
          <w:rtl w:val="0"/>
        </w:rPr>
        <w:t xml:space="preserve">x 2</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Motor vehicles and any combustion of fossil fuels.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Sulphur dioxide (SO2)</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Sensor: MQ-135 </w:t>
      </w:r>
      <w:r w:rsidDel="00000000" w:rsidR="00000000" w:rsidRPr="00000000">
        <w:rPr>
          <w:color w:val="ff0000"/>
          <w:rtl w:val="0"/>
        </w:rPr>
        <w:t xml:space="preserve">x 14</w:t>
      </w:r>
      <w:r w:rsidDel="00000000" w:rsidR="00000000" w:rsidRPr="00000000">
        <w:rPr>
          <w:rtl w:val="0"/>
        </w:rPr>
        <w:t xml:space="preserve"> (does general “air quality”)</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Combustion of fossil fuels, volcanic eruptions.</w:t>
      </w:r>
    </w:p>
    <w:p w:rsidR="00000000" w:rsidDel="00000000" w:rsidP="00000000" w:rsidRDefault="00000000" w:rsidRPr="00000000" w14:paraId="000000ED">
      <w:pPr>
        <w:rPr>
          <w:b w:val="1"/>
          <w:color w:val="ff0000"/>
        </w:rPr>
      </w:pPr>
      <w:r w:rsidDel="00000000" w:rsidR="00000000" w:rsidRPr="00000000">
        <w:rPr>
          <w:b w:val="1"/>
          <w:color w:val="ff0000"/>
          <w:rtl w:val="0"/>
        </w:rPr>
        <w:t xml:space="preserve">Bonus sensors:</w:t>
        <w:br w:type="textWrapping"/>
        <w:t xml:space="preserve">Wemos x 16</w:t>
      </w:r>
    </w:p>
    <w:p w:rsidR="00000000" w:rsidDel="00000000" w:rsidP="00000000" w:rsidRDefault="00000000" w:rsidRPr="00000000" w14:paraId="000000EE">
      <w:pPr>
        <w:pBdr>
          <w:top w:color="auto" w:space="0" w:sz="0" w:val="none"/>
          <w:bottom w:color="auto" w:space="0" w:sz="0" w:val="none"/>
          <w:right w:color="auto" w:space="0" w:sz="0" w:val="none"/>
          <w:between w:color="auto" w:space="0" w:sz="0" w:val="none"/>
        </w:pBdr>
        <w:rPr>
          <w:color w:val="ff0000"/>
        </w:rPr>
      </w:pPr>
      <w:r w:rsidDel="00000000" w:rsidR="00000000" w:rsidRPr="00000000">
        <w:rPr>
          <w:color w:val="ff0000"/>
          <w:rtl w:val="0"/>
        </w:rPr>
        <w:t xml:space="preserve">DHT11 x 11</w:t>
      </w:r>
    </w:p>
    <w:p w:rsidR="00000000" w:rsidDel="00000000" w:rsidP="00000000" w:rsidRDefault="00000000" w:rsidRPr="00000000" w14:paraId="000000EF">
      <w:pPr>
        <w:rPr>
          <w:b w:val="1"/>
          <w:color w:val="ff0000"/>
        </w:rPr>
      </w:pPr>
      <w:r w:rsidDel="00000000" w:rsidR="00000000" w:rsidRPr="00000000">
        <w:rPr>
          <w:b w:val="1"/>
          <w:color w:val="ff0000"/>
          <w:rtl w:val="0"/>
        </w:rPr>
        <w:t xml:space="preserve">Not using:</w:t>
      </w:r>
    </w:p>
    <w:p w:rsidR="00000000" w:rsidDel="00000000" w:rsidP="00000000" w:rsidRDefault="00000000" w:rsidRPr="00000000" w14:paraId="000000F0">
      <w:pPr>
        <w:rPr>
          <w:b w:val="1"/>
          <w:u w:val="single"/>
        </w:rPr>
      </w:pPr>
      <w:r w:rsidDel="00000000" w:rsidR="00000000" w:rsidRPr="00000000">
        <w:rPr>
          <w:color w:val="ff0000"/>
          <w:rtl w:val="0"/>
        </w:rPr>
        <w:t xml:space="preserve">MH-Z19B - CO2 </w:t>
      </w:r>
      <w:r w:rsidDel="00000000" w:rsidR="00000000" w:rsidRPr="00000000">
        <w:rPr>
          <w:rtl w:val="0"/>
        </w:rPr>
      </w:r>
    </w:p>
    <w:sectPr>
      <w:pgSz w:h="16838" w:w="11906" w:orient="portrait"/>
      <w:pgMar w:bottom="1536.3779527559059" w:top="1536.3779527559059" w:left="1536.3779527559059" w:right="1536.37795275590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lowerLetter"/>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lowerLetter"/>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lowerLetter"/>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lowerLetter"/>
      <w:lvlText w:val="%1."/>
      <w:lvlJc w:val="left"/>
      <w:pPr>
        <w:ind w:left="720" w:hanging="360"/>
      </w:pPr>
      <w:rPr>
        <w:rFonts w:ascii="Calibri" w:cs="Calibri" w:eastAsia="Calibri" w:hAnsi="Calibri"/>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1f5fa"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u/0/d/1SOxqunTeVBkYko7gWsXOzr5aM6tMGpSdKJTmaW5Ckjg/edit" TargetMode="External"/><Relationship Id="rId11" Type="http://schemas.openxmlformats.org/officeDocument/2006/relationships/hyperlink" Target="https://github.com/beegee-tokyo/DHTesp" TargetMode="External"/><Relationship Id="rId22" Type="http://schemas.openxmlformats.org/officeDocument/2006/relationships/hyperlink" Target="https://www.hackair.eu/air-quality/" TargetMode="External"/><Relationship Id="rId10" Type="http://schemas.openxmlformats.org/officeDocument/2006/relationships/hyperlink" Target="https://components101.com/sites/default/files/component_datasheet/DHT11-Temperature-Sensor.pdf" TargetMode="External"/><Relationship Id="rId21" Type="http://schemas.openxmlformats.org/officeDocument/2006/relationships/image" Target="media/image3.png"/><Relationship Id="rId13" Type="http://schemas.openxmlformats.org/officeDocument/2006/relationships/image" Target="media/image2.jpg"/><Relationship Id="rId12" Type="http://schemas.openxmlformats.org/officeDocument/2006/relationships/hyperlink" Target="https://docs.google.com/document/d/1Er8DJXRYOe-j82qNtZJ3iiSVNrDEQ1L5Dd7ooW7rPT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IcmL0PFMLWscSxfrf83bC4acDqrkmR5jGGRL1-vqUM/edit?usp=sharing" TargetMode="External"/><Relationship Id="rId15" Type="http://schemas.openxmlformats.org/officeDocument/2006/relationships/hyperlink" Target="https://github.com/ostaquet/Arduino-MQ131-driver" TargetMode="External"/><Relationship Id="rId14" Type="http://schemas.openxmlformats.org/officeDocument/2006/relationships/hyperlink" Target="https://cdn.sparkfun.com/assets/9/9/6/e/4/mq131-datasheet-low.pdf" TargetMode="External"/><Relationship Id="rId17" Type="http://schemas.openxmlformats.org/officeDocument/2006/relationships/image" Target="media/image4.png"/><Relationship Id="rId16" Type="http://schemas.openxmlformats.org/officeDocument/2006/relationships/hyperlink" Target="https://docs.google.com/document/u/0/d/1xAPgOu6WURDJY_ohFiXQO--e6pOUWQmvoSLwsl4P7ls/edit" TargetMode="External"/><Relationship Id="rId5" Type="http://schemas.openxmlformats.org/officeDocument/2006/relationships/styles" Target="styles.xml"/><Relationship Id="rId19" Type="http://schemas.openxmlformats.org/officeDocument/2006/relationships/hyperlink" Target="https://github.com/fjebaker/MQ7" TargetMode="External"/><Relationship Id="rId6" Type="http://schemas.openxmlformats.org/officeDocument/2006/relationships/image" Target="media/image1.jpg"/><Relationship Id="rId18" Type="http://schemas.openxmlformats.org/officeDocument/2006/relationships/hyperlink" Target="https://www.sparkfun.com/datasheets/Sensors/Biometric/MQ-7.pdf" TargetMode="External"/><Relationship Id="rId7" Type="http://schemas.openxmlformats.org/officeDocument/2006/relationships/hyperlink" Target="https://www.olimex.com/Products/Components/Sensors/Gas/SNS-MQ135/resources/SNS-MQ135.pdf" TargetMode="External"/><Relationship Id="rId8" Type="http://schemas.openxmlformats.org/officeDocument/2006/relationships/hyperlink" Target="https://github.com/ViliusKraujutis/MQ1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