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617A" w14:textId="77777777" w:rsidR="005338AC" w:rsidRDefault="005338AC">
      <w:r>
        <w:t xml:space="preserve">AI Models for a Doctor Appointment </w:t>
      </w:r>
      <w:proofErr w:type="spellStart"/>
      <w:r>
        <w:t>Chatbot</w:t>
      </w:r>
      <w:proofErr w:type="spellEnd"/>
      <w:r>
        <w:t>: A Comparative Analysis</w:t>
      </w:r>
    </w:p>
    <w:p w14:paraId="2A3240D1" w14:textId="77777777" w:rsidR="005338AC" w:rsidRDefault="005338AC">
      <w:r>
        <w:t>Abstract:</w:t>
      </w:r>
    </w:p>
    <w:p w14:paraId="64ED4DF1" w14:textId="77777777" w:rsidR="005338AC" w:rsidRDefault="005338AC">
      <w:r>
        <w:t xml:space="preserve">This document explores the application of Artificial Intelligence (AI) models in the development of a doctor appointment </w:t>
      </w:r>
      <w:proofErr w:type="spellStart"/>
      <w:r>
        <w:t>chatbot</w:t>
      </w:r>
      <w:proofErr w:type="spellEnd"/>
      <w:r>
        <w:t xml:space="preserve">.  It examines various model architectures, including rule-based systems, machine learning-based models (with a focus on transformer networks), hybrid approaches, and Large Language Models (LLMs). The document </w:t>
      </w:r>
      <w:proofErr w:type="spellStart"/>
      <w:r>
        <w:t>analyzes</w:t>
      </w:r>
      <w:proofErr w:type="spellEnd"/>
      <w:r>
        <w:t xml:space="preserve"> the strengths and weaknesses of each approach, emphasizing accuracy considerations, and proposes a suitable strategy for building an effective and robust doctor appointment </w:t>
      </w:r>
      <w:proofErr w:type="spellStart"/>
      <w:r>
        <w:t>chatbot</w:t>
      </w:r>
      <w:proofErr w:type="spellEnd"/>
      <w:r>
        <w:t>.  Data requirements, evaluation metrics, and deployment considerations are also discussed.</w:t>
      </w:r>
    </w:p>
    <w:p w14:paraId="7ED40358" w14:textId="7C04B4E9" w:rsidR="005338AC" w:rsidRDefault="005338AC" w:rsidP="005338AC">
      <w:pPr>
        <w:pStyle w:val="ListParagraph"/>
        <w:numPr>
          <w:ilvl w:val="0"/>
          <w:numId w:val="1"/>
        </w:numPr>
      </w:pPr>
      <w:r>
        <w:t>Introduction:</w:t>
      </w:r>
    </w:p>
    <w:p w14:paraId="26913D48" w14:textId="77777777" w:rsidR="005338AC" w:rsidRDefault="005338AC">
      <w:r>
        <w:t xml:space="preserve">The increasing demand for efficient and accessible healthcare services has driven the need for innovative solutions in appointment scheduling.  </w:t>
      </w:r>
      <w:proofErr w:type="spellStart"/>
      <w:r>
        <w:t>Chatbots</w:t>
      </w:r>
      <w:proofErr w:type="spellEnd"/>
      <w:r>
        <w:t xml:space="preserve">, powered by AI, offer a promising avenue for streamlining this process, providing 24/7 availability and personalized interactions.  This document investigates the application of various AI models to construct a robust and accurate doctor appointment </w:t>
      </w:r>
      <w:proofErr w:type="spellStart"/>
      <w:r>
        <w:t>chatbot</w:t>
      </w:r>
      <w:proofErr w:type="spellEnd"/>
      <w:r>
        <w:t xml:space="preserve">.  The core AI tasks involved include Natural Language Understanding (NLU), Natural Language Generation (NLG), and Dialogue Management.  A successful </w:t>
      </w:r>
      <w:proofErr w:type="spellStart"/>
      <w:r>
        <w:t>chatbot</w:t>
      </w:r>
      <w:proofErr w:type="spellEnd"/>
      <w:r>
        <w:t xml:space="preserve"> must accurately interpret user intent (e.g., scheduling, </w:t>
      </w:r>
      <w:proofErr w:type="spellStart"/>
      <w:r>
        <w:t>canceling</w:t>
      </w:r>
      <w:proofErr w:type="spellEnd"/>
      <w:r>
        <w:t>, inquiring), extract relevant entities (e.g., date, time, doctor), and generate appropriate responses while maintaining a coherent conversation flow.</w:t>
      </w:r>
    </w:p>
    <w:p w14:paraId="2CE8C5CE" w14:textId="77777777" w:rsidR="005338AC" w:rsidRDefault="005338AC">
      <w:r>
        <w:t>2. Model Architectures:</w:t>
      </w:r>
    </w:p>
    <w:p w14:paraId="78F930B8" w14:textId="77777777" w:rsidR="005338AC" w:rsidRDefault="005338AC">
      <w:r>
        <w:t>2.1 Rule-Based Systems:</w:t>
      </w:r>
    </w:p>
    <w:p w14:paraId="0ACF0E97" w14:textId="77777777" w:rsidR="005338AC" w:rsidRDefault="005338AC">
      <w:r>
        <w:t xml:space="preserve">Rule-based </w:t>
      </w:r>
      <w:proofErr w:type="spellStart"/>
      <w:r>
        <w:t>chatbots</w:t>
      </w:r>
      <w:proofErr w:type="spellEnd"/>
      <w:r>
        <w:t xml:space="preserve"> rely on predefined rules and patterns to understand user input.  While straightforward to implement, they are limited in handling variations in language and complex user requests.  Their accuracy is high for pre-defined scenarios but suffers significantly with unexpected inputs.  These systems are best suited for simple, highly constrained tasks.</w:t>
      </w:r>
    </w:p>
    <w:p w14:paraId="446F6131" w14:textId="77777777" w:rsidR="005338AC" w:rsidRDefault="005338AC">
      <w:r>
        <w:t>2.2 Machine Learning-Based Models (NLU Focus):</w:t>
      </w:r>
    </w:p>
    <w:p w14:paraId="7FF06053" w14:textId="77777777" w:rsidR="005338AC" w:rsidRDefault="005338AC">
      <w:r>
        <w:t>Machine learning models, trained on large datasets, offer greater flexibility and robustness compared to rule-based systems.  They can learn complex relationships between user input and intents, enabling them to handle a wider range of linguistic variations.</w:t>
      </w:r>
    </w:p>
    <w:p w14:paraId="43AC53F4" w14:textId="77777777" w:rsidR="005338AC" w:rsidRDefault="005338AC">
      <w:r>
        <w:t xml:space="preserve"> * 2.2.1 Transformer Networks:  Models like BERT (Bidirectional Encoder Representations from Transformers), </w:t>
      </w:r>
      <w:proofErr w:type="spellStart"/>
      <w:r>
        <w:t>RoBERTa</w:t>
      </w:r>
      <w:proofErr w:type="spellEnd"/>
      <w:r>
        <w:t xml:space="preserve"> (Robustly Optimized BERT </w:t>
      </w:r>
      <w:proofErr w:type="spellStart"/>
      <w:r>
        <w:t>Pretraining</w:t>
      </w:r>
      <w:proofErr w:type="spellEnd"/>
      <w:r>
        <w:t xml:space="preserve"> Approach), and other transformer-based architectures have revolutionized NLU.  Their ability to capture contextual information and nuances in language makes them highly effective for intent recognition and entity extraction.  These models can achieve high accuracy (often exceeding 90%) with sufficient training data.</w:t>
      </w:r>
    </w:p>
    <w:p w14:paraId="451D7E99" w14:textId="43BE8A55" w:rsidR="005338AC" w:rsidRDefault="005338AC">
      <w:r>
        <w:t xml:space="preserve"> * 2.2.2 Conditional Random Fields (CRFs): CRFs are particularly useful for sequence </w:t>
      </w:r>
      <w:proofErr w:type="spellStart"/>
      <w:r>
        <w:t>labeling</w:t>
      </w:r>
      <w:proofErr w:type="spellEnd"/>
      <w:r>
        <w:t xml:space="preserve"> tasks, such as identifying and extracting entities like date, time, and doctor’s name from user input.  They work well in conjunction with transformer models to provide a complete NLU solution.</w:t>
      </w:r>
    </w:p>
    <w:p w14:paraId="178E8DF3" w14:textId="77777777" w:rsidR="005338AC" w:rsidRDefault="005338AC">
      <w:r>
        <w:t>2.3 Hybrid Approaches:</w:t>
      </w:r>
    </w:p>
    <w:p w14:paraId="52E85900" w14:textId="77777777" w:rsidR="005338AC" w:rsidRDefault="005338AC">
      <w:r>
        <w:t>Hybrid systems combine the strengths of rule-based and machine learning models.  Rule-based systems can handle simple, well-defined cases, while machine learning models tackle more complex and nuanced interactions. This approach offers a balanced solution, providing both accuracy and flexibility.</w:t>
      </w:r>
    </w:p>
    <w:p w14:paraId="36AB37E8" w14:textId="77777777" w:rsidR="005338AC" w:rsidRDefault="005338AC">
      <w:r>
        <w:t>2.4 Large Language Models (LLMs):</w:t>
      </w:r>
    </w:p>
    <w:p w14:paraId="618C9021" w14:textId="5EB7E691" w:rsidR="005338AC" w:rsidRDefault="005338AC">
      <w:r>
        <w:t>LLMs like GPT-3, GPT-4, and similar models represent a significant advancement in natural language processing.  Trained on massive datasets, they can generate human-like text and perform both NLU and NLG tasks with impressive accuracy.  However, LLMs can be computationally expensive and may occasionally “hallucinate” (generate incorrect or fabricated information).  Careful prompt engineering and fine-tuning are crucial for optimal performance, especially in sensitive domains like healthcare.  Data privacy and security considerations are also paramount when using LLMs.</w:t>
      </w:r>
    </w:p>
    <w:p w14:paraId="68821B73" w14:textId="501528A9" w:rsidR="005338AC" w:rsidRDefault="005338AC" w:rsidP="005338AC">
      <w:pPr>
        <w:pStyle w:val="ListParagraph"/>
        <w:numPr>
          <w:ilvl w:val="0"/>
          <w:numId w:val="1"/>
        </w:numPr>
      </w:pPr>
      <w:r>
        <w:t>Model Selection and Justification:</w:t>
      </w:r>
    </w:p>
    <w:p w14:paraId="62640655" w14:textId="77777777" w:rsidR="005338AC" w:rsidRDefault="005338AC">
      <w:r>
        <w:t xml:space="preserve">For a doctor appointment </w:t>
      </w:r>
      <w:proofErr w:type="spellStart"/>
      <w:r>
        <w:t>chatbot</w:t>
      </w:r>
      <w:proofErr w:type="spellEnd"/>
      <w:r>
        <w:t xml:space="preserve">, a hybrid approach or a fine-tuned transformer model (e.g., BERT or </w:t>
      </w:r>
      <w:proofErr w:type="spellStart"/>
      <w:r>
        <w:t>RoBERTa</w:t>
      </w:r>
      <w:proofErr w:type="spellEnd"/>
      <w:r>
        <w:t>) is recommended as a strong starting point.  This offers a good balance between accuracy, complexity, and resource requirements.  A hybrid approach can use rules for common, straightforward interactions (e.g., greetings, basic appointment types) and leverage the power of transformer models for more complex requests and questions.  If resources permit and the application demands it, exploring fine-tuned LLMs can be considered, but with stringent safeguards to mitigate the risk of hallucinations.</w:t>
      </w:r>
    </w:p>
    <w:p w14:paraId="3253D8E0" w14:textId="6A1A74DC" w:rsidR="005338AC" w:rsidRDefault="005338AC" w:rsidP="005338AC">
      <w:pPr>
        <w:pStyle w:val="ListParagraph"/>
        <w:numPr>
          <w:ilvl w:val="0"/>
          <w:numId w:val="1"/>
        </w:numPr>
      </w:pPr>
      <w:r>
        <w:t xml:space="preserve">Data Requirements and </w:t>
      </w:r>
      <w:proofErr w:type="spellStart"/>
      <w:r>
        <w:t>Preprocessing</w:t>
      </w:r>
      <w:proofErr w:type="spellEnd"/>
      <w:r>
        <w:t>:</w:t>
      </w:r>
    </w:p>
    <w:p w14:paraId="55B3D5BA" w14:textId="77777777" w:rsidR="005338AC" w:rsidRDefault="005338AC">
      <w:r>
        <w:t xml:space="preserve">The performance of machine learning models is heavily dependent on the quality and quantity of training data.  A comprehensive dataset of doctor-patient interactions, including various ways of expressing appointment requests, cancellations, inquiries, and related conversations, is crucial.  Data </w:t>
      </w:r>
      <w:proofErr w:type="spellStart"/>
      <w:r>
        <w:t>preprocessing</w:t>
      </w:r>
      <w:proofErr w:type="spellEnd"/>
      <w:r>
        <w:t xml:space="preserve"> steps include cleaning the data, handling missing values, and potentially anonymizing sensitive information.</w:t>
      </w:r>
    </w:p>
    <w:p w14:paraId="6F1B1DEE" w14:textId="00570B6A" w:rsidR="005338AC" w:rsidRDefault="005338AC" w:rsidP="005338AC">
      <w:pPr>
        <w:pStyle w:val="ListParagraph"/>
        <w:numPr>
          <w:ilvl w:val="0"/>
          <w:numId w:val="1"/>
        </w:numPr>
      </w:pPr>
      <w:r>
        <w:t>Evaluation Metrics:</w:t>
      </w:r>
    </w:p>
    <w:p w14:paraId="7E5819BC" w14:textId="77777777" w:rsidR="005338AC" w:rsidRDefault="005338AC">
      <w:r>
        <w:t>Model performance can be evaluated using several metrics:</w:t>
      </w:r>
    </w:p>
    <w:p w14:paraId="14E03F41" w14:textId="609EC7B7" w:rsidR="005338AC" w:rsidRDefault="005338AC">
      <w:r>
        <w:t xml:space="preserve"> * Intent Recognition Accuracy: Measures how accurately the model identifies the user’s intent.</w:t>
      </w:r>
    </w:p>
    <w:p w14:paraId="79E76120" w14:textId="77777777" w:rsidR="005338AC" w:rsidRDefault="005338AC">
      <w:r>
        <w:t xml:space="preserve"> * Entity Extraction Accuracy: Measures the accuracy of extracting relevant entities.</w:t>
      </w:r>
    </w:p>
    <w:p w14:paraId="3C85F186" w14:textId="0368B4CF" w:rsidR="005338AC" w:rsidRDefault="005338AC">
      <w:r>
        <w:t xml:space="preserve"> * Dialogue Success Rate: The percentage of conversations where the </w:t>
      </w:r>
      <w:proofErr w:type="spellStart"/>
      <w:r>
        <w:t>chatbot</w:t>
      </w:r>
      <w:proofErr w:type="spellEnd"/>
      <w:r>
        <w:t xml:space="preserve"> successfully </w:t>
      </w:r>
      <w:proofErr w:type="spellStart"/>
      <w:r>
        <w:t>fulfills</w:t>
      </w:r>
      <w:proofErr w:type="spellEnd"/>
      <w:r>
        <w:t xml:space="preserve"> the user’s request.</w:t>
      </w:r>
    </w:p>
    <w:p w14:paraId="798F86E8" w14:textId="77777777" w:rsidR="005338AC" w:rsidRDefault="005338AC">
      <w:r>
        <w:t xml:space="preserve"> * F1-score: A balanced metric that considers both precision and recall.</w:t>
      </w:r>
    </w:p>
    <w:p w14:paraId="12375B55" w14:textId="77777777" w:rsidR="005338AC" w:rsidRDefault="005338AC">
      <w:r>
        <w:t>6. Deployment and Monitoring:</w:t>
      </w:r>
    </w:p>
    <w:p w14:paraId="70B798AE" w14:textId="77777777" w:rsidR="005338AC" w:rsidRDefault="005338AC">
      <w:r>
        <w:t xml:space="preserve">The trained model can be deployed as part of the </w:t>
      </w:r>
      <w:proofErr w:type="spellStart"/>
      <w:r>
        <w:t>chatbot</w:t>
      </w:r>
      <w:proofErr w:type="spellEnd"/>
      <w:r>
        <w:t xml:space="preserve"> application.  Continuous monitoring of performance metrics and user feedback is essential for identifying areas for improvement and refining the model over time.  Regularly adding new data and retraining the model will help maintain accuracy and adapt to evolving user needs.</w:t>
      </w:r>
    </w:p>
    <w:p w14:paraId="4E692C05" w14:textId="77777777" w:rsidR="005338AC" w:rsidRDefault="005338AC">
      <w:r>
        <w:t>7. Conclusion:</w:t>
      </w:r>
    </w:p>
    <w:p w14:paraId="33CA895E" w14:textId="77777777" w:rsidR="005338AC" w:rsidRDefault="005338AC">
      <w:r>
        <w:t xml:space="preserve">Building an effective doctor appointment </w:t>
      </w:r>
      <w:proofErr w:type="spellStart"/>
      <w:r>
        <w:t>chatbot</w:t>
      </w:r>
      <w:proofErr w:type="spellEnd"/>
      <w:r>
        <w:t xml:space="preserve"> requires careful selection of AI models, appropriate data </w:t>
      </w:r>
      <w:proofErr w:type="spellStart"/>
      <w:r>
        <w:t>preprocessing</w:t>
      </w:r>
      <w:proofErr w:type="spellEnd"/>
      <w:r>
        <w:t xml:space="preserve">, and continuous monitoring.  While rule-based systems can be useful for simple tasks, machine learning models, particularly transformer networks and potentially LLMs (with careful consideration), offer the necessary accuracy and flexibility for more complex interactions.  A hybrid approach often provides a strong balance.  By focusing on data quality, model selection, and ongoing improvement, a robust and valuable doctor appointment </w:t>
      </w:r>
      <w:proofErr w:type="spellStart"/>
      <w:r>
        <w:t>chatbot</w:t>
      </w:r>
      <w:proofErr w:type="spellEnd"/>
      <w:r>
        <w:t xml:space="preserve"> can be developed.</w:t>
      </w:r>
    </w:p>
    <w:p w14:paraId="3B7DC106" w14:textId="77777777" w:rsidR="005338AC" w:rsidRDefault="005338AC"/>
    <w:p w14:paraId="64B47AA1" w14:textId="77777777" w:rsidR="005338AC" w:rsidRDefault="005338AC"/>
    <w:sectPr w:rsidR="005338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E702C3"/>
    <w:multiLevelType w:val="hybridMultilevel"/>
    <w:tmpl w:val="D292BC4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527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8AC"/>
    <w:rsid w:val="005338AC"/>
    <w:rsid w:val="006B1E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09BECE"/>
  <w15:chartTrackingRefBased/>
  <w15:docId w15:val="{D2AD7731-D601-B24D-A6AE-B13610949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8AC"/>
    <w:rPr>
      <w:rFonts w:eastAsiaTheme="majorEastAsia" w:cstheme="majorBidi"/>
      <w:color w:val="272727" w:themeColor="text1" w:themeTint="D8"/>
    </w:rPr>
  </w:style>
  <w:style w:type="paragraph" w:styleId="Title">
    <w:name w:val="Title"/>
    <w:basedOn w:val="Normal"/>
    <w:next w:val="Normal"/>
    <w:link w:val="TitleChar"/>
    <w:uiPriority w:val="10"/>
    <w:qFormat/>
    <w:rsid w:val="0053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8AC"/>
    <w:pPr>
      <w:spacing w:before="160"/>
      <w:jc w:val="center"/>
    </w:pPr>
    <w:rPr>
      <w:i/>
      <w:iCs/>
      <w:color w:val="404040" w:themeColor="text1" w:themeTint="BF"/>
    </w:rPr>
  </w:style>
  <w:style w:type="character" w:customStyle="1" w:styleId="QuoteChar">
    <w:name w:val="Quote Char"/>
    <w:basedOn w:val="DefaultParagraphFont"/>
    <w:link w:val="Quote"/>
    <w:uiPriority w:val="29"/>
    <w:rsid w:val="005338AC"/>
    <w:rPr>
      <w:i/>
      <w:iCs/>
      <w:color w:val="404040" w:themeColor="text1" w:themeTint="BF"/>
    </w:rPr>
  </w:style>
  <w:style w:type="paragraph" w:styleId="ListParagraph">
    <w:name w:val="List Paragraph"/>
    <w:basedOn w:val="Normal"/>
    <w:uiPriority w:val="34"/>
    <w:qFormat/>
    <w:rsid w:val="005338AC"/>
    <w:pPr>
      <w:ind w:left="720"/>
      <w:contextualSpacing/>
    </w:pPr>
  </w:style>
  <w:style w:type="character" w:styleId="IntenseEmphasis">
    <w:name w:val="Intense Emphasis"/>
    <w:basedOn w:val="DefaultParagraphFont"/>
    <w:uiPriority w:val="21"/>
    <w:qFormat/>
    <w:rsid w:val="005338AC"/>
    <w:rPr>
      <w:i/>
      <w:iCs/>
      <w:color w:val="0F4761" w:themeColor="accent1" w:themeShade="BF"/>
    </w:rPr>
  </w:style>
  <w:style w:type="paragraph" w:styleId="IntenseQuote">
    <w:name w:val="Intense Quote"/>
    <w:basedOn w:val="Normal"/>
    <w:next w:val="Normal"/>
    <w:link w:val="IntenseQuoteChar"/>
    <w:uiPriority w:val="30"/>
    <w:qFormat/>
    <w:rsid w:val="0053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8AC"/>
    <w:rPr>
      <w:i/>
      <w:iCs/>
      <w:color w:val="0F4761" w:themeColor="accent1" w:themeShade="BF"/>
    </w:rPr>
  </w:style>
  <w:style w:type="character" w:styleId="IntenseReference">
    <w:name w:val="Intense Reference"/>
    <w:basedOn w:val="DefaultParagraphFont"/>
    <w:uiPriority w:val="32"/>
    <w:qFormat/>
    <w:rsid w:val="00533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Mahanti</dc:creator>
  <cp:keywords/>
  <dc:description/>
  <cp:lastModifiedBy>Vivekananda Mahanti</cp:lastModifiedBy>
  <cp:revision>2</cp:revision>
  <dcterms:created xsi:type="dcterms:W3CDTF">2025-02-13T15:55:00Z</dcterms:created>
  <dcterms:modified xsi:type="dcterms:W3CDTF">2025-02-13T15:55:00Z</dcterms:modified>
</cp:coreProperties>
</file>