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Pipeline Assignment — Team Member Starter Packets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A Comparative Study of Classical Image Processing Pipelines for Fingerprint Image Enhancement </w:t>
      </w:r>
      <w:r>
        <w:rPr>
          <w:bCs/>
          <w:b/>
        </w:rPr>
        <w:t xml:space="preserve">Source:</w:t>
      </w:r>
      <w:r>
        <w:t xml:space="preserve"> Extracted from </w:t>
      </w:r>
      <w:r>
        <w:rPr>
          <w:rStyle w:val="VerbatimChar"/>
        </w:rPr>
        <w:t xml:space="preserve">Dataset_Problem_Analysis_and_Revised_Pipelines.docx</w:t>
      </w:r>
      <w:r>
        <w:t xml:space="preserve"> (Sections 5–6), so each member has a self-contained handout instead of needing to read the full analysis document to get started.</w:t>
      </w:r>
    </w:p>
    <w:p>
      <w:pPr>
        <w:pStyle w:val="BodyText"/>
      </w:pPr>
      <w:r>
        <w:rPr>
          <w:bCs/>
          <w:b/>
        </w:rPr>
        <w:t xml:space="preserve">Updated 30 August 2026:</w:t>
      </w:r>
      <w:r>
        <w:t xml:space="preserve"> every pipeline now targets the same three evidenced problems (P1 contrast, P2 noise, P6 orientation), each with a different classical technique family, so the four pipelines are directly comparable and no technique repeats across pipelines. The previous shared segmentation/normalisation module has been dropped — it targeted problems (P5, P7) that are no longer in scope, and keeping it would have meant all four pipelines calling the identical function, which the lecturer does not want. See </w:t>
      </w:r>
      <w:r>
        <w:rPr>
          <w:rStyle w:val="VerbatimChar"/>
        </w:rPr>
        <w:t xml:space="preserve">Dataset_Problem_Analysis_and_Revised_Pipelines.docx</w:t>
      </w:r>
      <w:r>
        <w:t xml:space="preserve">, Sections 5–6, for the full reasoning.</w:t>
      </w:r>
    </w:p>
    <w:p>
      <w:pPr>
        <w:pStyle w:val="BodyText"/>
      </w:pPr>
      <w:r>
        <w:rPr>
          <w:bCs/>
          <w:b/>
        </w:rPr>
        <w:t xml:space="preserve">Two things every member should know regardless of pipeline:</w:t>
      </w:r>
      <w:r>
        <w:t xml:space="preserve"> - </w:t>
      </w:r>
      <w:r>
        <w:rPr>
          <w:bCs/>
          <w:b/>
        </w:rPr>
        <w:t xml:space="preserve">Dataset:</w:t>
      </w:r>
      <w:r>
        <w:t xml:space="preserve"> FVC2002 DB1_B–DB4_B, 320 images total (Maio, Maltoni, Cappelli, Wildes, &amp; Jain, 2002). - </w:t>
      </w:r>
      <w:r>
        <w:rPr>
          <w:bCs/>
          <w:b/>
        </w:rPr>
        <w:t xml:space="preserve">External benchmark:</w:t>
      </w:r>
      <w:r>
        <w:t xml:space="preserve"> Gavas, E., &amp; Namboodiri, A. (2023). Finger-UNet: A U-Net based multi-task architecture for deep fingerprint enhancement. </w:t>
      </w:r>
      <w:r>
        <w:rPr>
          <w:iCs/>
          <w:i/>
        </w:rPr>
        <w:t xml:space="preserve">Proceedings of the 18th International Joint Conference on Computer Vision, Imaging and Computer Graphics Theory and Applications</w:t>
      </w:r>
      <w:r>
        <w:t xml:space="preserve">. https://arxiv.org/pdf/2310.00629 — reported average NFIQ2 = 56.26 on FVC2002. This project does not reproduce Finger-UNet; it is comparison context only. - </w:t>
      </w:r>
      <w:r>
        <w:rPr>
          <w:bCs/>
          <w:b/>
        </w:rPr>
        <w:t xml:space="preserve">Shared code:</w:t>
      </w:r>
      <w:r>
        <w:t xml:space="preserve"> </w:t>
      </w:r>
      <w:r>
        <w:rPr>
          <w:rStyle w:val="VerbatimChar"/>
        </w:rPr>
        <w:t xml:space="preserve">src/utils/common.py</w:t>
      </w:r>
      <w:r>
        <w:t xml:space="preserve"> has a shared </w:t>
      </w:r>
      <w:r>
        <w:rPr>
          <w:rStyle w:val="VerbatimChar"/>
        </w:rPr>
        <w:t xml:space="preserve">orientation_field()</w:t>
      </w:r>
      <w:r>
        <w:t xml:space="preserve"> structure-tensor helper (used internally by Pipelines A, B, and C to steer their orientation-based step) and the NFIQ2 scoring helper. Segmentation and block-wise normalisation are no longer part of any pipeline's required steps — see the update note above. - </w:t>
      </w:r>
      <w:r>
        <w:rPr>
          <w:bCs/>
          <w:b/>
        </w:rPr>
        <w:t xml:space="preserve">Evaluation metric:</w:t>
      </w:r>
      <w:r>
        <w:t xml:space="preserve"> every pipeline's output is scored with NFIQ2 the same way (see </w:t>
      </w:r>
      <w:r>
        <w:rPr>
          <w:rStyle w:val="VerbatimChar"/>
        </w:rPr>
        <w:t xml:space="preserve">src/evaluation/nfiq2_summary.py</w:t>
      </w:r>
      <w:r>
        <w:t xml:space="preserve"> for the raw-baseline procedure).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Member A — Pipeline A: Spatial-Domain Contrast, Noise, and Orientation Enhancement (CLAHE + Median/Bilateral + Gabor)</w:t>
      </w:r>
    </w:p>
    <w:p>
      <w:pPr>
        <w:pStyle w:val="FirstParagraph"/>
      </w:pPr>
      <w:r>
        <w:rPr>
          <w:bCs/>
          <w:b/>
        </w:rPr>
        <w:t xml:space="preserve">Targets:</w:t>
      </w:r>
      <w:r>
        <w:t xml:space="preserve"> P1 — low contrast (DB3); P2 — high random noise (DB3); P6 — weak ridge orientation (DB4, DB3).</w:t>
      </w:r>
    </w:p>
    <w:p>
      <w:pPr>
        <w:pStyle w:val="BodyText"/>
      </w:pPr>
      <w:r>
        <w:rPr>
          <w:bCs/>
          <w:b/>
        </w:rPr>
        <w:t xml:space="preserve">Step sequence:</w:t>
      </w:r>
      <w:r>
        <w:t xml:space="preserve"> 1. </w:t>
      </w:r>
      <w:r>
        <w:rPr>
          <w:bCs/>
          <w:b/>
        </w:rPr>
        <w:t xml:space="preserve">CLAHE</w:t>
      </w:r>
      <w:r>
        <w:t xml:space="preserve"> — targets DB3's systematically low contrast; implemented as a starting point in the starter file — tune it and be ready to explain your parameter choices. 2. </w:t>
      </w:r>
      <w:r>
        <w:rPr>
          <w:bCs/>
          <w:b/>
        </w:rPr>
        <w:t xml:space="preserve">Median / bilateral filtering</w:t>
      </w:r>
      <w:r>
        <w:t xml:space="preserve"> — targets DB3's high random noise; TODO, your own technique. 3. Ridge orientation field estimation (structure tensor) — supporting calculation, needed for step 4. 4. </w:t>
      </w:r>
      <w:r>
        <w:rPr>
          <w:bCs/>
          <w:b/>
        </w:rPr>
        <w:t xml:space="preserve">Oriented Gabor filtering</w:t>
      </w:r>
      <w:r>
        <w:t xml:space="preserve"> — targets DB4's and DB3's weak orientation coherence; TODO, your own technique.</w:t>
      </w:r>
    </w:p>
    <w:p>
      <w:pPr>
        <w:pStyle w:val="BodyText"/>
      </w:pPr>
      <w:r>
        <w:rPr>
          <w:bCs/>
          <w:b/>
        </w:rPr>
        <w:t xml:space="preserve">Citations:</w:t>
      </w:r>
      <w:r>
        <w:t xml:space="preserve"> </w:t>
      </w:r>
      <w:r>
        <w:t xml:space="preserve">No citation is pre-supplied for this pipeline's techniques (other than what's noted above, if anything) — find and verify your own for each technique you implement. Do not reuse a citation you see referenced elsewhere in this document without checking it actually applies to your own implementation.</w:t>
      </w:r>
    </w:p>
    <w:p>
      <w:pPr>
        <w:pStyle w:val="BodyText"/>
      </w:pPr>
      <w:r>
        <w:rPr>
          <w:bCs/>
          <w:b/>
        </w:rPr>
        <w:t xml:space="preserve">Starter code file:</w:t>
      </w:r>
      <w:r>
        <w:t xml:space="preserve"> </w:t>
      </w:r>
      <w:r>
        <w:rPr>
          <w:rStyle w:val="VerbatimChar"/>
        </w:rPr>
        <w:t xml:space="preserve">src/pipeline_a/pipeline_a.py</w:t>
      </w:r>
    </w:p>
    <w:p>
      <w:pPr>
        <w:pStyle w:val="BodyText"/>
      </w:pPr>
      <w:r>
        <w:rPr>
          <w:bCs/>
          <w:b/>
        </w:rPr>
        <w:t xml:space="preserve">Be ready to explain (on-the-spot coding rubric):</w:t>
      </w:r>
      <w:r>
        <w:t xml:space="preserve"> why CLAHE runs before the other two steps; the trade-off between median and bilateral filtering for this dataset (and whether denoising should run before or after CLAHE); what “oriented” means in oriented Gabor filtering; why orientation must be estimated before the Gabor step can run; what can go wrong (CLAHE can amplify noise that hasn't been removed yet; Gabor output degrades if the estimated orientation is wrong).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Member B — Pipeline B: Wavelet-Domain Contrast, Denoising, and Orientation-Steered Morphology (Wavelet Contrast Enhancement + Wavelet Shrinkage Denoising + Morphology)</w:t>
      </w:r>
    </w:p>
    <w:p>
      <w:pPr>
        <w:pStyle w:val="FirstParagraph"/>
      </w:pPr>
      <w:r>
        <w:rPr>
          <w:bCs/>
          <w:b/>
        </w:rPr>
        <w:t xml:space="preserve">Targets:</w:t>
      </w:r>
      <w:r>
        <w:t xml:space="preserve"> P1 — low contrast (DB3); P2 — high random noise (DB3); P6 — weak ridge orientation (DB4, DB3).</w:t>
      </w:r>
    </w:p>
    <w:p>
      <w:pPr>
        <w:pStyle w:val="BodyText"/>
      </w:pPr>
      <w:r>
        <w:rPr>
          <w:bCs/>
          <w:b/>
        </w:rPr>
        <w:t xml:space="preserve">Step sequence:</w:t>
      </w:r>
      <w:r>
        <w:t xml:space="preserve"> 1. </w:t>
      </w:r>
      <w:r>
        <w:rPr>
          <w:bCs/>
          <w:b/>
        </w:rPr>
        <w:t xml:space="preserve">Wavelet decomposition + detail-coefficient contrast enhancement</w:t>
      </w:r>
      <w:r>
        <w:t xml:space="preserve"> — targets DB3's systematically low contrast; TODO. 2. </w:t>
      </w:r>
      <w:r>
        <w:rPr>
          <w:bCs/>
          <w:b/>
        </w:rPr>
        <w:t xml:space="preserve">Wavelet decomposition + soft-threshold shrinkage denoising</w:t>
      </w:r>
      <w:r>
        <w:t xml:space="preserve"> — targets DB3's noise level (roughly 3–4× every other subset); TODO. 3. Ridge orientation field estimation (structure tensor) — supporting calculation, needed for step 4. 4. </w:t>
      </w:r>
      <w:r>
        <w:rPr>
          <w:bCs/>
          <w:b/>
        </w:rPr>
        <w:t xml:space="preserve">Orientation-steered morphological processing</w:t>
      </w:r>
      <w:r>
        <w:t xml:space="preserve"> (directional structuring elements guided by the orientation field) — targets DB4's and DB3's weak orientation coherence; TODO.</w:t>
      </w:r>
    </w:p>
    <w:p>
      <w:pPr>
        <w:pStyle w:val="BodyText"/>
      </w:pPr>
      <w:r>
        <w:rPr>
          <w:bCs/>
          <w:b/>
        </w:rPr>
        <w:t xml:space="preserve">Critical caution:</w:t>
      </w:r>
      <w:r>
        <w:t xml:space="preserve"> </w:t>
      </w:r>
      <w:r>
        <w:rPr>
          <w:rStyle w:val="VerbatimChar"/>
        </w:rPr>
        <w:t xml:space="preserve">enhance()</w:t>
      </w:r>
      <w:r>
        <w:t xml:space="preserve"> should return the </w:t>
      </w:r>
      <w:r>
        <w:rPr>
          <w:bCs/>
          <w:b/>
        </w:rPr>
        <w:t xml:space="preserve">greyscale</w:t>
      </w:r>
      <w:r>
        <w:t xml:space="preserve"> output, not a binarised one. Adaptive thresholding / binarisation is no longer part of this pipeline's plan (it was dropped along with the old shared segmentation/normalisation steps, and P2b vertical banding remains a qualitative-only finding — do not try to “fix” it here). NFIQ2 expects greyscale input.</w:t>
      </w:r>
    </w:p>
    <w:p>
      <w:pPr>
        <w:pStyle w:val="BodyText"/>
      </w:pPr>
      <w:r>
        <w:rPr>
          <w:bCs/>
          <w:b/>
        </w:rPr>
        <w:t xml:space="preserve">Citations:</w:t>
      </w:r>
      <w:r>
        <w:t xml:space="preserve"> </w:t>
      </w:r>
      <w:r>
        <w:t xml:space="preserve">No citation is pre-supplied for this pipeline's techniques (other than what's noted above, if anything) — find and verify your own for each technique you implement. Do not reuse a citation you see referenced elsewhere in this document without checking it actually applies to your own implementation.</w:t>
      </w:r>
    </w:p>
    <w:p>
      <w:pPr>
        <w:pStyle w:val="BodyText"/>
      </w:pPr>
      <w:r>
        <w:rPr>
          <w:bCs/>
          <w:b/>
        </w:rPr>
        <w:t xml:space="preserve">Starter code file:</w:t>
      </w:r>
      <w:r>
        <w:t xml:space="preserve"> </w:t>
      </w:r>
      <w:r>
        <w:rPr>
          <w:rStyle w:val="VerbatimChar"/>
        </w:rPr>
        <w:t xml:space="preserve">src/pipeline_b/pipeline_b.py</w:t>
      </w:r>
    </w:p>
    <w:p>
      <w:pPr>
        <w:pStyle w:val="BodyText"/>
      </w:pPr>
      <w:r>
        <w:rPr>
          <w:bCs/>
          <w:b/>
        </w:rPr>
        <w:t xml:space="preserve">Be ready to explain:</w:t>
      </w:r>
      <w:r>
        <w:t xml:space="preserve"> why contrast enhancement and denoising are both done in the wavelet domain rather than the spatial domain; why the order you choose (contrast enhancement then denoising, or the reverse) changes what gets amplified; how directional structuring elements differ from a single fixed-orientation one; what can go wrong (boosting detail coefficients too aggressively before denoising amplifies noise; excessive morphology can distort genuine ridge patterns).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Member C — Pipeline C: Coherence-Preserving, Multi-Filter Enhancement (Homomorphic Filtering + Coherence Diffusion + 2D Log-Gabor) — done</w:t>
      </w:r>
    </w:p>
    <w:p>
      <w:pPr>
        <w:pStyle w:val="FirstParagraph"/>
      </w:pPr>
      <w:r>
        <w:rPr>
          <w:bCs/>
          <w:b/>
        </w:rPr>
        <w:t xml:space="preserve">Targets:</w:t>
      </w:r>
      <w:r>
        <w:t xml:space="preserve"> P1 — low contrast (DB3); P2 — high random noise (DB3); P6 — weak ridge orientation (DB4, DB3).</w:t>
      </w:r>
    </w:p>
    <w:p>
      <w:pPr>
        <w:pStyle w:val="BodyText"/>
      </w:pPr>
      <w:r>
        <w:rPr>
          <w:bCs/>
          <w:b/>
        </w:rPr>
        <w:t xml:space="preserve">Step sequence:</w:t>
      </w:r>
      <w:r>
        <w:t xml:space="preserve"> 1. </w:t>
      </w:r>
      <w:r>
        <w:rPr>
          <w:bCs/>
          <w:b/>
        </w:rPr>
        <w:t xml:space="preserve">Homomorphic filtering</w:t>
      </w:r>
      <w:r>
        <w:t xml:space="preserve"> — targets DB3's systematically low contrast. 2. Ridge orientation field estimation (structure tensor) — supporting calculation, needed for steps 3 and 4. 3. </w:t>
      </w:r>
      <w:r>
        <w:rPr>
          <w:bCs/>
          <w:b/>
        </w:rPr>
        <w:t xml:space="preserve">Coherence-enhancing anisotropic diffusion</w:t>
      </w:r>
      <w:r>
        <w:t xml:space="preserve">, applied along the estimated ridge direction — targets DB3's noise while explicitly preserving orientation coherence. 4. </w:t>
      </w:r>
      <w:r>
        <w:rPr>
          <w:bCs/>
          <w:b/>
        </w:rPr>
        <w:t xml:space="preserve">Local ridge-frequency estimation + 2D Log-Gabor filtering</w:t>
      </w:r>
      <w:r>
        <w:t xml:space="preserve"> — further strengthens ridge/valley definition and orientation consistency.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this pipeline is fully implemented and tested across all four subsets — see </w:t>
      </w:r>
      <w:r>
        <w:rPr>
          <w:rStyle w:val="VerbatimChar"/>
        </w:rPr>
        <w:t xml:space="preserve">src/pipeline_c/pipeline_c.py</w:t>
      </w:r>
      <w:r>
        <w:t xml:space="preserve"> for a worked example of what a finished </w:t>
      </w:r>
      <w:r>
        <w:rPr>
          <w:rStyle w:val="VerbatimChar"/>
        </w:rPr>
        <w:t xml:space="preserve">enhance()</w:t>
      </w:r>
      <w:r>
        <w:t xml:space="preserve"> looks like. Note the homomorphic filter's output is rescaled using the 1st/99th percentile rather than the true min/max — a handful of outlier pixels (e.g. DB1's bright platen corners) otherwise dominate the stretch and crush the ridge/valley structure into a narrow dark band.</w:t>
      </w:r>
    </w:p>
    <w:p>
      <w:pPr>
        <w:pStyle w:val="BodyText"/>
      </w:pPr>
      <w:r>
        <w:rPr>
          <w:bCs/>
          <w:b/>
        </w:rPr>
        <w:t xml:space="preserve">Citations:</w:t>
      </w:r>
      <w:r>
        <w:t xml:space="preserve"> Shams, H., Jan, T., Khalil, A. A., Ahmad, N., Munir, A., &amp; Khalil, R. A. (2023). Fingerprint image enhancement using multiple filters. </w:t>
      </w:r>
      <w:r>
        <w:rPr>
          <w:iCs/>
          <w:i/>
        </w:rPr>
        <w:t xml:space="preserve">PeerJ Computer Science, 9</w:t>
      </w:r>
      <w:r>
        <w:t xml:space="preserve">, e1183. — this is the group's own </w:t>
      </w:r>
      <w:r>
        <w:rPr>
          <w:bCs/>
          <w:b/>
        </w:rPr>
        <w:t xml:space="preserve">Literature Review 2</w:t>
      </w:r>
      <w:r>
        <w:t xml:space="preserve"> and the direct methodological inspiration for the Log-Gabor step; it should anchor this pipeline's literature review section. No other citation is pre-supplied for this pipeline — find and verify your own for homomorphic filtering and coherence-enhancing anisotropic diffusion if you want to cite them further.</w:t>
      </w:r>
    </w:p>
    <w:p>
      <w:pPr>
        <w:pStyle w:val="BodyText"/>
      </w:pPr>
      <w:r>
        <w:rPr>
          <w:bCs/>
          <w:b/>
        </w:rPr>
        <w:t xml:space="preserve">Starter code file:</w:t>
      </w:r>
      <w:r>
        <w:t xml:space="preserve"> </w:t>
      </w:r>
      <w:r>
        <w:rPr>
          <w:rStyle w:val="VerbatimChar"/>
        </w:rPr>
        <w:t xml:space="preserve">src/pipeline_c/pipeline_c.py</w:t>
      </w:r>
    </w:p>
    <w:p>
      <w:pPr>
        <w:pStyle w:val="BodyText"/>
      </w:pPr>
      <w:r>
        <w:rPr>
          <w:bCs/>
          <w:b/>
        </w:rPr>
        <w:t xml:space="preserve">Be ready to explain:</w:t>
      </w:r>
      <w:r>
        <w:t xml:space="preserve"> why homomorphic filtering separates illumination from reflectance in the log domain rather than operating on raw pixel values directly; how coherence diffusion differs from ordinary blurring/smoothing (it follows the ridge direction instead of smoothing in every direction equally); why orientation must be estimated before diffusion; what “coherence” means in this context and how it is measured; what can go wrong (computationally heavier, sensitive to parameter choice; rescaling the homomorphic filter's output with the true min/max instead of a robust percentile can crush an entire image into a narrow dark band on outlier-heavy subsets like DB1).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Member D — Pipeline D: Frequency-Domain Contrast, Denoising, and Orientation-Frequency Enhancement (FFT High-Frequency Emphasis + Wiener/Notch Filtering + STFT)</w:t>
      </w:r>
    </w:p>
    <w:p>
      <w:pPr>
        <w:pStyle w:val="FirstParagraph"/>
      </w:pPr>
      <w:r>
        <w:rPr>
          <w:bCs/>
          <w:b/>
        </w:rPr>
        <w:t xml:space="preserve">Targets:</w:t>
      </w:r>
      <w:r>
        <w:t xml:space="preserve"> P1 — low contrast (DB3); P2 — high random noise (DB3); P6 — weak ridge orientation (DB4, DB3).</w:t>
      </w:r>
    </w:p>
    <w:p>
      <w:pPr>
        <w:pStyle w:val="BodyText"/>
      </w:pPr>
      <w:r>
        <w:rPr>
          <w:bCs/>
          <w:b/>
        </w:rPr>
        <w:t xml:space="preserve">Step sequence:</w:t>
      </w:r>
      <w:r>
        <w:t xml:space="preserve"> 1. </w:t>
      </w:r>
      <w:r>
        <w:rPr>
          <w:bCs/>
          <w:b/>
        </w:rPr>
        <w:t xml:space="preserve">FFT high-frequency emphasis filtering</w:t>
      </w:r>
      <w:r>
        <w:t xml:space="preserve"> — targets DB3's systematically low contrast; TODO. 2. </w:t>
      </w:r>
      <w:r>
        <w:rPr>
          <w:bCs/>
          <w:b/>
        </w:rPr>
        <w:t xml:space="preserve">Frequency-domain Wiener / notch filtering</w:t>
      </w:r>
      <w:r>
        <w:t xml:space="preserve"> — targets DB3's noise level, and potentially the vertical-banding structure noted in P2b (qualitative-only finding — see the analysis document, Section 3); TODO. 3. </w:t>
      </w:r>
      <w:r>
        <w:rPr>
          <w:bCs/>
          <w:b/>
        </w:rPr>
        <w:t xml:space="preserve">STFT-based joint orientation-frequency ridge reconstruction</w:t>
      </w:r>
      <w:r>
        <w:t xml:space="preserve"> — jointly estimates local orientation, ridge frequency, and energy to target DB4's and DB3's weak orientation coherence; TODO, the core technique for this pipeline.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the earlier “light morphological clean-up” step has been dropped — it was never one of the three shared problems, and exactly three primary techniques per pipeline is sufficient.</w:t>
      </w:r>
    </w:p>
    <w:p>
      <w:pPr>
        <w:pStyle w:val="BodyText"/>
      </w:pPr>
      <w:r>
        <w:rPr>
          <w:bCs/>
          <w:b/>
        </w:rPr>
        <w:t xml:space="preserve">Citations:</w:t>
      </w:r>
      <w:r>
        <w:t xml:space="preserve"> </w:t>
      </w:r>
      <w:r>
        <w:t xml:space="preserve">No citation is pre-supplied for this pipeline's techniques (other than what's noted above, if anything) — find and verify your own for each technique you implement. Do not reuse a citation you see referenced elsewhere in this document without checking it actually applies to your own implementation.</w:t>
      </w:r>
    </w:p>
    <w:p>
      <w:pPr>
        <w:pStyle w:val="BodyText"/>
      </w:pPr>
      <w:r>
        <w:rPr>
          <w:bCs/>
          <w:b/>
        </w:rPr>
        <w:t xml:space="preserve">Starter code file:</w:t>
      </w:r>
      <w:r>
        <w:t xml:space="preserve"> </w:t>
      </w:r>
      <w:r>
        <w:rPr>
          <w:rStyle w:val="VerbatimChar"/>
        </w:rPr>
        <w:t xml:space="preserve">src/pipeline_d/pipeline_d.py</w:t>
      </w:r>
    </w:p>
    <w:p>
      <w:pPr>
        <w:pStyle w:val="BodyText"/>
      </w:pPr>
      <w:r>
        <w:rPr>
          <w:bCs/>
          <w:b/>
        </w:rPr>
        <w:t xml:space="preserve">Be ready to explain:</w:t>
      </w:r>
      <w:r>
        <w:t xml:space="preserve"> what STFT is doing that a single global Fourier transform could not (local, not global, frequency analysis); how FFT high-frequency emphasis filtering differs from homomorphic filtering (no log-domain separation of illumination vs. reflectance); how you would try to distinguish genuine random noise from the structured vertical-banding artefact when designing the Wiener/notch step; what can go wrong (frequency estimation becomes unreliable in severely degraded regions, introducing artefacts instead of enhancement).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2026-08-25T15:37:56Z</dcterms:created>
  <dcterms:modified xsi:type="dcterms:W3CDTF">2026-08-25T15:37:56Z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