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9779" w14:textId="6FCFA84A" w:rsidR="009A7ADD" w:rsidRPr="009A7ADD" w:rsidRDefault="009A7ADD" w:rsidP="0030341A">
      <w:pPr>
        <w:spacing w:after="0" w:line="240" w:lineRule="auto"/>
        <w:jc w:val="center"/>
        <w:rPr>
          <w:rFonts w:ascii="Times New Roman" w:eastAsia="Times New Roman" w:hAnsi="Times New Roman" w:cs="Times New Roman"/>
          <w:sz w:val="24"/>
          <w:szCs w:val="24"/>
        </w:rPr>
      </w:pPr>
      <w:r w:rsidRPr="009A7ADD">
        <w:rPr>
          <w:rFonts w:ascii="Times New Roman" w:eastAsia="Times New Roman" w:hAnsi="Times New Roman" w:cs="Times New Roman"/>
          <w:b/>
          <w:bCs/>
          <w:color w:val="FF0000"/>
          <w:sz w:val="36"/>
          <w:szCs w:val="36"/>
        </w:rPr>
        <w:t xml:space="preserve">Functions </w:t>
      </w:r>
      <w:r w:rsidRPr="009A7ADD">
        <w:rPr>
          <w:rFonts w:ascii="Times New Roman" w:eastAsia="Times New Roman" w:hAnsi="Times New Roman" w:cs="Times New Roman"/>
          <w:sz w:val="24"/>
          <w:szCs w:val="24"/>
        </w:rPr>
        <w:br/>
      </w:r>
      <w:r w:rsidRPr="009A7ADD">
        <w:rPr>
          <w:rFonts w:ascii="Times New Roman" w:eastAsia="Times New Roman" w:hAnsi="Times New Roman" w:cs="Times New Roman"/>
          <w:sz w:val="24"/>
          <w:szCs w:val="24"/>
        </w:rPr>
        <w:br/>
      </w:r>
      <w:r w:rsidRPr="009A7ADD">
        <w:rPr>
          <w:rFonts w:ascii="Times New Roman" w:eastAsia="Times New Roman" w:hAnsi="Times New Roman" w:cs="Times New Roman"/>
          <w:sz w:val="24"/>
          <w:szCs w:val="24"/>
        </w:rPr>
        <w:br/>
      </w:r>
    </w:p>
    <w:p w14:paraId="6BB6CD6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Object-oriented languages use function types to represent behavior.  Function types implement cohesive blocks of logic.  They reside in memory alongside other types and may have global, class or function scope.  Well-designed functions exhibit high cohesion and low coupling.  High cohesion refers to focus on a single task.  Low coupling refers to a minimal interface with other functions. </w:t>
      </w:r>
    </w:p>
    <w:p w14:paraId="5EF3D1F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Function types may be overloaded, inherited, derived, templated, and nested.  Nested types can access variables within the scope of their host function.  Such types couple their logic to their nesting environment and are known as </w:t>
      </w:r>
      <w:r w:rsidRPr="009A7ADD">
        <w:rPr>
          <w:rFonts w:ascii="Times New Roman" w:eastAsia="Times New Roman" w:hAnsi="Times New Roman" w:cs="Times New Roman"/>
          <w:i/>
          <w:iCs/>
          <w:sz w:val="24"/>
          <w:szCs w:val="24"/>
        </w:rPr>
        <w:t>closures</w:t>
      </w:r>
      <w:r w:rsidRPr="009A7ADD">
        <w:rPr>
          <w:rFonts w:ascii="Times New Roman" w:eastAsia="Times New Roman" w:hAnsi="Times New Roman" w:cs="Times New Roman"/>
          <w:sz w:val="24"/>
          <w:szCs w:val="24"/>
        </w:rPr>
        <w:t xml:space="preserve">.  C++ supports closures in the form of lambda expressions.  C++ also supports function types in the form of function objects or </w:t>
      </w:r>
      <w:r w:rsidRPr="009A7ADD">
        <w:rPr>
          <w:rFonts w:ascii="Times New Roman" w:eastAsia="Times New Roman" w:hAnsi="Times New Roman" w:cs="Times New Roman"/>
          <w:i/>
          <w:iCs/>
          <w:sz w:val="24"/>
          <w:szCs w:val="24"/>
        </w:rPr>
        <w:t>functors</w:t>
      </w:r>
      <w:r w:rsidRPr="009A7ADD">
        <w:rPr>
          <w:rFonts w:ascii="Times New Roman" w:eastAsia="Times New Roman" w:hAnsi="Times New Roman" w:cs="Times New Roman"/>
          <w:sz w:val="24"/>
          <w:szCs w:val="24"/>
        </w:rPr>
        <w:t xml:space="preserve"> by overloading the function call operator (()) on any class.  </w:t>
      </w:r>
    </w:p>
    <w:p w14:paraId="4ACA1ACA" w14:textId="7B741AC8" w:rsidR="009A7ADD" w:rsidRPr="009A7ADD" w:rsidRDefault="009A7ADD" w:rsidP="0030341A">
      <w:pPr>
        <w:spacing w:before="100" w:beforeAutospacing="1" w:after="100" w:afterAutospacing="1" w:line="240" w:lineRule="auto"/>
        <w:jc w:val="center"/>
        <w:rPr>
          <w:rFonts w:ascii="Times New Roman" w:eastAsia="Times New Roman" w:hAnsi="Times New Roman" w:cs="Times New Roman"/>
          <w:sz w:val="24"/>
          <w:szCs w:val="24"/>
        </w:rPr>
      </w:pPr>
      <w:r w:rsidRPr="009A7ADD">
        <w:rPr>
          <w:rFonts w:ascii="Times New Roman" w:eastAsia="Times New Roman" w:hAnsi="Times New Roman" w:cs="Times New Roman"/>
          <w:noProof/>
          <w:sz w:val="24"/>
          <w:szCs w:val="24"/>
        </w:rPr>
        <w:drawing>
          <wp:inline distT="0" distB="0" distL="0" distR="0" wp14:anchorId="3B63F76A" wp14:editId="2E39D383">
            <wp:extent cx="2971800" cy="914400"/>
            <wp:effectExtent l="0" t="0" r="0" b="0"/>
            <wp:docPr id="1" name="Picture 1"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914400"/>
                    </a:xfrm>
                    <a:prstGeom prst="rect">
                      <a:avLst/>
                    </a:prstGeom>
                    <a:noFill/>
                    <a:ln>
                      <a:noFill/>
                    </a:ln>
                  </pic:spPr>
                </pic:pic>
              </a:graphicData>
            </a:graphic>
          </wp:inline>
        </w:drawing>
      </w:r>
    </w:p>
    <w:p w14:paraId="4672841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This chapter describes the support that C++ offers for function types.  It covers function linkage across modules, recursion, pointers to functions, function objects and lambda expressions.  We use lambda expressions for simple logic that is only required locally, function pointers for more complex logic that does not depend on anything but function parameters, and function objects for more complex logic that needs to maintain specific states.  </w:t>
      </w:r>
    </w:p>
    <w:p w14:paraId="4F6444C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Function Syntax</w:t>
      </w:r>
    </w:p>
    <w:p w14:paraId="54AEC63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C++11 introduced syntax to specify program instructions in as simple and least-repetitive way as possible.  These syntactic improvements to C++98 included: </w:t>
      </w:r>
    </w:p>
    <w:p w14:paraId="4FF793A8" w14:textId="77777777" w:rsidR="009A7ADD" w:rsidRPr="009A7ADD" w:rsidRDefault="009A7ADD" w:rsidP="009A7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type-inference declaration</w:t>
      </w:r>
    </w:p>
    <w:p w14:paraId="67E88625" w14:textId="77777777" w:rsidR="009A7ADD" w:rsidRPr="009A7ADD" w:rsidRDefault="009A7ADD" w:rsidP="009A7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trailing return type declaration</w:t>
      </w:r>
    </w:p>
    <w:p w14:paraId="69EF7889"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Trailing Return-Type Declaration</w:t>
      </w:r>
    </w:p>
    <w:p w14:paraId="22F01AA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C++ compiler needs sufficient information about a function to infer its return type.  Sometimes this information is in the identifier and sometimes in the parameter list itself.  A return-type inference takes the form </w:t>
      </w:r>
    </w:p>
    <w:p w14:paraId="703B4E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auto identifier(parameter-type-list) -&gt; return-type;</w:t>
      </w:r>
    </w:p>
    <w:p w14:paraId="2E381E24"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The </w:t>
      </w:r>
      <w:r w:rsidRPr="009A7ADD">
        <w:rPr>
          <w:rFonts w:ascii="Times New Roman" w:eastAsia="Times New Roman" w:hAnsi="Times New Roman" w:cs="Times New Roman"/>
          <w:color w:val="002060"/>
          <w:sz w:val="24"/>
          <w:szCs w:val="24"/>
        </w:rPr>
        <w:t xml:space="preserve">auto </w:t>
      </w:r>
      <w:r w:rsidRPr="009A7ADD">
        <w:rPr>
          <w:rFonts w:ascii="Times New Roman" w:eastAsia="Times New Roman" w:hAnsi="Times New Roman" w:cs="Times New Roman"/>
          <w:sz w:val="24"/>
          <w:szCs w:val="24"/>
        </w:rPr>
        <w:t xml:space="preserve">keyword identifies the declaration as one with a return type inference.  The return-type follows the closing parenthesis and depends on the identifier or the parameter list.  This is particularly useful with </w:t>
      </w:r>
    </w:p>
    <w:p w14:paraId="39E92538" w14:textId="77777777" w:rsidR="009A7ADD" w:rsidRPr="009A7ADD" w:rsidRDefault="009A7ADD" w:rsidP="009A7A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enumerations that have been defined within a class</w:t>
      </w:r>
    </w:p>
    <w:p w14:paraId="40459C87" w14:textId="77777777" w:rsidR="009A7ADD" w:rsidRPr="009A7ADD" w:rsidRDefault="009A7ADD" w:rsidP="009A7A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templated functions</w:t>
      </w:r>
    </w:p>
    <w:p w14:paraId="4992AFF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Enumeration defined within a class</w:t>
      </w:r>
    </w:p>
    <w:p w14:paraId="1B74CD01" w14:textId="2A1880C1"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Consider the function </w:t>
      </w:r>
      <w:r w:rsidRPr="009A7ADD">
        <w:rPr>
          <w:rFonts w:ascii="Times New Roman" w:eastAsia="Times New Roman" w:hAnsi="Times New Roman" w:cs="Times New Roman"/>
          <w:color w:val="002060"/>
          <w:sz w:val="24"/>
          <w:szCs w:val="24"/>
        </w:rPr>
        <w:t xml:space="preserve">get() </w:t>
      </w:r>
      <w:r w:rsidRPr="009A7ADD">
        <w:rPr>
          <w:rFonts w:ascii="Times New Roman" w:eastAsia="Times New Roman" w:hAnsi="Times New Roman" w:cs="Times New Roman"/>
          <w:sz w:val="24"/>
          <w:szCs w:val="24"/>
        </w:rPr>
        <w:t>in the following program.  When the compiler starts processing its definition the return type (</w:t>
      </w:r>
      <w:proofErr w:type="spellStart"/>
      <w:r w:rsidRPr="009A7ADD">
        <w:rPr>
          <w:rFonts w:ascii="Times New Roman" w:eastAsia="Times New Roman" w:hAnsi="Times New Roman" w:cs="Times New Roman"/>
          <w:color w:val="002060"/>
          <w:sz w:val="24"/>
          <w:szCs w:val="24"/>
        </w:rPr>
        <w:t>TicketType</w:t>
      </w:r>
      <w:proofErr w:type="spellEnd"/>
      <w:r w:rsidRPr="009A7ADD">
        <w:rPr>
          <w:rFonts w:ascii="Times New Roman" w:eastAsia="Times New Roman" w:hAnsi="Times New Roman" w:cs="Times New Roman"/>
          <w:sz w:val="24"/>
          <w:szCs w:val="24"/>
        </w:rPr>
        <w:t xml:space="preserve">) is unknown.  </w:t>
      </w:r>
      <w:proofErr w:type="spellStart"/>
      <w:r w:rsidRPr="009A7ADD">
        <w:rPr>
          <w:rFonts w:ascii="Times New Roman" w:eastAsia="Times New Roman" w:hAnsi="Times New Roman" w:cs="Times New Roman"/>
          <w:color w:val="002060"/>
          <w:sz w:val="24"/>
          <w:szCs w:val="24"/>
        </w:rPr>
        <w:t>TicketType</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is defined in class scope.  Initially, the compiler is unaware that the return type is defined inside the </w:t>
      </w:r>
      <w:r w:rsidRPr="009A7ADD">
        <w:rPr>
          <w:rFonts w:ascii="Times New Roman" w:eastAsia="Times New Roman" w:hAnsi="Times New Roman" w:cs="Times New Roman"/>
          <w:color w:val="002060"/>
          <w:sz w:val="24"/>
          <w:szCs w:val="24"/>
        </w:rPr>
        <w:t xml:space="preserve">Ticket </w:t>
      </w:r>
      <w:r w:rsidRPr="009A7ADD">
        <w:rPr>
          <w:rFonts w:ascii="Times New Roman" w:eastAsia="Times New Roman" w:hAnsi="Times New Roman" w:cs="Times New Roman"/>
          <w:sz w:val="24"/>
          <w:szCs w:val="24"/>
        </w:rPr>
        <w:t xml:space="preserve">class.  Only after the compiler becomes aware from the identifier </w:t>
      </w:r>
      <w:r w:rsidRPr="009A7ADD">
        <w:rPr>
          <w:rFonts w:ascii="Times New Roman" w:eastAsia="Times New Roman" w:hAnsi="Times New Roman" w:cs="Times New Roman"/>
          <w:color w:val="002060"/>
          <w:sz w:val="24"/>
          <w:szCs w:val="24"/>
        </w:rPr>
        <w:t xml:space="preserve">Ticket::get() </w:t>
      </w:r>
      <w:r w:rsidRPr="009A7ADD">
        <w:rPr>
          <w:rFonts w:ascii="Times New Roman" w:eastAsia="Times New Roman" w:hAnsi="Times New Roman" w:cs="Times New Roman"/>
          <w:sz w:val="24"/>
          <w:szCs w:val="24"/>
        </w:rPr>
        <w:t xml:space="preserve">that the function is a member of the </w:t>
      </w:r>
      <w:r w:rsidRPr="009A7ADD">
        <w:rPr>
          <w:rFonts w:ascii="Times New Roman" w:eastAsia="Times New Roman" w:hAnsi="Times New Roman" w:cs="Times New Roman"/>
          <w:color w:val="002060"/>
          <w:sz w:val="24"/>
          <w:szCs w:val="24"/>
        </w:rPr>
        <w:t xml:space="preserve">Ticket </w:t>
      </w:r>
      <w:r w:rsidRPr="009A7ADD">
        <w:rPr>
          <w:rFonts w:ascii="Times New Roman" w:eastAsia="Times New Roman" w:hAnsi="Times New Roman" w:cs="Times New Roman"/>
          <w:sz w:val="24"/>
          <w:szCs w:val="24"/>
        </w:rPr>
        <w:t xml:space="preserve">class can it accept the return type: </w:t>
      </w:r>
    </w:p>
    <w:p w14:paraId="09102F07" w14:textId="4FB889A2" w:rsidR="0030341A" w:rsidRDefault="0030341A" w:rsidP="009A7ADD">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76"/>
        <w:gridCol w:w="2374"/>
      </w:tblGrid>
      <w:tr w:rsidR="009A7ADD" w:rsidRPr="009A7ADD" w14:paraId="27319C9F" w14:textId="77777777" w:rsidTr="0030341A">
        <w:trPr>
          <w:tblCellSpacing w:w="15" w:type="dxa"/>
        </w:trPr>
        <w:tc>
          <w:tcPr>
            <w:tcW w:w="3831" w:type="pct"/>
            <w:vAlign w:val="center"/>
            <w:hideMark/>
          </w:tcPr>
          <w:p w14:paraId="6AE95D0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Trailing Return - Enumeration within a class</w:t>
            </w:r>
          </w:p>
          <w:p w14:paraId="15A2C2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auto_return.cpp</w:t>
            </w:r>
          </w:p>
          <w:p w14:paraId="200093F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92D1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1984AF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41B5B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class Ticket {</w:t>
            </w:r>
          </w:p>
          <w:p w14:paraId="7DE592F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public:</w:t>
            </w:r>
          </w:p>
          <w:p w14:paraId="6B44B5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enum</w:t>
            </w:r>
            <w:proofErr w:type="spellEnd"/>
            <w:r w:rsidRPr="009A7ADD">
              <w:rPr>
                <w:rFonts w:ascii="Courier New" w:eastAsia="Times New Roman" w:hAnsi="Courier New" w:cs="Courier New"/>
                <w:color w:val="C00000"/>
                <w:sz w:val="20"/>
                <w:szCs w:val="20"/>
              </w:rPr>
              <w:t xml:space="preserve"> class </w:t>
            </w:r>
            <w:proofErr w:type="spellStart"/>
            <w:r w:rsidRPr="009A7ADD">
              <w:rPr>
                <w:rFonts w:ascii="Courier New" w:eastAsia="Times New Roman" w:hAnsi="Courier New" w:cs="Courier New"/>
                <w:color w:val="C00000"/>
                <w:sz w:val="20"/>
                <w:szCs w:val="20"/>
              </w:rPr>
              <w:t>TicketType</w:t>
            </w:r>
            <w:proofErr w:type="spellEnd"/>
            <w:r w:rsidRPr="009A7ADD">
              <w:rPr>
                <w:rFonts w:ascii="Courier New" w:eastAsia="Times New Roman" w:hAnsi="Courier New" w:cs="Courier New"/>
                <w:color w:val="C00000"/>
                <w:sz w:val="20"/>
                <w:szCs w:val="20"/>
              </w:rPr>
              <w:t xml:space="preserve"> { Adult, Child };</w:t>
            </w:r>
          </w:p>
          <w:p w14:paraId="45EFDA9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set(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w:t>
            </w:r>
          </w:p>
          <w:p w14:paraId="1DA229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get() const;</w:t>
            </w:r>
          </w:p>
          <w:p w14:paraId="7131221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private:</w:t>
            </w:r>
          </w:p>
          <w:p w14:paraId="04F627D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w:t>
            </w:r>
          </w:p>
          <w:p w14:paraId="72627E2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78F6AD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02F34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ostream</w:t>
            </w:r>
            <w:proofErr w:type="spellEnd"/>
            <w:r w:rsidRPr="009A7ADD">
              <w:rPr>
                <w:rFonts w:ascii="Courier New" w:eastAsia="Times New Roman" w:hAnsi="Courier New" w:cs="Courier New"/>
                <w:color w:val="002060"/>
                <w:sz w:val="20"/>
                <w:szCs w:val="20"/>
              </w:rPr>
              <w:t>&amp; operator&lt;&lt;(std::</w:t>
            </w:r>
            <w:proofErr w:type="spellStart"/>
            <w:r w:rsidRPr="009A7ADD">
              <w:rPr>
                <w:rFonts w:ascii="Courier New" w:eastAsia="Times New Roman" w:hAnsi="Courier New" w:cs="Courier New"/>
                <w:color w:val="002060"/>
                <w:sz w:val="20"/>
                <w:szCs w:val="20"/>
              </w:rPr>
              <w:t>ostream</w:t>
            </w:r>
            <w:proofErr w:type="spellEnd"/>
            <w:r w:rsidRPr="009A7ADD">
              <w:rPr>
                <w:rFonts w:ascii="Courier New" w:eastAsia="Times New Roman" w:hAnsi="Courier New" w:cs="Courier New"/>
                <w:color w:val="002060"/>
                <w:sz w:val="20"/>
                <w:szCs w:val="20"/>
              </w:rPr>
              <w:t xml:space="preserve">&amp; </w:t>
            </w:r>
            <w:proofErr w:type="spellStart"/>
            <w:r w:rsidRPr="009A7ADD">
              <w:rPr>
                <w:rFonts w:ascii="Courier New" w:eastAsia="Times New Roman" w:hAnsi="Courier New" w:cs="Courier New"/>
                <w:color w:val="002060"/>
                <w:sz w:val="20"/>
                <w:szCs w:val="20"/>
              </w:rPr>
              <w:t>os</w:t>
            </w:r>
            <w:proofErr w:type="spellEnd"/>
            <w:r w:rsidRPr="009A7ADD">
              <w:rPr>
                <w:rFonts w:ascii="Courier New" w:eastAsia="Times New Roman" w:hAnsi="Courier New" w:cs="Courier New"/>
                <w:color w:val="002060"/>
                <w:sz w:val="20"/>
                <w:szCs w:val="20"/>
              </w:rPr>
              <w:t>,</w:t>
            </w:r>
          </w:p>
          <w:p w14:paraId="603AD81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const 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&amp;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w:t>
            </w:r>
          </w:p>
          <w:p w14:paraId="4C8084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const char* label = </w:t>
            </w:r>
            <w:proofErr w:type="spellStart"/>
            <w:r w:rsidRPr="009A7ADD">
              <w:rPr>
                <w:rFonts w:ascii="Courier New" w:eastAsia="Times New Roman" w:hAnsi="Courier New" w:cs="Courier New"/>
                <w:color w:val="002060"/>
                <w:sz w:val="20"/>
                <w:szCs w:val="20"/>
              </w:rPr>
              <w:t>nullptr</w:t>
            </w:r>
            <w:proofErr w:type="spellEnd"/>
            <w:r w:rsidRPr="009A7ADD">
              <w:rPr>
                <w:rFonts w:ascii="Courier New" w:eastAsia="Times New Roman" w:hAnsi="Courier New" w:cs="Courier New"/>
                <w:color w:val="002060"/>
                <w:sz w:val="20"/>
                <w:szCs w:val="20"/>
              </w:rPr>
              <w:t>;</w:t>
            </w:r>
          </w:p>
          <w:p w14:paraId="7973B13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switch(</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w:t>
            </w:r>
          </w:p>
          <w:p w14:paraId="666392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case 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::Adult:</w:t>
            </w:r>
          </w:p>
          <w:p w14:paraId="14FD151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label = "Adult Ticket";</w:t>
            </w:r>
          </w:p>
          <w:p w14:paraId="4C1FBF3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break;</w:t>
            </w:r>
          </w:p>
          <w:p w14:paraId="78F79E5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case 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::Child:</w:t>
            </w:r>
          </w:p>
          <w:p w14:paraId="4E821EA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label = "Child Ticket";</w:t>
            </w:r>
          </w:p>
          <w:p w14:paraId="70DF15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break;</w:t>
            </w:r>
          </w:p>
          <w:p w14:paraId="395931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default:</w:t>
            </w:r>
          </w:p>
          <w:p w14:paraId="2DD8D73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label = "No Ticket";</w:t>
            </w:r>
          </w:p>
          <w:p w14:paraId="72C482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7DB43B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os</w:t>
            </w:r>
            <w:proofErr w:type="spellEnd"/>
            <w:r w:rsidRPr="009A7ADD">
              <w:rPr>
                <w:rFonts w:ascii="Courier New" w:eastAsia="Times New Roman" w:hAnsi="Courier New" w:cs="Courier New"/>
                <w:color w:val="002060"/>
                <w:sz w:val="20"/>
                <w:szCs w:val="20"/>
              </w:rPr>
              <w:t xml:space="preserve"> &lt;&lt; label;</w:t>
            </w:r>
          </w:p>
          <w:p w14:paraId="31C2DC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return </w:t>
            </w:r>
            <w:proofErr w:type="spellStart"/>
            <w:r w:rsidRPr="009A7ADD">
              <w:rPr>
                <w:rFonts w:ascii="Courier New" w:eastAsia="Times New Roman" w:hAnsi="Courier New" w:cs="Courier New"/>
                <w:color w:val="002060"/>
                <w:sz w:val="20"/>
                <w:szCs w:val="20"/>
              </w:rPr>
              <w:t>os</w:t>
            </w:r>
            <w:proofErr w:type="spellEnd"/>
            <w:r w:rsidRPr="009A7ADD">
              <w:rPr>
                <w:rFonts w:ascii="Courier New" w:eastAsia="Times New Roman" w:hAnsi="Courier New" w:cs="Courier New"/>
                <w:color w:val="002060"/>
                <w:sz w:val="20"/>
                <w:szCs w:val="20"/>
              </w:rPr>
              <w:t>;</w:t>
            </w:r>
          </w:p>
          <w:p w14:paraId="1B983D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3A76662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3908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Ticket::set(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xml:space="preserve">) {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w:t>
            </w:r>
          </w:p>
          <w:p w14:paraId="05FF9B8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D8CB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auto Ticket::get() const -&gt; </w:t>
            </w:r>
            <w:proofErr w:type="spellStart"/>
            <w:r w:rsidRPr="009A7ADD">
              <w:rPr>
                <w:rFonts w:ascii="Courier New" w:eastAsia="Times New Roman" w:hAnsi="Courier New" w:cs="Courier New"/>
                <w:color w:val="C00000"/>
                <w:sz w:val="20"/>
                <w:szCs w:val="20"/>
              </w:rPr>
              <w:t>TicketType</w:t>
            </w:r>
            <w:proofErr w:type="spellEnd"/>
            <w:r w:rsidRPr="009A7ADD">
              <w:rPr>
                <w:rFonts w:ascii="Courier New" w:eastAsia="Times New Roman" w:hAnsi="Courier New" w:cs="Courier New"/>
                <w:color w:val="C00000"/>
                <w:sz w:val="20"/>
                <w:szCs w:val="20"/>
              </w:rPr>
              <w:t xml:space="preserve"> { return </w:t>
            </w:r>
            <w:proofErr w:type="spellStart"/>
            <w:r w:rsidRPr="009A7ADD">
              <w:rPr>
                <w:rFonts w:ascii="Courier New" w:eastAsia="Times New Roman" w:hAnsi="Courier New" w:cs="Courier New"/>
                <w:color w:val="C00000"/>
                <w:sz w:val="20"/>
                <w:szCs w:val="20"/>
              </w:rPr>
              <w:t>ticketType</w:t>
            </w:r>
            <w:proofErr w:type="spellEnd"/>
            <w:r w:rsidRPr="009A7ADD">
              <w:rPr>
                <w:rFonts w:ascii="Courier New" w:eastAsia="Times New Roman" w:hAnsi="Courier New" w:cs="Courier New"/>
                <w:color w:val="C00000"/>
                <w:sz w:val="20"/>
                <w:szCs w:val="20"/>
              </w:rPr>
              <w:t>; } </w:t>
            </w:r>
          </w:p>
          <w:p w14:paraId="4F0B1A3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57BEA0" w14:textId="77777777" w:rsidR="0030341A" w:rsidRPr="0030341A" w:rsidRDefault="0030341A"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F8DD55" w14:textId="58A0E400"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int main () {</w:t>
            </w:r>
          </w:p>
          <w:p w14:paraId="214FF8A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Ticket a, b;</w:t>
            </w:r>
          </w:p>
          <w:p w14:paraId="14039C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a.set</w:t>
            </w:r>
            <w:proofErr w:type="spellEnd"/>
            <w:r w:rsidRPr="009A7ADD">
              <w:rPr>
                <w:rFonts w:ascii="Courier New" w:eastAsia="Times New Roman" w:hAnsi="Courier New" w:cs="Courier New"/>
                <w:color w:val="002060"/>
                <w:sz w:val="20"/>
                <w:szCs w:val="20"/>
              </w:rPr>
              <w:t>(Ticket::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::Adult);</w:t>
            </w:r>
          </w:p>
          <w:p w14:paraId="6995C9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b.set</w:t>
            </w:r>
            <w:proofErr w:type="spellEnd"/>
            <w:r w:rsidRPr="009A7ADD">
              <w:rPr>
                <w:rFonts w:ascii="Courier New" w:eastAsia="Times New Roman" w:hAnsi="Courier New" w:cs="Courier New"/>
                <w:color w:val="002060"/>
                <w:sz w:val="20"/>
                <w:szCs w:val="20"/>
              </w:rPr>
              <w:t>(Ticket::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::Child);</w:t>
            </w:r>
          </w:p>
          <w:p w14:paraId="3270ADB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proofErr w:type="spellStart"/>
            <w:r w:rsidRPr="009A7ADD">
              <w:rPr>
                <w:rFonts w:ascii="Courier New" w:eastAsia="Times New Roman" w:hAnsi="Courier New" w:cs="Courier New"/>
                <w:color w:val="002060"/>
                <w:sz w:val="20"/>
                <w:szCs w:val="20"/>
              </w:rPr>
              <w:t>a.get</w:t>
            </w:r>
            <w:proofErr w:type="spellEnd"/>
            <w:r w:rsidRPr="009A7ADD">
              <w:rPr>
                <w:rFonts w:ascii="Courier New" w:eastAsia="Times New Roman" w:hAnsi="Courier New" w:cs="Courier New"/>
                <w:color w:val="002060"/>
                <w:sz w:val="20"/>
                <w:szCs w:val="20"/>
              </w:rPr>
              <w:t>()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27C521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proofErr w:type="spellStart"/>
            <w:r w:rsidRPr="009A7ADD">
              <w:rPr>
                <w:rFonts w:ascii="Courier New" w:eastAsia="Times New Roman" w:hAnsi="Courier New" w:cs="Courier New"/>
                <w:color w:val="002060"/>
                <w:sz w:val="20"/>
                <w:szCs w:val="20"/>
              </w:rPr>
              <w:t>b.get</w:t>
            </w:r>
            <w:proofErr w:type="spellEnd"/>
            <w:r w:rsidRPr="009A7ADD">
              <w:rPr>
                <w:rFonts w:ascii="Courier New" w:eastAsia="Times New Roman" w:hAnsi="Courier New" w:cs="Courier New"/>
                <w:color w:val="002060"/>
                <w:sz w:val="20"/>
                <w:szCs w:val="20"/>
              </w:rPr>
              <w:t>()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50AE3A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6FB54A6"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1125" w:type="pct"/>
            <w:vAlign w:val="center"/>
            <w:hideMark/>
          </w:tcPr>
          <w:p w14:paraId="32EB3EE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D8A1D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C4CBD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CC7C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CB57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EC465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52AB6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8672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A0BA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CEA1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16611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96EA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D464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3CEB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2D0E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856C3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9621B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988D9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7C127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DC9BB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4EC8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7A039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E97F2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BF71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22B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EDF6A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BE7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87C9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28C1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5A85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173A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3357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A3CF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54D68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B5CD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921D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78FA0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C36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C39C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096D31" w14:textId="77777777" w:rsidR="0030341A" w:rsidRPr="0030341A"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22199C7" w14:textId="01AEC639" w:rsidR="009A7ADD" w:rsidRPr="009A7ADD" w:rsidRDefault="0030341A"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0341A">
              <w:rPr>
                <w:rFonts w:ascii="Courier New" w:eastAsia="Times New Roman" w:hAnsi="Courier New" w:cs="Courier New"/>
                <w:color w:val="002060"/>
                <w:sz w:val="20"/>
                <w:szCs w:val="20"/>
              </w:rPr>
              <w:t xml:space="preserve"> </w:t>
            </w:r>
            <w:r w:rsidR="009A7ADD" w:rsidRPr="009A7ADD">
              <w:rPr>
                <w:rFonts w:ascii="Courier New" w:eastAsia="Times New Roman" w:hAnsi="Courier New" w:cs="Courier New"/>
                <w:color w:val="002060"/>
                <w:sz w:val="20"/>
                <w:szCs w:val="20"/>
              </w:rPr>
              <w:t>Adult Ticket</w:t>
            </w:r>
          </w:p>
          <w:p w14:paraId="3E1545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Child Ticket </w:t>
            </w:r>
          </w:p>
          <w:p w14:paraId="51117FC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5FF473"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552461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Without </w:t>
      </w:r>
      <w:r w:rsidRPr="009A7ADD">
        <w:rPr>
          <w:rFonts w:ascii="Times New Roman" w:eastAsia="Times New Roman" w:hAnsi="Times New Roman" w:cs="Times New Roman"/>
          <w:color w:val="002060"/>
          <w:sz w:val="24"/>
          <w:szCs w:val="24"/>
        </w:rPr>
        <w:t xml:space="preserve">auto </w:t>
      </w:r>
      <w:r w:rsidRPr="009A7ADD">
        <w:rPr>
          <w:rFonts w:ascii="Times New Roman" w:eastAsia="Times New Roman" w:hAnsi="Times New Roman" w:cs="Times New Roman"/>
          <w:sz w:val="24"/>
          <w:szCs w:val="24"/>
        </w:rPr>
        <w:t xml:space="preserve">and the trailing return-type in the definition of </w:t>
      </w:r>
      <w:r w:rsidRPr="009A7ADD">
        <w:rPr>
          <w:rFonts w:ascii="Times New Roman" w:eastAsia="Times New Roman" w:hAnsi="Times New Roman" w:cs="Times New Roman"/>
          <w:color w:val="002060"/>
          <w:sz w:val="24"/>
          <w:szCs w:val="24"/>
        </w:rPr>
        <w:t>get()</w:t>
      </w:r>
      <w:r w:rsidRPr="009A7ADD">
        <w:rPr>
          <w:rFonts w:ascii="Times New Roman" w:eastAsia="Times New Roman" w:hAnsi="Times New Roman" w:cs="Times New Roman"/>
          <w:sz w:val="24"/>
          <w:szCs w:val="24"/>
        </w:rPr>
        <w:t>, we need to scope the return type (</w:t>
      </w:r>
      <w:proofErr w:type="spellStart"/>
      <w:r w:rsidRPr="009A7ADD">
        <w:rPr>
          <w:rFonts w:ascii="Times New Roman" w:eastAsia="Times New Roman" w:hAnsi="Times New Roman" w:cs="Times New Roman"/>
          <w:color w:val="002060"/>
          <w:sz w:val="24"/>
          <w:szCs w:val="24"/>
        </w:rPr>
        <w:t>TicketType</w:t>
      </w:r>
      <w:proofErr w:type="spellEnd"/>
      <w:r w:rsidRPr="009A7ADD">
        <w:rPr>
          <w:rFonts w:ascii="Times New Roman" w:eastAsia="Times New Roman" w:hAnsi="Times New Roman" w:cs="Times New Roman"/>
          <w:sz w:val="24"/>
          <w:szCs w:val="24"/>
        </w:rPr>
        <w:t xml:space="preserve">) by adding the class name; that is, to write: </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scope the return type"/>
      </w:tblPr>
      <w:tblGrid>
        <w:gridCol w:w="8100"/>
      </w:tblGrid>
      <w:tr w:rsidR="009A7ADD" w:rsidRPr="009A7ADD" w14:paraId="6F35D6E3" w14:textId="77777777" w:rsidTr="00147C2E">
        <w:trPr>
          <w:tblCellSpacing w:w="15" w:type="dxa"/>
        </w:trPr>
        <w:tc>
          <w:tcPr>
            <w:tcW w:w="4963" w:type="pct"/>
            <w:vAlign w:val="center"/>
            <w:hideMark/>
          </w:tcPr>
          <w:p w14:paraId="3058DC3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Ticket::get() const { return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 </w:t>
            </w:r>
          </w:p>
          <w:p w14:paraId="5C060D37" w14:textId="77777777" w:rsidR="009A7ADD" w:rsidRPr="009A7ADD" w:rsidRDefault="009A7ADD" w:rsidP="009A7ADD">
            <w:pPr>
              <w:spacing w:after="0" w:line="240" w:lineRule="auto"/>
              <w:rPr>
                <w:rFonts w:ascii="Times New Roman" w:eastAsia="Times New Roman" w:hAnsi="Times New Roman" w:cs="Times New Roman"/>
                <w:sz w:val="24"/>
                <w:szCs w:val="24"/>
              </w:rPr>
            </w:pPr>
          </w:p>
        </w:tc>
      </w:tr>
    </w:tbl>
    <w:p w14:paraId="7F81AF7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instead of: </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scope the return type"/>
      </w:tblPr>
      <w:tblGrid>
        <w:gridCol w:w="8010"/>
      </w:tblGrid>
      <w:tr w:rsidR="009A7ADD" w:rsidRPr="009A7ADD" w14:paraId="4CB5B6CB" w14:textId="77777777" w:rsidTr="00147C2E">
        <w:trPr>
          <w:tblCellSpacing w:w="15" w:type="dxa"/>
        </w:trPr>
        <w:tc>
          <w:tcPr>
            <w:tcW w:w="4963" w:type="pct"/>
            <w:vAlign w:val="center"/>
            <w:hideMark/>
          </w:tcPr>
          <w:p w14:paraId="2D360C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sz w:val="20"/>
                <w:szCs w:val="20"/>
              </w:rPr>
              <w:t xml:space="preserve">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Ticket::get() const { return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 </w:t>
            </w:r>
          </w:p>
          <w:p w14:paraId="0D9CA013" w14:textId="77777777" w:rsidR="009A7ADD" w:rsidRPr="009A7ADD" w:rsidRDefault="009A7ADD" w:rsidP="009A7ADD">
            <w:pPr>
              <w:spacing w:after="0" w:line="240" w:lineRule="auto"/>
              <w:rPr>
                <w:rFonts w:ascii="Times New Roman" w:eastAsia="Times New Roman" w:hAnsi="Times New Roman" w:cs="Times New Roman"/>
                <w:sz w:val="24"/>
                <w:szCs w:val="24"/>
              </w:rPr>
            </w:pPr>
          </w:p>
        </w:tc>
      </w:tr>
    </w:tbl>
    <w:p w14:paraId="723264EE"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other words, the trailing return type simplifies the syntax for such cases. </w:t>
      </w:r>
    </w:p>
    <w:p w14:paraId="125700D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Templated Functions</w:t>
      </w:r>
    </w:p>
    <w:p w14:paraId="2EC7EDAE"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trailing return type syntax is particularly useful with templated functions.  In the following program, the return type of the function </w:t>
      </w:r>
      <w:r w:rsidRPr="009A7ADD">
        <w:rPr>
          <w:rFonts w:ascii="Times New Roman" w:eastAsia="Times New Roman" w:hAnsi="Times New Roman" w:cs="Times New Roman"/>
          <w:color w:val="002060"/>
          <w:sz w:val="24"/>
          <w:szCs w:val="24"/>
        </w:rPr>
        <w:t xml:space="preserve">add() </w:t>
      </w:r>
      <w:r w:rsidRPr="009A7ADD">
        <w:rPr>
          <w:rFonts w:ascii="Times New Roman" w:eastAsia="Times New Roman" w:hAnsi="Times New Roman" w:cs="Times New Roman"/>
          <w:sz w:val="24"/>
          <w:szCs w:val="24"/>
        </w:rPr>
        <w:t>is unknown to the compiler when it starts processing the definition and is only known after the compiler has finished processing the parameter list (</w:t>
      </w:r>
      <w:r w:rsidRPr="009A7ADD">
        <w:rPr>
          <w:rFonts w:ascii="Times New Roman" w:eastAsia="Times New Roman" w:hAnsi="Times New Roman" w:cs="Times New Roman"/>
          <w:color w:val="002060"/>
          <w:sz w:val="24"/>
          <w:szCs w:val="24"/>
        </w:rPr>
        <w:t>const T&amp; t, const U&amp; u</w:t>
      </w:r>
      <w:r w:rsidRPr="009A7ADD">
        <w:rPr>
          <w:rFonts w:ascii="Times New Roman" w:eastAsia="Times New Roman" w:hAnsi="Times New Roman" w:cs="Times New Roman"/>
          <w:sz w:val="24"/>
          <w:szCs w:val="24"/>
        </w:rPr>
        <w:t xml:space="preserve">).  The return type is the type of the result of evaluating expression </w:t>
      </w:r>
      <w:r w:rsidRPr="009A7ADD">
        <w:rPr>
          <w:rFonts w:ascii="Times New Roman" w:eastAsia="Times New Roman" w:hAnsi="Times New Roman" w:cs="Times New Roman"/>
          <w:color w:val="002060"/>
          <w:sz w:val="24"/>
          <w:szCs w:val="24"/>
        </w:rPr>
        <w:t>t + u</w:t>
      </w:r>
      <w:r w:rsidRPr="009A7ADD">
        <w:rPr>
          <w:rFonts w:ascii="Times New Roman" w:eastAsia="Times New Roman" w:hAnsi="Times New Roman" w:cs="Times New Roman"/>
          <w:sz w:val="24"/>
          <w:szCs w:val="24"/>
        </w:rPr>
        <w:t xml:space="preserve">.  To obtain the type of this result, we use the </w:t>
      </w:r>
      <w:proofErr w:type="spellStart"/>
      <w:r w:rsidRPr="009A7ADD">
        <w:rPr>
          <w:rFonts w:ascii="Times New Roman" w:eastAsia="Times New Roman" w:hAnsi="Times New Roman" w:cs="Times New Roman"/>
          <w:color w:val="002060"/>
          <w:sz w:val="24"/>
          <w:szCs w:val="24"/>
        </w:rPr>
        <w:t>decltype</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specifier: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640"/>
        <w:gridCol w:w="720"/>
      </w:tblGrid>
      <w:tr w:rsidR="009A7ADD" w:rsidRPr="009A7ADD" w14:paraId="7DF4CABE" w14:textId="77777777" w:rsidTr="00147C2E">
        <w:trPr>
          <w:tblCellSpacing w:w="15" w:type="dxa"/>
        </w:trPr>
        <w:tc>
          <w:tcPr>
            <w:tcW w:w="4591" w:type="pct"/>
            <w:vAlign w:val="center"/>
            <w:hideMark/>
          </w:tcPr>
          <w:p w14:paraId="46F601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w:t>
            </w:r>
            <w:proofErr w:type="spellStart"/>
            <w:r w:rsidRPr="009A7ADD">
              <w:rPr>
                <w:rFonts w:ascii="Courier New" w:eastAsia="Times New Roman" w:hAnsi="Courier New" w:cs="Courier New"/>
                <w:color w:val="002060"/>
                <w:sz w:val="20"/>
                <w:szCs w:val="20"/>
              </w:rPr>
              <w:t>decltype</w:t>
            </w:r>
            <w:proofErr w:type="spellEnd"/>
            <w:r w:rsidRPr="009A7ADD">
              <w:rPr>
                <w:rFonts w:ascii="Courier New" w:eastAsia="Times New Roman" w:hAnsi="Courier New" w:cs="Courier New"/>
                <w:color w:val="002060"/>
                <w:sz w:val="20"/>
                <w:szCs w:val="20"/>
              </w:rPr>
              <w:t xml:space="preserve"> with templates</w:t>
            </w:r>
          </w:p>
          <w:p w14:paraId="66981AC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decltype.cpp</w:t>
            </w:r>
          </w:p>
          <w:p w14:paraId="744903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0C24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5CE7CB6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2FDF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 </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U&gt;</w:t>
            </w:r>
          </w:p>
          <w:p w14:paraId="2D86CF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auto add(const T&amp; t, const U&amp; u) -&gt; </w:t>
            </w:r>
            <w:proofErr w:type="spellStart"/>
            <w:r w:rsidRPr="009A7ADD">
              <w:rPr>
                <w:rFonts w:ascii="Courier New" w:eastAsia="Times New Roman" w:hAnsi="Courier New" w:cs="Courier New"/>
                <w:color w:val="C00000"/>
                <w:sz w:val="20"/>
                <w:szCs w:val="20"/>
              </w:rPr>
              <w:t>decltype</w:t>
            </w:r>
            <w:proofErr w:type="spellEnd"/>
            <w:r w:rsidRPr="009A7ADD">
              <w:rPr>
                <w:rFonts w:ascii="Courier New" w:eastAsia="Times New Roman" w:hAnsi="Courier New" w:cs="Courier New"/>
                <w:color w:val="C00000"/>
                <w:sz w:val="20"/>
                <w:szCs w:val="20"/>
              </w:rPr>
              <w:t xml:space="preserve">(t + u) </w:t>
            </w:r>
            <w:r w:rsidRPr="009A7ADD">
              <w:rPr>
                <w:rFonts w:ascii="Courier New" w:eastAsia="Times New Roman" w:hAnsi="Courier New" w:cs="Courier New"/>
                <w:color w:val="002060"/>
                <w:sz w:val="20"/>
                <w:szCs w:val="20"/>
              </w:rPr>
              <w:t>{ return t + u; } </w:t>
            </w:r>
          </w:p>
          <w:p w14:paraId="27CE17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6F091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w:t>
            </w:r>
          </w:p>
          <w:p w14:paraId="46BD590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3, j = 6;</w:t>
            </w:r>
          </w:p>
          <w:p w14:paraId="690D43E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double x = 4.5;</w:t>
            </w:r>
          </w:p>
          <w:p w14:paraId="3CF3A18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add(</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j)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6988AE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add(</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B95AB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7E61FC5"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361" w:type="pct"/>
            <w:vAlign w:val="center"/>
            <w:hideMark/>
          </w:tcPr>
          <w:p w14:paraId="525DB21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85066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544B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E822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3517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09228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7DE51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CA739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C1C9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7D1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FEA39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7F34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9</w:t>
            </w:r>
          </w:p>
          <w:p w14:paraId="409D204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7.5 </w:t>
            </w:r>
          </w:p>
          <w:p w14:paraId="66EBCE5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586A59"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312E95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first case the expression evaluates to an </w:t>
      </w:r>
      <w:r w:rsidRPr="009A7ADD">
        <w:rPr>
          <w:rFonts w:ascii="Times New Roman" w:eastAsia="Times New Roman" w:hAnsi="Times New Roman" w:cs="Times New Roman"/>
          <w:color w:val="002060"/>
          <w:sz w:val="24"/>
          <w:szCs w:val="24"/>
        </w:rPr>
        <w:t xml:space="preserve">int </w:t>
      </w:r>
      <w:r w:rsidRPr="009A7ADD">
        <w:rPr>
          <w:rFonts w:ascii="Times New Roman" w:eastAsia="Times New Roman" w:hAnsi="Times New Roman" w:cs="Times New Roman"/>
          <w:sz w:val="24"/>
          <w:szCs w:val="24"/>
        </w:rPr>
        <w:t xml:space="preserve">type; in the second case, the expression evaluates to a </w:t>
      </w:r>
      <w:r w:rsidRPr="009A7ADD">
        <w:rPr>
          <w:rFonts w:ascii="Times New Roman" w:eastAsia="Times New Roman" w:hAnsi="Times New Roman" w:cs="Times New Roman"/>
          <w:color w:val="002060"/>
          <w:sz w:val="24"/>
          <w:szCs w:val="24"/>
        </w:rPr>
        <w:t>double</w:t>
      </w:r>
      <w:r w:rsidRPr="009A7ADD">
        <w:rPr>
          <w:rFonts w:ascii="Times New Roman" w:eastAsia="Times New Roman" w:hAnsi="Times New Roman" w:cs="Times New Roman"/>
          <w:sz w:val="24"/>
          <w:szCs w:val="24"/>
        </w:rPr>
        <w:t xml:space="preserve">.  In both cases, the return type is the type returned by </w:t>
      </w:r>
      <w:r w:rsidRPr="009A7ADD">
        <w:rPr>
          <w:rFonts w:ascii="Times New Roman" w:eastAsia="Times New Roman" w:hAnsi="Times New Roman" w:cs="Times New Roman"/>
          <w:color w:val="002060"/>
          <w:sz w:val="24"/>
          <w:szCs w:val="24"/>
        </w:rPr>
        <w:t>operator+(const T&amp;, const U&amp;)</w:t>
      </w:r>
      <w:r w:rsidRPr="009A7ADD">
        <w:rPr>
          <w:rFonts w:ascii="Times New Roman" w:eastAsia="Times New Roman" w:hAnsi="Times New Roman" w:cs="Times New Roman"/>
          <w:sz w:val="24"/>
          <w:szCs w:val="24"/>
        </w:rPr>
        <w:t xml:space="preserve">.  </w:t>
      </w:r>
    </w:p>
    <w:p w14:paraId="778D7980" w14:textId="77777777" w:rsidR="009A7ADD" w:rsidRPr="009A7ADD" w:rsidRDefault="009A7ADD" w:rsidP="009A7ADD">
      <w:p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br/>
      </w:r>
    </w:p>
    <w:p w14:paraId="097B22B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lastRenderedPageBreak/>
        <w:t>Linkage</w:t>
      </w:r>
    </w:p>
    <w:p w14:paraId="53F023E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function type can have either external or internal linkage.  A function with external linkage is visible outside its translation unit, while a function with internal linkage is invisible outside its translation unit. </w:t>
      </w:r>
    </w:p>
    <w:p w14:paraId="3E9DD85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default linkage for a function type in </w:t>
      </w:r>
      <w:r w:rsidRPr="009A7ADD">
        <w:rPr>
          <w:rFonts w:ascii="Times New Roman" w:eastAsia="Times New Roman" w:hAnsi="Times New Roman" w:cs="Times New Roman"/>
          <w:color w:val="002060"/>
          <w:sz w:val="24"/>
          <w:szCs w:val="24"/>
        </w:rPr>
        <w:t xml:space="preserve">C++ </w:t>
      </w:r>
      <w:r w:rsidRPr="009A7ADD">
        <w:rPr>
          <w:rFonts w:ascii="Times New Roman" w:eastAsia="Times New Roman" w:hAnsi="Times New Roman" w:cs="Times New Roman"/>
          <w:sz w:val="24"/>
          <w:szCs w:val="24"/>
        </w:rPr>
        <w:t xml:space="preserve">is external.  That is, the keyword </w:t>
      </w:r>
      <w:r w:rsidRPr="009A7ADD">
        <w:rPr>
          <w:rFonts w:ascii="Times New Roman" w:eastAsia="Times New Roman" w:hAnsi="Times New Roman" w:cs="Times New Roman"/>
          <w:color w:val="002060"/>
          <w:sz w:val="24"/>
          <w:szCs w:val="24"/>
        </w:rPr>
        <w:t xml:space="preserve">extern </w:t>
      </w:r>
      <w:r w:rsidRPr="009A7ADD">
        <w:rPr>
          <w:rFonts w:ascii="Times New Roman" w:eastAsia="Times New Roman" w:hAnsi="Times New Roman" w:cs="Times New Roman"/>
          <w:sz w:val="24"/>
          <w:szCs w:val="24"/>
        </w:rPr>
        <w:t xml:space="preserve">is redundant.  The </w:t>
      </w:r>
      <w:r w:rsidRPr="009A7ADD">
        <w:rPr>
          <w:rFonts w:ascii="Times New Roman" w:eastAsia="Times New Roman" w:hAnsi="Times New Roman" w:cs="Times New Roman"/>
          <w:color w:val="002060"/>
          <w:sz w:val="24"/>
          <w:szCs w:val="24"/>
        </w:rPr>
        <w:t xml:space="preserve">main() </w:t>
      </w:r>
      <w:r w:rsidRPr="009A7ADD">
        <w:rPr>
          <w:rFonts w:ascii="Times New Roman" w:eastAsia="Times New Roman" w:hAnsi="Times New Roman" w:cs="Times New Roman"/>
          <w:sz w:val="24"/>
          <w:szCs w:val="24"/>
        </w:rPr>
        <w:t>function of every application must have external linkage. </w:t>
      </w:r>
    </w:p>
    <w:p w14:paraId="48824F4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To specify internal linkage, we preface the function declaration with the keyword </w:t>
      </w:r>
      <w:r w:rsidRPr="009A7ADD">
        <w:rPr>
          <w:rFonts w:ascii="Times New Roman" w:eastAsia="Times New Roman" w:hAnsi="Times New Roman" w:cs="Times New Roman"/>
          <w:color w:val="002060"/>
          <w:sz w:val="24"/>
          <w:szCs w:val="24"/>
        </w:rPr>
        <w:t>static</w:t>
      </w:r>
      <w:r w:rsidRPr="009A7ADD">
        <w:rPr>
          <w:rFonts w:ascii="Times New Roman" w:eastAsia="Times New Roman" w:hAnsi="Times New Roman" w:cs="Times New Roman"/>
          <w:sz w:val="24"/>
          <w:szCs w:val="24"/>
        </w:rPr>
        <w:t xml:space="preserve">.  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8"/>
        <w:gridCol w:w="1954"/>
      </w:tblGrid>
      <w:tr w:rsidR="009A7ADD" w:rsidRPr="009A7ADD" w14:paraId="328AE53B" w14:textId="77777777" w:rsidTr="009A7ADD">
        <w:trPr>
          <w:tblCellSpacing w:w="15" w:type="dxa"/>
        </w:trPr>
        <w:tc>
          <w:tcPr>
            <w:tcW w:w="0" w:type="auto"/>
            <w:vAlign w:val="center"/>
            <w:hideMark/>
          </w:tcPr>
          <w:p w14:paraId="4A27914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Linkage - Module B</w:t>
            </w:r>
          </w:p>
          <w:p w14:paraId="6AFC7B9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linkage_b.cpp</w:t>
            </w:r>
          </w:p>
          <w:p w14:paraId="731E88A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6C5F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599D86E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DC0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static </w:t>
            </w:r>
            <w:r w:rsidRPr="009A7ADD">
              <w:rPr>
                <w:rFonts w:ascii="Courier New" w:eastAsia="Times New Roman" w:hAnsi="Courier New" w:cs="Courier New"/>
                <w:color w:val="002060"/>
                <w:sz w:val="20"/>
                <w:szCs w:val="20"/>
              </w:rPr>
              <w:t xml:space="preserve">void display() { </w:t>
            </w:r>
            <w:r w:rsidRPr="009A7ADD">
              <w:rPr>
                <w:rFonts w:ascii="Courier New" w:eastAsia="Times New Roman" w:hAnsi="Courier New" w:cs="Courier New"/>
                <w:color w:val="C00000"/>
                <w:sz w:val="20"/>
                <w:szCs w:val="20"/>
              </w:rPr>
              <w:t>// internal linkage</w:t>
            </w:r>
          </w:p>
          <w:p w14:paraId="40E6C9B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"in module b\n";</w:t>
            </w:r>
          </w:p>
          <w:p w14:paraId="70D4D21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2F8C6B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CF7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spellStart"/>
            <w:r w:rsidRPr="009A7ADD">
              <w:rPr>
                <w:rFonts w:ascii="Courier New" w:eastAsia="Times New Roman" w:hAnsi="Courier New" w:cs="Courier New"/>
                <w:color w:val="002060"/>
                <w:sz w:val="20"/>
                <w:szCs w:val="20"/>
              </w:rPr>
              <w:t>module_b</w:t>
            </w:r>
            <w:proofErr w:type="spellEnd"/>
            <w:r w:rsidRPr="009A7ADD">
              <w:rPr>
                <w:rFonts w:ascii="Courier New" w:eastAsia="Times New Roman" w:hAnsi="Courier New" w:cs="Courier New"/>
                <w:color w:val="002060"/>
                <w:sz w:val="20"/>
                <w:szCs w:val="20"/>
              </w:rPr>
              <w:t xml:space="preserve">() { </w:t>
            </w:r>
            <w:r w:rsidRPr="009A7ADD">
              <w:rPr>
                <w:rFonts w:ascii="Courier New" w:eastAsia="Times New Roman" w:hAnsi="Courier New" w:cs="Courier New"/>
                <w:color w:val="C00000"/>
                <w:sz w:val="20"/>
                <w:szCs w:val="20"/>
              </w:rPr>
              <w:t>// external linkage</w:t>
            </w:r>
          </w:p>
          <w:p w14:paraId="4172DC2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display();</w:t>
            </w:r>
          </w:p>
          <w:p w14:paraId="6E73979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38C094C"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Merge w:val="restart"/>
            <w:vAlign w:val="center"/>
            <w:hideMark/>
          </w:tcPr>
          <w:p w14:paraId="0E4D895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9ABB8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9EE1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D072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579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D438D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9643B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AF82C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386C2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99CA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FCF1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CC40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C641B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D47EC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1261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EFDD6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0CD0F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B88D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11EEC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2696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92A10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rPr>
              <w:t>in module a</w:t>
            </w:r>
          </w:p>
          <w:p w14:paraId="673993F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EE4A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AF5C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7744C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95B2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F4556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 module b</w:t>
            </w:r>
          </w:p>
          <w:p w14:paraId="2F7D90A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2466DB" w14:textId="77777777" w:rsidR="009A7ADD" w:rsidRPr="009A7ADD" w:rsidRDefault="009A7ADD" w:rsidP="009A7ADD">
            <w:pPr>
              <w:spacing w:after="0" w:line="240" w:lineRule="auto"/>
              <w:rPr>
                <w:rFonts w:ascii="Times New Roman" w:eastAsia="Times New Roman" w:hAnsi="Times New Roman" w:cs="Times New Roman"/>
                <w:sz w:val="20"/>
                <w:szCs w:val="20"/>
              </w:rPr>
            </w:pPr>
          </w:p>
        </w:tc>
      </w:tr>
      <w:tr w:rsidR="009A7ADD" w:rsidRPr="009A7ADD" w14:paraId="5059C9BB" w14:textId="77777777" w:rsidTr="009A7ADD">
        <w:trPr>
          <w:tblCellSpacing w:w="15" w:type="dxa"/>
        </w:trPr>
        <w:tc>
          <w:tcPr>
            <w:tcW w:w="0" w:type="auto"/>
            <w:vAlign w:val="center"/>
            <w:hideMark/>
          </w:tcPr>
          <w:p w14:paraId="1588E41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Linkage - Main Module</w:t>
            </w:r>
          </w:p>
          <w:p w14:paraId="3FA2660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linkage_a.cpp</w:t>
            </w:r>
          </w:p>
          <w:p w14:paraId="542FD1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79DBD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2F364B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B1D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static </w:t>
            </w:r>
            <w:r w:rsidRPr="009A7ADD">
              <w:rPr>
                <w:rFonts w:ascii="Courier New" w:eastAsia="Times New Roman" w:hAnsi="Courier New" w:cs="Courier New"/>
                <w:color w:val="002060"/>
                <w:sz w:val="20"/>
                <w:szCs w:val="20"/>
              </w:rPr>
              <w:t xml:space="preserve">void display() { </w:t>
            </w:r>
            <w:r w:rsidRPr="009A7ADD">
              <w:rPr>
                <w:rFonts w:ascii="Courier New" w:eastAsia="Times New Roman" w:hAnsi="Courier New" w:cs="Courier New"/>
                <w:color w:val="C00000"/>
                <w:sz w:val="20"/>
                <w:szCs w:val="20"/>
              </w:rPr>
              <w:t>// internal linkage</w:t>
            </w:r>
          </w:p>
          <w:p w14:paraId="5E5A04C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"in module a\n";</w:t>
            </w:r>
          </w:p>
          <w:p w14:paraId="3E768D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517AD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spellStart"/>
            <w:r w:rsidRPr="009A7ADD">
              <w:rPr>
                <w:rFonts w:ascii="Courier New" w:eastAsia="Times New Roman" w:hAnsi="Courier New" w:cs="Courier New"/>
                <w:color w:val="002060"/>
                <w:sz w:val="20"/>
                <w:szCs w:val="20"/>
              </w:rPr>
              <w:t>module_b</w:t>
            </w:r>
            <w:proofErr w:type="spellEnd"/>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external linkage</w:t>
            </w:r>
          </w:p>
          <w:p w14:paraId="586B8C4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F0E3B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 </w:t>
            </w:r>
            <w:r w:rsidRPr="009A7ADD">
              <w:rPr>
                <w:rFonts w:ascii="Courier New" w:eastAsia="Times New Roman" w:hAnsi="Courier New" w:cs="Courier New"/>
                <w:color w:val="C00000"/>
                <w:sz w:val="20"/>
                <w:szCs w:val="20"/>
              </w:rPr>
              <w:t>// external linkage</w:t>
            </w:r>
          </w:p>
          <w:p w14:paraId="245BF91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display();</w:t>
            </w:r>
          </w:p>
          <w:p w14:paraId="776F77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module_b</w:t>
            </w:r>
            <w:proofErr w:type="spellEnd"/>
            <w:r w:rsidRPr="009A7ADD">
              <w:rPr>
                <w:rFonts w:ascii="Courier New" w:eastAsia="Times New Roman" w:hAnsi="Courier New" w:cs="Courier New"/>
                <w:color w:val="002060"/>
                <w:sz w:val="20"/>
                <w:szCs w:val="20"/>
              </w:rPr>
              <w:t>();</w:t>
            </w:r>
          </w:p>
          <w:p w14:paraId="0A3B6C9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24C27B4F"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c>
          <w:tcPr>
            <w:tcW w:w="0" w:type="auto"/>
            <w:vMerge/>
            <w:vAlign w:val="center"/>
            <w:hideMark/>
          </w:tcPr>
          <w:p w14:paraId="540148FC" w14:textId="77777777" w:rsidR="009A7ADD" w:rsidRPr="009A7ADD" w:rsidRDefault="009A7ADD" w:rsidP="009A7ADD">
            <w:pPr>
              <w:spacing w:after="0" w:line="240" w:lineRule="auto"/>
              <w:rPr>
                <w:rFonts w:ascii="Times New Roman" w:eastAsia="Times New Roman" w:hAnsi="Times New Roman" w:cs="Times New Roman"/>
                <w:sz w:val="20"/>
                <w:szCs w:val="20"/>
              </w:rPr>
            </w:pPr>
          </w:p>
        </w:tc>
      </w:tr>
    </w:tbl>
    <w:p w14:paraId="1F9CF12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different definitions of </w:t>
      </w:r>
      <w:r w:rsidRPr="009A7ADD">
        <w:rPr>
          <w:rFonts w:ascii="Times New Roman" w:eastAsia="Times New Roman" w:hAnsi="Times New Roman" w:cs="Times New Roman"/>
          <w:color w:val="002060"/>
          <w:sz w:val="24"/>
          <w:szCs w:val="24"/>
        </w:rPr>
        <w:t xml:space="preserve">display() </w:t>
      </w:r>
      <w:r w:rsidRPr="009A7ADD">
        <w:rPr>
          <w:rFonts w:ascii="Times New Roman" w:eastAsia="Times New Roman" w:hAnsi="Times New Roman" w:cs="Times New Roman"/>
          <w:sz w:val="24"/>
          <w:szCs w:val="24"/>
        </w:rPr>
        <w:t xml:space="preserve">in the two modules do not conflict, since each </w:t>
      </w:r>
      <w:r w:rsidRPr="009A7ADD">
        <w:rPr>
          <w:rFonts w:ascii="Times New Roman" w:eastAsia="Times New Roman" w:hAnsi="Times New Roman" w:cs="Times New Roman"/>
          <w:color w:val="002060"/>
          <w:sz w:val="24"/>
          <w:szCs w:val="24"/>
        </w:rPr>
        <w:t xml:space="preserve">display() </w:t>
      </w:r>
      <w:r w:rsidRPr="009A7ADD">
        <w:rPr>
          <w:rFonts w:ascii="Times New Roman" w:eastAsia="Times New Roman" w:hAnsi="Times New Roman" w:cs="Times New Roman"/>
          <w:sz w:val="24"/>
          <w:szCs w:val="24"/>
        </w:rPr>
        <w:t xml:space="preserve">has internal linkage within its own translation unit. </w:t>
      </w:r>
    </w:p>
    <w:p w14:paraId="1E069A4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Recursion</w:t>
      </w:r>
    </w:p>
    <w:p w14:paraId="7E5A14E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recursive function is a function that calls itself from within its own body.  Recursive functions require an exit condition that defines when the recursion terminates.  Once it terminates control begins stepping back through the function call stack to the initial caller.  The exit condition prevents stack overflow caused by an ever increasing set of recursive calls.  </w:t>
      </w:r>
    </w:p>
    <w:p w14:paraId="60E18E3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The following program uses a recursive function to calculate factorials: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nline dot h"/>
      </w:tblPr>
      <w:tblGrid>
        <w:gridCol w:w="7720"/>
        <w:gridCol w:w="1172"/>
      </w:tblGrid>
      <w:tr w:rsidR="009A7ADD" w:rsidRPr="009A7ADD" w14:paraId="75F50BA9" w14:textId="77777777" w:rsidTr="009A7ADD">
        <w:trPr>
          <w:tblCellSpacing w:w="15" w:type="dxa"/>
        </w:trPr>
        <w:tc>
          <w:tcPr>
            <w:tcW w:w="0" w:type="auto"/>
            <w:vAlign w:val="center"/>
            <w:hideMark/>
          </w:tcPr>
          <w:p w14:paraId="481A47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Recursive Functions</w:t>
            </w:r>
          </w:p>
          <w:p w14:paraId="3344191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fibonacci.cpp</w:t>
            </w:r>
          </w:p>
          <w:p w14:paraId="56827FF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73D19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13C63C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CD700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unsigned factorial(unsigned x) {</w:t>
            </w:r>
          </w:p>
          <w:p w14:paraId="3850DF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return </w:t>
            </w:r>
            <w:r w:rsidRPr="009A7ADD">
              <w:rPr>
                <w:rFonts w:ascii="Courier New" w:eastAsia="Times New Roman" w:hAnsi="Courier New" w:cs="Courier New"/>
                <w:color w:val="C00000"/>
                <w:sz w:val="20"/>
                <w:szCs w:val="20"/>
              </w:rPr>
              <w:t>(x &gt; 2u) ? x * factorial(x - 1) : x</w:t>
            </w:r>
            <w:r w:rsidRPr="009A7ADD">
              <w:rPr>
                <w:rFonts w:ascii="Courier New" w:eastAsia="Times New Roman" w:hAnsi="Courier New" w:cs="Courier New"/>
                <w:color w:val="002060"/>
                <w:sz w:val="20"/>
                <w:szCs w:val="20"/>
              </w:rPr>
              <w:t>;</w:t>
            </w:r>
          </w:p>
          <w:p w14:paraId="119407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6F1D5D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A515A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 {</w:t>
            </w:r>
          </w:p>
          <w:p w14:paraId="763CC0B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"2! = " &lt;&lt; factorial(2)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13BB3C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"3! = " &lt;&lt; factorial(3)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111651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"4! = " &lt;&lt; factorial(4)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204D7E0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57E8370B"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29487C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2A7F0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588BF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FF1BD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DCB4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07085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8F01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806CF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E01C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AAFCD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B2541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2! = 2</w:t>
            </w:r>
          </w:p>
          <w:p w14:paraId="424FDE2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3! = 6</w:t>
            </w:r>
          </w:p>
          <w:p w14:paraId="0D0B419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4! = 24</w:t>
            </w:r>
          </w:p>
          <w:p w14:paraId="03DEE34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C26DA5"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54CD3F7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recursion stops once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drops to a value less than or equal to </w:t>
      </w:r>
      <w:r w:rsidRPr="009A7ADD">
        <w:rPr>
          <w:rFonts w:ascii="Times New Roman" w:eastAsia="Times New Roman" w:hAnsi="Times New Roman" w:cs="Times New Roman"/>
          <w:color w:val="002060"/>
          <w:sz w:val="24"/>
          <w:szCs w:val="24"/>
        </w:rPr>
        <w:t>2u</w:t>
      </w:r>
      <w:r w:rsidRPr="009A7ADD">
        <w:rPr>
          <w:rFonts w:ascii="Times New Roman" w:eastAsia="Times New Roman" w:hAnsi="Times New Roman" w:cs="Times New Roman"/>
          <w:sz w:val="24"/>
          <w:szCs w:val="24"/>
        </w:rPr>
        <w:t xml:space="preserve">.  To keep track of the return path, a recursive function can consume a significant amount of stack space. </w:t>
      </w:r>
    </w:p>
    <w:p w14:paraId="61098A3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Stack Space Alternative</w:t>
      </w:r>
    </w:p>
    <w:p w14:paraId="4608E1E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Stack space is a precious resource.  The alternative to highly recursive logic is an iteration construct.  The function listed above can be rewritten as follows: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nline dot h"/>
      </w:tblPr>
      <w:tblGrid>
        <w:gridCol w:w="7720"/>
        <w:gridCol w:w="1172"/>
      </w:tblGrid>
      <w:tr w:rsidR="009A7ADD" w:rsidRPr="009A7ADD" w14:paraId="457A2B3A" w14:textId="77777777" w:rsidTr="009A7ADD">
        <w:trPr>
          <w:tblCellSpacing w:w="15" w:type="dxa"/>
        </w:trPr>
        <w:tc>
          <w:tcPr>
            <w:tcW w:w="0" w:type="auto"/>
            <w:vAlign w:val="center"/>
            <w:hideMark/>
          </w:tcPr>
          <w:p w14:paraId="5DCE7C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Recursive Functions</w:t>
            </w:r>
          </w:p>
          <w:p w14:paraId="5599C58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iteration.cpp</w:t>
            </w:r>
          </w:p>
          <w:p w14:paraId="073B238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CE01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3427EB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84E83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unsigned factorial(unsigned x) {</w:t>
            </w:r>
          </w:p>
          <w:p w14:paraId="57CCEB2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unsigned result = 1u;</w:t>
            </w:r>
          </w:p>
          <w:p w14:paraId="6B66367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while (x &gt; 1u)</w:t>
            </w:r>
          </w:p>
          <w:p w14:paraId="4B448A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result = result * x--;</w:t>
            </w:r>
          </w:p>
          <w:p w14:paraId="1F8B32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return result;</w:t>
            </w:r>
          </w:p>
          <w:p w14:paraId="3A2D85C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F71779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06797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 {</w:t>
            </w:r>
          </w:p>
          <w:p w14:paraId="766F4D6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"2! = " &lt;&lt; factorial(2)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26F973F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"3! = " &lt;&lt; factorial(3)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4AE17A0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"4! = " &lt;&lt; factorial(4)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471449F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065A11A"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5E25A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BB9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44C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7532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D9D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939B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A73A0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69182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CF47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02B5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13F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2D7C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075C4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6C38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2! = 2</w:t>
            </w:r>
          </w:p>
          <w:p w14:paraId="3BB0561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3! = 6</w:t>
            </w:r>
          </w:p>
          <w:p w14:paraId="76E4AA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4! = 24</w:t>
            </w:r>
          </w:p>
          <w:p w14:paraId="3D743FE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C57730"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7AD93226" w14:textId="77777777" w:rsidR="009A7ADD" w:rsidRPr="009A7ADD" w:rsidRDefault="009A7ADD" w:rsidP="009A7ADD">
      <w:p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br/>
      </w:r>
    </w:p>
    <w:p w14:paraId="7965D316"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Function Pointer</w:t>
      </w:r>
    </w:p>
    <w:p w14:paraId="525FF9C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Because functions reside in memory, they are </w:t>
      </w:r>
      <w:proofErr w:type="spellStart"/>
      <w:r w:rsidRPr="009A7ADD">
        <w:rPr>
          <w:rFonts w:ascii="Times New Roman" w:eastAsia="Times New Roman" w:hAnsi="Times New Roman" w:cs="Times New Roman"/>
          <w:sz w:val="24"/>
          <w:szCs w:val="24"/>
        </w:rPr>
        <w:t>addressible</w:t>
      </w:r>
      <w:proofErr w:type="spellEnd"/>
      <w:r w:rsidRPr="009A7ADD">
        <w:rPr>
          <w:rFonts w:ascii="Times New Roman" w:eastAsia="Times New Roman" w:hAnsi="Times New Roman" w:cs="Times New Roman"/>
          <w:sz w:val="24"/>
          <w:szCs w:val="24"/>
        </w:rPr>
        <w:t xml:space="preserve"> and their addresses can be stored in pointers.  A function pointer holds the address of a function type.  The address identifies the location in memory where control is transferred to start execution of the function's code.  </w:t>
      </w:r>
    </w:p>
    <w:p w14:paraId="46FE8B88"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The definition of a pointer to a function resembles that of a pointer to an object.  It takes the form</w:t>
      </w:r>
    </w:p>
    <w:p w14:paraId="2E3BAF6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 xml:space="preserve">return-type (*identifier)(parameter-type-list) [= </w:t>
      </w:r>
      <w:proofErr w:type="spellStart"/>
      <w:r w:rsidRPr="009A7ADD">
        <w:rPr>
          <w:rFonts w:ascii="Courier New" w:eastAsia="Times New Roman" w:hAnsi="Courier New" w:cs="Courier New"/>
          <w:color w:val="C00000"/>
          <w:sz w:val="20"/>
          <w:szCs w:val="20"/>
        </w:rPr>
        <w:t>fn</w:t>
      </w:r>
      <w:proofErr w:type="spellEnd"/>
      <w:r w:rsidRPr="009A7ADD">
        <w:rPr>
          <w:rFonts w:ascii="Courier New" w:eastAsia="Times New Roman" w:hAnsi="Courier New" w:cs="Courier New"/>
          <w:color w:val="C00000"/>
          <w:sz w:val="20"/>
          <w:szCs w:val="20"/>
        </w:rPr>
        <w:t>];</w:t>
      </w:r>
    </w:p>
    <w:p w14:paraId="42C4075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return-type </w:t>
      </w:r>
      <w:r w:rsidRPr="009A7ADD">
        <w:rPr>
          <w:rFonts w:ascii="Times New Roman" w:eastAsia="Times New Roman" w:hAnsi="Times New Roman" w:cs="Times New Roman"/>
          <w:sz w:val="24"/>
          <w:szCs w:val="24"/>
        </w:rPr>
        <w:t xml:space="preserve">is the return type of the function, </w:t>
      </w:r>
      <w:r w:rsidRPr="009A7ADD">
        <w:rPr>
          <w:rFonts w:ascii="Times New Roman" w:eastAsia="Times New Roman" w:hAnsi="Times New Roman" w:cs="Times New Roman"/>
          <w:color w:val="002060"/>
          <w:sz w:val="24"/>
          <w:szCs w:val="24"/>
        </w:rPr>
        <w:t xml:space="preserve">identifier </w:t>
      </w:r>
      <w:r w:rsidRPr="009A7ADD">
        <w:rPr>
          <w:rFonts w:ascii="Times New Roman" w:eastAsia="Times New Roman" w:hAnsi="Times New Roman" w:cs="Times New Roman"/>
          <w:sz w:val="24"/>
          <w:szCs w:val="24"/>
        </w:rPr>
        <w:t>is the name of the pointer to the function and (</w:t>
      </w:r>
      <w:r w:rsidRPr="009A7ADD">
        <w:rPr>
          <w:rFonts w:ascii="Times New Roman" w:eastAsia="Times New Roman" w:hAnsi="Times New Roman" w:cs="Times New Roman"/>
          <w:color w:val="002060"/>
          <w:sz w:val="24"/>
          <w:szCs w:val="24"/>
        </w:rPr>
        <w:t xml:space="preserve">= </w:t>
      </w:r>
      <w:proofErr w:type="spellStart"/>
      <w:r w:rsidRPr="009A7ADD">
        <w:rPr>
          <w:rFonts w:ascii="Times New Roman" w:eastAsia="Times New Roman" w:hAnsi="Times New Roman" w:cs="Times New Roman"/>
          <w:color w:val="002060"/>
          <w:sz w:val="24"/>
          <w:szCs w:val="24"/>
        </w:rPr>
        <w:t>fn</w:t>
      </w:r>
      <w:proofErr w:type="spellEnd"/>
      <w:r w:rsidRPr="009A7ADD">
        <w:rPr>
          <w:rFonts w:ascii="Times New Roman" w:eastAsia="Times New Roman" w:hAnsi="Times New Roman" w:cs="Times New Roman"/>
          <w:sz w:val="24"/>
          <w:szCs w:val="24"/>
        </w:rPr>
        <w:t xml:space="preserve">) is the initial address, which is optional. .  The parentheses around the name identify the definition as a pointer definition rather than the declaration of a function prototype.  The brackets stand for optional. </w:t>
      </w:r>
    </w:p>
    <w:p w14:paraId="75595131"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To appreciate the parenthesized syntax, compare the following statements: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differences in * usage"/>
      </w:tblPr>
      <w:tblGrid>
        <w:gridCol w:w="4212"/>
      </w:tblGrid>
      <w:tr w:rsidR="009A7ADD" w:rsidRPr="009A7ADD" w14:paraId="37848DB0" w14:textId="77777777" w:rsidTr="009A7ADD">
        <w:trPr>
          <w:tblCellSpacing w:w="15" w:type="dxa"/>
        </w:trPr>
        <w:tc>
          <w:tcPr>
            <w:tcW w:w="0" w:type="auto"/>
            <w:vAlign w:val="center"/>
            <w:hideMark/>
          </w:tcPr>
          <w:p w14:paraId="7E8CA9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lang w:val="fr-FR"/>
              </w:rPr>
              <w:t xml:space="preserve">T* </w:t>
            </w:r>
            <w:proofErr w:type="spellStart"/>
            <w:r w:rsidRPr="009A7ADD">
              <w:rPr>
                <w:rFonts w:ascii="Courier New" w:eastAsia="Times New Roman" w:hAnsi="Courier New" w:cs="Courier New"/>
                <w:color w:val="002060"/>
                <w:sz w:val="20"/>
                <w:szCs w:val="20"/>
                <w:lang w:val="fr-FR"/>
              </w:rPr>
              <w:t>ptrToObject</w:t>
            </w:r>
            <w:proofErr w:type="spellEnd"/>
            <w:r w:rsidRPr="009A7ADD">
              <w:rPr>
                <w:rFonts w:ascii="Courier New" w:eastAsia="Times New Roman" w:hAnsi="Courier New" w:cs="Courier New"/>
                <w:color w:val="002060"/>
                <w:sz w:val="20"/>
                <w:szCs w:val="20"/>
                <w:lang w:val="fr-FR"/>
              </w:rPr>
              <w:t>;         // 1</w:t>
            </w:r>
          </w:p>
          <w:p w14:paraId="754CB8B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T (</w:t>
            </w:r>
            <w:r w:rsidRPr="009A7ADD">
              <w:rPr>
                <w:rFonts w:ascii="Courier New" w:eastAsia="Times New Roman" w:hAnsi="Courier New" w:cs="Courier New"/>
                <w:color w:val="C00000"/>
                <w:sz w:val="20"/>
                <w:szCs w:val="20"/>
                <w:lang w:val="fr-FR"/>
              </w:rPr>
              <w:t>*</w:t>
            </w:r>
            <w:proofErr w:type="spell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)(T&amp;); // 2 </w:t>
            </w:r>
          </w:p>
          <w:p w14:paraId="1B569FD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T* function(T&amp;);        // 3</w:t>
            </w:r>
          </w:p>
          <w:p w14:paraId="653EDBD6" w14:textId="77777777" w:rsidR="009A7ADD" w:rsidRPr="009A7ADD" w:rsidRDefault="009A7ADD" w:rsidP="009A7ADD">
            <w:pPr>
              <w:spacing w:after="0" w:line="240" w:lineRule="auto"/>
              <w:rPr>
                <w:rFonts w:ascii="Times New Roman" w:eastAsia="Times New Roman" w:hAnsi="Times New Roman" w:cs="Times New Roman"/>
                <w:sz w:val="24"/>
                <w:szCs w:val="24"/>
              </w:rPr>
            </w:pPr>
          </w:p>
        </w:tc>
      </w:tr>
    </w:tbl>
    <w:p w14:paraId="733C76D2" w14:textId="77777777" w:rsidR="009A7ADD" w:rsidRPr="009A7ADD" w:rsidRDefault="009A7ADD" w:rsidP="009A7AD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A7ADD">
        <w:rPr>
          <w:rFonts w:ascii="Times New Roman" w:eastAsia="Times New Roman" w:hAnsi="Times New Roman" w:cs="Times New Roman"/>
          <w:color w:val="002060"/>
          <w:sz w:val="24"/>
          <w:szCs w:val="24"/>
        </w:rPr>
        <w:t>ptrToObject</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is the name of a pointer that holds the address of a region of type </w:t>
      </w:r>
      <w:r w:rsidRPr="009A7ADD">
        <w:rPr>
          <w:rFonts w:ascii="Times New Roman" w:eastAsia="Times New Roman" w:hAnsi="Times New Roman" w:cs="Times New Roman"/>
          <w:color w:val="002060"/>
          <w:sz w:val="24"/>
          <w:szCs w:val="24"/>
        </w:rPr>
        <w:t>T</w:t>
      </w:r>
    </w:p>
    <w:p w14:paraId="71A746FA" w14:textId="77777777" w:rsidR="009A7ADD" w:rsidRPr="009A7ADD" w:rsidRDefault="009A7ADD" w:rsidP="009A7AD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A7ADD">
        <w:rPr>
          <w:rFonts w:ascii="Times New Roman" w:eastAsia="Times New Roman" w:hAnsi="Times New Roman" w:cs="Times New Roman"/>
          <w:color w:val="002060"/>
          <w:sz w:val="24"/>
          <w:szCs w:val="24"/>
        </w:rPr>
        <w:t>ptrToFunction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is the name of a pointer that holds the address of a region of type </w:t>
      </w:r>
      <w:r w:rsidRPr="009A7ADD">
        <w:rPr>
          <w:rFonts w:ascii="Times New Roman" w:eastAsia="Times New Roman" w:hAnsi="Times New Roman" w:cs="Times New Roman"/>
          <w:color w:val="002060"/>
          <w:sz w:val="24"/>
          <w:szCs w:val="24"/>
        </w:rPr>
        <w:t xml:space="preserve">T </w:t>
      </w:r>
      <w:r w:rsidRPr="009A7ADD">
        <w:rPr>
          <w:rFonts w:ascii="Times New Roman" w:eastAsia="Times New Roman" w:hAnsi="Times New Roman" w:cs="Times New Roman"/>
          <w:color w:val="C00000"/>
          <w:sz w:val="24"/>
          <w:szCs w:val="24"/>
        </w:rPr>
        <w:t>(*)</w:t>
      </w:r>
      <w:r w:rsidRPr="009A7ADD">
        <w:rPr>
          <w:rFonts w:ascii="Times New Roman" w:eastAsia="Times New Roman" w:hAnsi="Times New Roman" w:cs="Times New Roman"/>
          <w:color w:val="002060"/>
          <w:sz w:val="24"/>
          <w:szCs w:val="24"/>
        </w:rPr>
        <w:t>(T&amp;)</w:t>
      </w:r>
    </w:p>
    <w:p w14:paraId="395AEC37" w14:textId="77777777" w:rsidR="009A7ADD" w:rsidRPr="009A7ADD" w:rsidRDefault="009A7ADD" w:rsidP="009A7A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function </w:t>
      </w:r>
      <w:r w:rsidRPr="009A7ADD">
        <w:rPr>
          <w:rFonts w:ascii="Times New Roman" w:eastAsia="Times New Roman" w:hAnsi="Times New Roman" w:cs="Times New Roman"/>
          <w:sz w:val="24"/>
          <w:szCs w:val="24"/>
        </w:rPr>
        <w:t xml:space="preserve">is the name of a function that receives a reference to an object of type </w:t>
      </w:r>
      <w:r w:rsidRPr="009A7ADD">
        <w:rPr>
          <w:rFonts w:ascii="Times New Roman" w:eastAsia="Times New Roman" w:hAnsi="Times New Roman" w:cs="Times New Roman"/>
          <w:color w:val="002060"/>
          <w:sz w:val="24"/>
          <w:szCs w:val="24"/>
        </w:rPr>
        <w:t>T&amp;</w:t>
      </w:r>
      <w:r w:rsidRPr="009A7ADD">
        <w:rPr>
          <w:rFonts w:ascii="Times New Roman" w:eastAsia="Times New Roman" w:hAnsi="Times New Roman" w:cs="Times New Roman"/>
          <w:sz w:val="24"/>
          <w:szCs w:val="24"/>
        </w:rPr>
        <w:t xml:space="preserve"> and returns the address of a region that holds an object of type </w:t>
      </w:r>
      <w:r w:rsidRPr="009A7ADD">
        <w:rPr>
          <w:rFonts w:ascii="Times New Roman" w:eastAsia="Times New Roman" w:hAnsi="Times New Roman" w:cs="Times New Roman"/>
          <w:color w:val="002060"/>
          <w:sz w:val="24"/>
          <w:szCs w:val="24"/>
        </w:rPr>
        <w:t>T</w:t>
      </w:r>
    </w:p>
    <w:p w14:paraId="7024DC8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function pointer can hold the address of any region of memory that contains instructions for a function that receives a reference to an object of type </w:t>
      </w:r>
      <w:r w:rsidRPr="009A7ADD">
        <w:rPr>
          <w:rFonts w:ascii="Times New Roman" w:eastAsia="Times New Roman" w:hAnsi="Times New Roman" w:cs="Times New Roman"/>
          <w:color w:val="002060"/>
          <w:sz w:val="24"/>
          <w:szCs w:val="24"/>
        </w:rPr>
        <w:t xml:space="preserve">T </w:t>
      </w:r>
      <w:r w:rsidRPr="009A7ADD">
        <w:rPr>
          <w:rFonts w:ascii="Times New Roman" w:eastAsia="Times New Roman" w:hAnsi="Times New Roman" w:cs="Times New Roman"/>
          <w:sz w:val="24"/>
          <w:szCs w:val="24"/>
        </w:rPr>
        <w:t xml:space="preserve">and returns the value of an object of type </w:t>
      </w:r>
      <w:r w:rsidRPr="009A7ADD">
        <w:rPr>
          <w:rFonts w:ascii="Times New Roman" w:eastAsia="Times New Roman" w:hAnsi="Times New Roman" w:cs="Times New Roman"/>
          <w:color w:val="002060"/>
          <w:sz w:val="24"/>
          <w:szCs w:val="24"/>
        </w:rPr>
        <w:t>T</w:t>
      </w:r>
      <w:r w:rsidRPr="009A7ADD">
        <w:rPr>
          <w:rFonts w:ascii="Times New Roman" w:eastAsia="Times New Roman" w:hAnsi="Times New Roman" w:cs="Times New Roman"/>
          <w:sz w:val="24"/>
          <w:szCs w:val="24"/>
        </w:rPr>
        <w:t>. </w:t>
      </w:r>
    </w:p>
    <w:p w14:paraId="512C61F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To define the pointer </w:t>
      </w:r>
      <w:proofErr w:type="spellStart"/>
      <w:r w:rsidRPr="009A7ADD">
        <w:rPr>
          <w:rFonts w:ascii="Times New Roman" w:eastAsia="Times New Roman" w:hAnsi="Times New Roman" w:cs="Times New Roman"/>
          <w:color w:val="002060"/>
          <w:sz w:val="24"/>
          <w:szCs w:val="24"/>
        </w:rPr>
        <w:t>ptrToFunction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and initialize it to the address of function </w:t>
      </w:r>
      <w:proofErr w:type="spellStart"/>
      <w:r w:rsidRPr="009A7ADD">
        <w:rPr>
          <w:rFonts w:ascii="Times New Roman" w:eastAsia="Times New Roman" w:hAnsi="Times New Roman" w:cs="Times New Roman"/>
          <w:color w:val="002060"/>
          <w:sz w:val="24"/>
          <w:szCs w:val="24"/>
        </w:rPr>
        <w:t>fn</w:t>
      </w:r>
      <w:proofErr w:type="spellEnd"/>
      <w:r w:rsidRPr="009A7ADD">
        <w:rPr>
          <w:rFonts w:ascii="Times New Roman" w:eastAsia="Times New Roman" w:hAnsi="Times New Roman" w:cs="Times New Roman"/>
          <w:sz w:val="24"/>
          <w:szCs w:val="24"/>
        </w:rPr>
        <w:t>, we simply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tore address to a function"/>
      </w:tblPr>
      <w:tblGrid>
        <w:gridCol w:w="4212"/>
      </w:tblGrid>
      <w:tr w:rsidR="009A7ADD" w:rsidRPr="00E60093" w14:paraId="5AAD37F8" w14:textId="77777777" w:rsidTr="009A7ADD">
        <w:trPr>
          <w:tblCellSpacing w:w="15" w:type="dxa"/>
        </w:trPr>
        <w:tc>
          <w:tcPr>
            <w:tcW w:w="0" w:type="auto"/>
            <w:vAlign w:val="center"/>
            <w:hideMark/>
          </w:tcPr>
          <w:p w14:paraId="2EB6E23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lang w:val="fr-FR"/>
              </w:rPr>
              <w:t>T (*</w:t>
            </w:r>
            <w:proofErr w:type="spell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 xml:space="preserve">)(T&amp;) = </w:t>
            </w:r>
            <w:proofErr w:type="spellStart"/>
            <w:r w:rsidRPr="009A7ADD">
              <w:rPr>
                <w:rFonts w:ascii="Courier New" w:eastAsia="Times New Roman" w:hAnsi="Courier New" w:cs="Courier New"/>
                <w:color w:val="002060"/>
                <w:sz w:val="20"/>
                <w:szCs w:val="20"/>
                <w:lang w:val="fr-FR"/>
              </w:rPr>
              <w:t>fn</w:t>
            </w:r>
            <w:proofErr w:type="spellEnd"/>
            <w:r w:rsidRPr="009A7ADD">
              <w:rPr>
                <w:rFonts w:ascii="Courier New" w:eastAsia="Times New Roman" w:hAnsi="Courier New" w:cs="Courier New"/>
                <w:color w:val="002060"/>
                <w:sz w:val="20"/>
                <w:szCs w:val="20"/>
                <w:lang w:val="fr-FR"/>
              </w:rPr>
              <w:t>; </w:t>
            </w:r>
          </w:p>
          <w:p w14:paraId="391185F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T (*</w:t>
            </w:r>
            <w:proofErr w:type="spell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)(T&amp;) = &amp;</w:t>
            </w:r>
            <w:proofErr w:type="spellStart"/>
            <w:r w:rsidRPr="009A7ADD">
              <w:rPr>
                <w:rFonts w:ascii="Courier New" w:eastAsia="Times New Roman" w:hAnsi="Courier New" w:cs="Courier New"/>
                <w:color w:val="002060"/>
                <w:sz w:val="20"/>
                <w:szCs w:val="20"/>
                <w:lang w:val="fr-FR"/>
              </w:rPr>
              <w:t>fn</w:t>
            </w:r>
            <w:proofErr w:type="spellEnd"/>
            <w:r w:rsidRPr="009A7ADD">
              <w:rPr>
                <w:rFonts w:ascii="Courier New" w:eastAsia="Times New Roman" w:hAnsi="Courier New" w:cs="Courier New"/>
                <w:color w:val="002060"/>
                <w:sz w:val="20"/>
                <w:szCs w:val="20"/>
                <w:lang w:val="fr-FR"/>
              </w:rPr>
              <w:t>; </w:t>
            </w:r>
          </w:p>
          <w:p w14:paraId="704D25BA" w14:textId="77777777" w:rsidR="009A7ADD" w:rsidRPr="009A7ADD" w:rsidRDefault="009A7ADD" w:rsidP="009A7ADD">
            <w:pPr>
              <w:spacing w:after="0" w:line="240" w:lineRule="auto"/>
              <w:rPr>
                <w:rFonts w:ascii="Times New Roman" w:eastAsia="Times New Roman" w:hAnsi="Times New Roman" w:cs="Times New Roman"/>
                <w:sz w:val="24"/>
                <w:szCs w:val="24"/>
                <w:lang w:val="fr-FR"/>
              </w:rPr>
            </w:pPr>
          </w:p>
        </w:tc>
      </w:tr>
    </w:tbl>
    <w:p w14:paraId="42491869"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w:t>
      </w:r>
      <w:r w:rsidRPr="009A7ADD">
        <w:rPr>
          <w:rFonts w:ascii="Times New Roman" w:eastAsia="Times New Roman" w:hAnsi="Times New Roman" w:cs="Times New Roman"/>
          <w:color w:val="002060"/>
          <w:sz w:val="24"/>
          <w:szCs w:val="24"/>
        </w:rPr>
        <w:t>&amp;</w:t>
      </w:r>
      <w:r w:rsidRPr="009A7ADD">
        <w:rPr>
          <w:rFonts w:ascii="Times New Roman" w:eastAsia="Times New Roman" w:hAnsi="Times New Roman" w:cs="Times New Roman"/>
          <w:sz w:val="24"/>
          <w:szCs w:val="24"/>
        </w:rPr>
        <w:t xml:space="preserve"> is optional since </w:t>
      </w:r>
      <w:proofErr w:type="spellStart"/>
      <w:r w:rsidRPr="009A7ADD">
        <w:rPr>
          <w:rFonts w:ascii="Times New Roman" w:eastAsia="Times New Roman" w:hAnsi="Times New Roman" w:cs="Times New Roman"/>
          <w:color w:val="002060"/>
          <w:sz w:val="24"/>
          <w:szCs w:val="24"/>
        </w:rPr>
        <w:t>fn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implicitly converts to </w:t>
      </w:r>
      <w:r w:rsidRPr="009A7ADD">
        <w:rPr>
          <w:rFonts w:ascii="Times New Roman" w:eastAsia="Times New Roman" w:hAnsi="Times New Roman" w:cs="Times New Roman"/>
          <w:color w:val="002060"/>
          <w:sz w:val="24"/>
          <w:szCs w:val="24"/>
        </w:rPr>
        <w:t>&amp;fn</w:t>
      </w:r>
      <w:r w:rsidRPr="009A7ADD">
        <w:rPr>
          <w:rFonts w:ascii="Times New Roman" w:eastAsia="Times New Roman" w:hAnsi="Times New Roman" w:cs="Times New Roman"/>
          <w:sz w:val="24"/>
          <w:szCs w:val="24"/>
        </w:rPr>
        <w:t xml:space="preserve">. </w:t>
      </w:r>
    </w:p>
    <w:p w14:paraId="093A3C8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To change the function pointed to by </w:t>
      </w:r>
      <w:proofErr w:type="spellStart"/>
      <w:r w:rsidRPr="009A7ADD">
        <w:rPr>
          <w:rFonts w:ascii="Times New Roman" w:eastAsia="Times New Roman" w:hAnsi="Times New Roman" w:cs="Times New Roman"/>
          <w:color w:val="002060"/>
          <w:sz w:val="24"/>
          <w:szCs w:val="24"/>
        </w:rPr>
        <w:t>ptrToFunction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to </w:t>
      </w:r>
      <w:proofErr w:type="spellStart"/>
      <w:r w:rsidRPr="009A7ADD">
        <w:rPr>
          <w:rFonts w:ascii="Times New Roman" w:eastAsia="Times New Roman" w:hAnsi="Times New Roman" w:cs="Times New Roman"/>
          <w:color w:val="002060"/>
          <w:sz w:val="24"/>
          <w:szCs w:val="24"/>
        </w:rPr>
        <w:t>gn</w:t>
      </w:r>
      <w:proofErr w:type="spellEnd"/>
      <w:r w:rsidRPr="009A7ADD">
        <w:rPr>
          <w:rFonts w:ascii="Times New Roman" w:eastAsia="Times New Roman" w:hAnsi="Times New Roman" w:cs="Times New Roman"/>
          <w:sz w:val="24"/>
          <w:szCs w:val="24"/>
        </w:rPr>
        <w:t>, we simply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call function address"/>
      </w:tblPr>
      <w:tblGrid>
        <w:gridCol w:w="4212"/>
      </w:tblGrid>
      <w:tr w:rsidR="009A7ADD" w:rsidRPr="009A7ADD" w14:paraId="51D0521A" w14:textId="77777777" w:rsidTr="009A7ADD">
        <w:trPr>
          <w:tblCellSpacing w:w="15" w:type="dxa"/>
        </w:trPr>
        <w:tc>
          <w:tcPr>
            <w:tcW w:w="0" w:type="auto"/>
            <w:vAlign w:val="center"/>
            <w:hideMark/>
          </w:tcPr>
          <w:p w14:paraId="1A30CC5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lang w:val="fr-FR"/>
              </w:rPr>
              <w:t>T (*</w:t>
            </w:r>
            <w:proofErr w:type="spell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 xml:space="preserve">)(T&amp;) = </w:t>
            </w:r>
            <w:proofErr w:type="spellStart"/>
            <w:r w:rsidRPr="009A7ADD">
              <w:rPr>
                <w:rFonts w:ascii="Courier New" w:eastAsia="Times New Roman" w:hAnsi="Courier New" w:cs="Courier New"/>
                <w:color w:val="002060"/>
                <w:sz w:val="20"/>
                <w:szCs w:val="20"/>
                <w:lang w:val="fr-FR"/>
              </w:rPr>
              <w:t>fn</w:t>
            </w:r>
            <w:proofErr w:type="spellEnd"/>
            <w:r w:rsidRPr="009A7ADD">
              <w:rPr>
                <w:rFonts w:ascii="Courier New" w:eastAsia="Times New Roman" w:hAnsi="Courier New" w:cs="Courier New"/>
                <w:color w:val="002060"/>
                <w:sz w:val="20"/>
                <w:szCs w:val="20"/>
                <w:lang w:val="fr-FR"/>
              </w:rPr>
              <w:t>; </w:t>
            </w:r>
          </w:p>
          <w:p w14:paraId="5D1C733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 ...</w:t>
            </w:r>
          </w:p>
          <w:p w14:paraId="277CA2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9A7ADD">
              <w:rPr>
                <w:rFonts w:ascii="Courier New" w:eastAsia="Times New Roman" w:hAnsi="Courier New" w:cs="Courier New"/>
                <w:color w:val="002060"/>
                <w:sz w:val="20"/>
                <w:szCs w:val="20"/>
                <w:lang w:val="fr-FR"/>
              </w:rPr>
              <w:t xml:space="preserve"> </w:t>
            </w:r>
            <w:proofErr w:type="spellStart"/>
            <w:r w:rsidRPr="009A7ADD">
              <w:rPr>
                <w:rFonts w:ascii="Courier New" w:eastAsia="Times New Roman" w:hAnsi="Courier New" w:cs="Courier New"/>
                <w:color w:val="C00000"/>
                <w:sz w:val="20"/>
                <w:szCs w:val="20"/>
                <w:lang w:val="fr-FR"/>
              </w:rPr>
              <w:t>ptrToFunction</w:t>
            </w:r>
            <w:proofErr w:type="spellEnd"/>
            <w:r w:rsidRPr="009A7ADD">
              <w:rPr>
                <w:rFonts w:ascii="Courier New" w:eastAsia="Times New Roman" w:hAnsi="Courier New" w:cs="Courier New"/>
                <w:color w:val="C00000"/>
                <w:sz w:val="20"/>
                <w:szCs w:val="20"/>
                <w:lang w:val="fr-FR"/>
              </w:rPr>
              <w:t xml:space="preserve"> = </w:t>
            </w:r>
            <w:proofErr w:type="spellStart"/>
            <w:r w:rsidRPr="009A7ADD">
              <w:rPr>
                <w:rFonts w:ascii="Courier New" w:eastAsia="Times New Roman" w:hAnsi="Courier New" w:cs="Courier New"/>
                <w:color w:val="C00000"/>
                <w:sz w:val="20"/>
                <w:szCs w:val="20"/>
                <w:lang w:val="fr-FR"/>
              </w:rPr>
              <w:t>gn</w:t>
            </w:r>
            <w:proofErr w:type="spellEnd"/>
            <w:r w:rsidRPr="009A7ADD">
              <w:rPr>
                <w:rFonts w:ascii="Courier New" w:eastAsia="Times New Roman" w:hAnsi="Courier New" w:cs="Courier New"/>
                <w:color w:val="C00000"/>
                <w:sz w:val="20"/>
                <w:szCs w:val="20"/>
                <w:lang w:val="fr-FR"/>
              </w:rPr>
              <w:t>;</w:t>
            </w:r>
          </w:p>
          <w:p w14:paraId="736A5874" w14:textId="77777777" w:rsidR="009A7ADD" w:rsidRPr="009A7ADD" w:rsidRDefault="009A7ADD" w:rsidP="009A7ADD">
            <w:pPr>
              <w:spacing w:after="0" w:line="240" w:lineRule="auto"/>
              <w:rPr>
                <w:rFonts w:ascii="Times New Roman" w:eastAsia="Times New Roman" w:hAnsi="Times New Roman" w:cs="Times New Roman"/>
                <w:sz w:val="24"/>
                <w:szCs w:val="24"/>
                <w:lang w:val="fr-FR"/>
              </w:rPr>
            </w:pPr>
          </w:p>
        </w:tc>
      </w:tr>
    </w:tbl>
    <w:p w14:paraId="3FEA81F1" w14:textId="758929B7"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following program sorts an array of elements of type </w:t>
      </w:r>
      <w:r w:rsidRPr="009A7ADD">
        <w:rPr>
          <w:rFonts w:ascii="Times New Roman" w:eastAsia="Times New Roman" w:hAnsi="Times New Roman" w:cs="Times New Roman"/>
          <w:color w:val="002060"/>
          <w:sz w:val="24"/>
          <w:szCs w:val="24"/>
        </w:rPr>
        <w:t xml:space="preserve">T </w:t>
      </w:r>
      <w:r w:rsidRPr="009A7ADD">
        <w:rPr>
          <w:rFonts w:ascii="Times New Roman" w:eastAsia="Times New Roman" w:hAnsi="Times New Roman" w:cs="Times New Roman"/>
          <w:sz w:val="24"/>
          <w:szCs w:val="24"/>
        </w:rPr>
        <w:t xml:space="preserve">using two different comparison criteria: descending order and ascending order.  Separate functions define the different criterion.  A function pointer receives the address of the function for the selected criterion in the last parameter of the </w:t>
      </w:r>
      <w:r w:rsidRPr="009A7ADD">
        <w:rPr>
          <w:rFonts w:ascii="Times New Roman" w:eastAsia="Times New Roman" w:hAnsi="Times New Roman" w:cs="Times New Roman"/>
          <w:color w:val="002060"/>
          <w:sz w:val="24"/>
          <w:szCs w:val="24"/>
        </w:rPr>
        <w:t xml:space="preserve">sort </w:t>
      </w:r>
      <w:r w:rsidRPr="009A7ADD">
        <w:rPr>
          <w:rFonts w:ascii="Times New Roman" w:eastAsia="Times New Roman" w:hAnsi="Times New Roman" w:cs="Times New Roman"/>
          <w:sz w:val="24"/>
          <w:szCs w:val="24"/>
        </w:rPr>
        <w:t xml:space="preserve">function: </w:t>
      </w:r>
    </w:p>
    <w:p w14:paraId="2A125AAD" w14:textId="1D2D68CE" w:rsidR="006241B7" w:rsidRDefault="006241B7" w:rsidP="009A7ADD">
      <w:pPr>
        <w:spacing w:before="100" w:beforeAutospacing="1" w:after="100" w:afterAutospacing="1" w:line="240" w:lineRule="auto"/>
        <w:rPr>
          <w:rFonts w:ascii="Times New Roman" w:eastAsia="Times New Roman" w:hAnsi="Times New Roman" w:cs="Times New Roman"/>
          <w:sz w:val="24"/>
          <w:szCs w:val="24"/>
        </w:rPr>
      </w:pPr>
    </w:p>
    <w:p w14:paraId="721A6506" w14:textId="77777777" w:rsidR="006241B7" w:rsidRPr="009A7ADD" w:rsidRDefault="006241B7" w:rsidP="009A7ADD">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6664"/>
        <w:gridCol w:w="2228"/>
      </w:tblGrid>
      <w:tr w:rsidR="009A7ADD" w:rsidRPr="009A7ADD" w14:paraId="6C910552" w14:textId="77777777" w:rsidTr="009A7ADD">
        <w:trPr>
          <w:tblCellSpacing w:w="15" w:type="dxa"/>
        </w:trPr>
        <w:tc>
          <w:tcPr>
            <w:tcW w:w="0" w:type="auto"/>
            <w:vAlign w:val="center"/>
            <w:hideMark/>
          </w:tcPr>
          <w:p w14:paraId="2287D3D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 Function Pointers</w:t>
            </w:r>
          </w:p>
          <w:p w14:paraId="4FD7B2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function_pointers.cpp</w:t>
            </w:r>
          </w:p>
          <w:p w14:paraId="20F73E2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8502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7C70CC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41313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ascending order comparison</w:t>
            </w:r>
          </w:p>
          <w:p w14:paraId="120AC4E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4231BB2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ascending(T a, T b) </w:t>
            </w:r>
            <w:r w:rsidRPr="009A7ADD">
              <w:rPr>
                <w:rFonts w:ascii="Courier New" w:eastAsia="Times New Roman" w:hAnsi="Courier New" w:cs="Courier New"/>
                <w:color w:val="002060"/>
                <w:sz w:val="20"/>
                <w:szCs w:val="20"/>
              </w:rPr>
              <w:t>{ return a &gt; b; }</w:t>
            </w:r>
          </w:p>
          <w:p w14:paraId="08E56E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D5D22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descending order comparison</w:t>
            </w:r>
          </w:p>
          <w:p w14:paraId="79ECE4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1012B89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descending(T a, T b) </w:t>
            </w:r>
            <w:r w:rsidRPr="009A7ADD">
              <w:rPr>
                <w:rFonts w:ascii="Courier New" w:eastAsia="Times New Roman" w:hAnsi="Courier New" w:cs="Courier New"/>
                <w:color w:val="002060"/>
                <w:sz w:val="20"/>
                <w:szCs w:val="20"/>
              </w:rPr>
              <w:t>{ return a &lt; b; }</w:t>
            </w:r>
          </w:p>
          <w:p w14:paraId="39400E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4FD8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bubble sort</w:t>
            </w:r>
          </w:p>
          <w:p w14:paraId="2DFE23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09AC116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lang w:val="fr-FR"/>
              </w:rPr>
              <w:t>void</w:t>
            </w:r>
            <w:proofErr w:type="spellEnd"/>
            <w:r w:rsidRPr="009A7ADD">
              <w:rPr>
                <w:rFonts w:ascii="Courier New" w:eastAsia="Times New Roman" w:hAnsi="Courier New" w:cs="Courier New"/>
                <w:color w:val="002060"/>
                <w:sz w:val="20"/>
                <w:szCs w:val="20"/>
                <w:lang w:val="fr-FR"/>
              </w:rPr>
              <w:t xml:space="preserve"> sort(T* a, </w:t>
            </w:r>
            <w:proofErr w:type="spellStart"/>
            <w:r w:rsidRPr="009A7ADD">
              <w:rPr>
                <w:rFonts w:ascii="Courier New" w:eastAsia="Times New Roman" w:hAnsi="Courier New" w:cs="Courier New"/>
                <w:color w:val="002060"/>
                <w:sz w:val="20"/>
                <w:szCs w:val="20"/>
                <w:lang w:val="fr-FR"/>
              </w:rPr>
              <w:t>int</w:t>
            </w:r>
            <w:proofErr w:type="spellEnd"/>
            <w:r w:rsidRPr="009A7ADD">
              <w:rPr>
                <w:rFonts w:ascii="Courier New" w:eastAsia="Times New Roman" w:hAnsi="Courier New" w:cs="Courier New"/>
                <w:color w:val="002060"/>
                <w:sz w:val="20"/>
                <w:szCs w:val="20"/>
                <w:lang w:val="fr-FR"/>
              </w:rPr>
              <w:t xml:space="preserve"> n, </w:t>
            </w:r>
            <w:proofErr w:type="spellStart"/>
            <w:r w:rsidRPr="009A7ADD">
              <w:rPr>
                <w:rFonts w:ascii="Courier New" w:eastAsia="Times New Roman" w:hAnsi="Courier New" w:cs="Courier New"/>
                <w:color w:val="C00000"/>
                <w:sz w:val="20"/>
                <w:szCs w:val="20"/>
                <w:lang w:val="fr-FR"/>
              </w:rPr>
              <w:t>bool</w:t>
            </w:r>
            <w:proofErr w:type="spellEnd"/>
            <w:r w:rsidRPr="009A7ADD">
              <w:rPr>
                <w:rFonts w:ascii="Courier New" w:eastAsia="Times New Roman" w:hAnsi="Courier New" w:cs="Courier New"/>
                <w:color w:val="C00000"/>
                <w:sz w:val="20"/>
                <w:szCs w:val="20"/>
                <w:lang w:val="fr-FR"/>
              </w:rPr>
              <w:t xml:space="preserve"> (*</w:t>
            </w:r>
            <w:proofErr w:type="spellStart"/>
            <w:r w:rsidRPr="009A7ADD">
              <w:rPr>
                <w:rFonts w:ascii="Courier New" w:eastAsia="Times New Roman" w:hAnsi="Courier New" w:cs="Courier New"/>
                <w:color w:val="C00000"/>
                <w:sz w:val="20"/>
                <w:szCs w:val="20"/>
                <w:lang w:val="fr-FR"/>
              </w:rPr>
              <w:t>comp</w:t>
            </w:r>
            <w:proofErr w:type="spellEnd"/>
            <w:r w:rsidRPr="009A7ADD">
              <w:rPr>
                <w:rFonts w:ascii="Courier New" w:eastAsia="Times New Roman" w:hAnsi="Courier New" w:cs="Courier New"/>
                <w:color w:val="C00000"/>
                <w:sz w:val="20"/>
                <w:szCs w:val="20"/>
                <w:lang w:val="fr-FR"/>
              </w:rPr>
              <w:t>)(T, T)</w:t>
            </w:r>
            <w:r w:rsidRPr="009A7ADD">
              <w:rPr>
                <w:rFonts w:ascii="Courier New" w:eastAsia="Times New Roman" w:hAnsi="Courier New" w:cs="Courier New"/>
                <w:color w:val="002060"/>
                <w:sz w:val="20"/>
                <w:szCs w:val="20"/>
                <w:lang w:val="fr-FR"/>
              </w:rPr>
              <w:t>) { </w:t>
            </w:r>
          </w:p>
          <w:p w14:paraId="29233B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 xml:space="preserve">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n - 1;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&gt;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47B6728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j = 0; j &lt;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j++</w:t>
            </w:r>
            <w:proofErr w:type="spellEnd"/>
            <w:r w:rsidRPr="009A7ADD">
              <w:rPr>
                <w:rFonts w:ascii="Courier New" w:eastAsia="Times New Roman" w:hAnsi="Courier New" w:cs="Courier New"/>
                <w:color w:val="002060"/>
                <w:sz w:val="20"/>
                <w:szCs w:val="20"/>
              </w:rPr>
              <w:t>) {</w:t>
            </w:r>
          </w:p>
          <w:p w14:paraId="3D55AF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if (comp(a[j], a[j+1])) {</w:t>
            </w:r>
          </w:p>
          <w:p w14:paraId="1B41E7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 temp = a[j];</w:t>
            </w:r>
          </w:p>
          <w:p w14:paraId="4A61B1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 = a[j+1];</w:t>
            </w:r>
          </w:p>
          <w:p w14:paraId="20E4BE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a[j+1] = temp;</w:t>
            </w:r>
          </w:p>
          <w:p w14:paraId="027B2C4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A5E93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295280A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5D1E46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D755A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AB36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7D6266D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display(T* a, int n) {</w:t>
            </w:r>
          </w:p>
          <w:p w14:paraId="431024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n;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w:t>
            </w:r>
          </w:p>
          <w:p w14:paraId="5D6130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&lt;&lt; ' ';</w:t>
            </w:r>
          </w:p>
          <w:p w14:paraId="74822EC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4149488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336F70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351CD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w:t>
            </w:r>
          </w:p>
          <w:p w14:paraId="719FFA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a[] = {1, 5, 2, 3, 6, 7, 2};</w:t>
            </w:r>
          </w:p>
          <w:p w14:paraId="2165B27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n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a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(int);</w:t>
            </w:r>
          </w:p>
          <w:p w14:paraId="557C3BF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68B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sort(a, n, </w:t>
            </w:r>
            <w:r w:rsidRPr="009A7ADD">
              <w:rPr>
                <w:rFonts w:ascii="Courier New" w:eastAsia="Times New Roman" w:hAnsi="Courier New" w:cs="Courier New"/>
                <w:color w:val="C00000"/>
                <w:sz w:val="20"/>
                <w:szCs w:val="20"/>
              </w:rPr>
              <w:t>ascending&lt;int&gt;</w:t>
            </w:r>
            <w:r w:rsidRPr="009A7ADD">
              <w:rPr>
                <w:rFonts w:ascii="Courier New" w:eastAsia="Times New Roman" w:hAnsi="Courier New" w:cs="Courier New"/>
                <w:color w:val="002060"/>
                <w:sz w:val="20"/>
                <w:szCs w:val="20"/>
              </w:rPr>
              <w:t>);</w:t>
            </w:r>
          </w:p>
          <w:p w14:paraId="6DEE48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display(a, n);</w:t>
            </w:r>
          </w:p>
          <w:p w14:paraId="695D7A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28D93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sort(a, n, </w:t>
            </w:r>
            <w:r w:rsidRPr="009A7ADD">
              <w:rPr>
                <w:rFonts w:ascii="Courier New" w:eastAsia="Times New Roman" w:hAnsi="Courier New" w:cs="Courier New"/>
                <w:color w:val="C00000"/>
                <w:sz w:val="20"/>
                <w:szCs w:val="20"/>
              </w:rPr>
              <w:t>descending&lt;int&gt;</w:t>
            </w:r>
            <w:r w:rsidRPr="009A7ADD">
              <w:rPr>
                <w:rFonts w:ascii="Courier New" w:eastAsia="Times New Roman" w:hAnsi="Courier New" w:cs="Courier New"/>
                <w:color w:val="002060"/>
                <w:sz w:val="20"/>
                <w:szCs w:val="20"/>
              </w:rPr>
              <w:t>);</w:t>
            </w:r>
          </w:p>
          <w:p w14:paraId="34223AF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display(a, n);</w:t>
            </w:r>
          </w:p>
          <w:p w14:paraId="203D1F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3DDF3B7"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4DBAF3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C9A0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0D02D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32A9D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AEF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023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53BB3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2241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7065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46C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CC0E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1AF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9305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00F55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1D69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319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89D2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6BBB1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406A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AF936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B6976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A50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5256F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E039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0D74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2AEC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B2C7B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549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02BA8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A1C7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E25C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9CD6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190A7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30C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226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9B158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4C86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A2A9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165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CB867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1 2 2 3 5 6 7</w:t>
            </w:r>
          </w:p>
          <w:p w14:paraId="13F1B1D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114B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C4C1D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7 6 5 3 2 2 1 </w:t>
            </w:r>
          </w:p>
          <w:p w14:paraId="304D3D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423251"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128607F6" w14:textId="7CA43F98"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comp </w:t>
      </w:r>
      <w:r w:rsidRPr="009A7ADD">
        <w:rPr>
          <w:rFonts w:ascii="Times New Roman" w:eastAsia="Times New Roman" w:hAnsi="Times New Roman" w:cs="Times New Roman"/>
          <w:sz w:val="24"/>
          <w:szCs w:val="24"/>
        </w:rPr>
        <w:t xml:space="preserve">is the name of the </w:t>
      </w:r>
      <w:proofErr w:type="spellStart"/>
      <w:r w:rsidRPr="009A7ADD">
        <w:rPr>
          <w:rFonts w:ascii="Times New Roman" w:eastAsia="Times New Roman" w:hAnsi="Times New Roman" w:cs="Times New Roman"/>
          <w:sz w:val="24"/>
          <w:szCs w:val="24"/>
        </w:rPr>
        <w:t>comparision</w:t>
      </w:r>
      <w:proofErr w:type="spellEnd"/>
      <w:r w:rsidRPr="009A7ADD">
        <w:rPr>
          <w:rFonts w:ascii="Times New Roman" w:eastAsia="Times New Roman" w:hAnsi="Times New Roman" w:cs="Times New Roman"/>
          <w:sz w:val="24"/>
          <w:szCs w:val="24"/>
        </w:rPr>
        <w:t xml:space="preserve"> function used within the </w:t>
      </w:r>
      <w:r w:rsidRPr="009A7ADD">
        <w:rPr>
          <w:rFonts w:ascii="Times New Roman" w:eastAsia="Times New Roman" w:hAnsi="Times New Roman" w:cs="Times New Roman"/>
          <w:color w:val="002060"/>
          <w:sz w:val="24"/>
          <w:szCs w:val="24"/>
        </w:rPr>
        <w:t xml:space="preserve">sort </w:t>
      </w:r>
      <w:r w:rsidRPr="009A7ADD">
        <w:rPr>
          <w:rFonts w:ascii="Times New Roman" w:eastAsia="Times New Roman" w:hAnsi="Times New Roman" w:cs="Times New Roman"/>
          <w:sz w:val="24"/>
          <w:szCs w:val="24"/>
        </w:rPr>
        <w:t xml:space="preserve">function.  The type specialization </w:t>
      </w:r>
      <w:r w:rsidRPr="009A7ADD">
        <w:rPr>
          <w:rFonts w:ascii="Times New Roman" w:eastAsia="Times New Roman" w:hAnsi="Times New Roman" w:cs="Times New Roman"/>
          <w:color w:val="002060"/>
          <w:sz w:val="24"/>
          <w:szCs w:val="24"/>
        </w:rPr>
        <w:t xml:space="preserve">&lt;int&gt; </w:t>
      </w:r>
      <w:r w:rsidRPr="009A7ADD">
        <w:rPr>
          <w:rFonts w:ascii="Times New Roman" w:eastAsia="Times New Roman" w:hAnsi="Times New Roman" w:cs="Times New Roman"/>
          <w:sz w:val="24"/>
          <w:szCs w:val="24"/>
        </w:rPr>
        <w:t xml:space="preserve">in the call to the </w:t>
      </w:r>
      <w:r w:rsidRPr="009A7ADD">
        <w:rPr>
          <w:rFonts w:ascii="Times New Roman" w:eastAsia="Times New Roman" w:hAnsi="Times New Roman" w:cs="Times New Roman"/>
          <w:color w:val="002060"/>
          <w:sz w:val="24"/>
          <w:szCs w:val="24"/>
        </w:rPr>
        <w:t xml:space="preserve">sort </w:t>
      </w:r>
      <w:r w:rsidRPr="009A7ADD">
        <w:rPr>
          <w:rFonts w:ascii="Times New Roman" w:eastAsia="Times New Roman" w:hAnsi="Times New Roman" w:cs="Times New Roman"/>
          <w:sz w:val="24"/>
          <w:szCs w:val="24"/>
        </w:rPr>
        <w:t xml:space="preserve">function addresses the ambiguity regarding the type to be compared.  Without this specialization, the compiler cannot determine for which type to generate comparison code.  </w:t>
      </w:r>
    </w:p>
    <w:p w14:paraId="4428A09B" w14:textId="65A633D9" w:rsidR="006241B7" w:rsidRDefault="006241B7" w:rsidP="009A7ADD">
      <w:pPr>
        <w:spacing w:before="100" w:beforeAutospacing="1" w:after="100" w:afterAutospacing="1" w:line="240" w:lineRule="auto"/>
        <w:rPr>
          <w:rFonts w:ascii="Times New Roman" w:eastAsia="Times New Roman" w:hAnsi="Times New Roman" w:cs="Times New Roman"/>
          <w:sz w:val="24"/>
          <w:szCs w:val="24"/>
        </w:rPr>
      </w:pPr>
    </w:p>
    <w:p w14:paraId="341FE7FF" w14:textId="77777777" w:rsidR="006241B7" w:rsidRPr="009A7ADD" w:rsidRDefault="006241B7" w:rsidP="009A7ADD">
      <w:pPr>
        <w:spacing w:before="100" w:beforeAutospacing="1" w:after="100" w:afterAutospacing="1" w:line="240" w:lineRule="auto"/>
        <w:rPr>
          <w:rFonts w:ascii="Times New Roman" w:eastAsia="Times New Roman" w:hAnsi="Times New Roman" w:cs="Times New Roman"/>
          <w:sz w:val="24"/>
          <w:szCs w:val="24"/>
        </w:rPr>
      </w:pPr>
    </w:p>
    <w:p w14:paraId="3AEC34D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lastRenderedPageBreak/>
        <w:t>Arrays of Pointers to Functions</w:t>
      </w:r>
    </w:p>
    <w:p w14:paraId="12B513F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If several functions share the same return types and the same ordered set of parameter types, we may store their addresses in an array of pointers to functions.  Each element of such an array points to one of the functions in the set or to </w:t>
      </w:r>
      <w:proofErr w:type="spellStart"/>
      <w:r w:rsidRPr="009A7ADD">
        <w:rPr>
          <w:rFonts w:ascii="Times New Roman" w:eastAsia="Times New Roman" w:hAnsi="Times New Roman" w:cs="Times New Roman"/>
          <w:color w:val="002060"/>
          <w:sz w:val="24"/>
          <w:szCs w:val="24"/>
        </w:rPr>
        <w:t>nullptr</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address.  </w:t>
      </w:r>
    </w:p>
    <w:p w14:paraId="47CB08F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The definition of an array of pointers to functions takes the form</w:t>
      </w:r>
    </w:p>
    <w:p w14:paraId="53232A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return-type (*identifier[n])(parameter-type-list) = { initialization-list };</w:t>
      </w:r>
    </w:p>
    <w:p w14:paraId="0723EF4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where n is the number of elements in the array and the optional = { </w:t>
      </w:r>
      <w:r w:rsidRPr="009A7ADD">
        <w:rPr>
          <w:rFonts w:ascii="Times New Roman" w:eastAsia="Times New Roman" w:hAnsi="Times New Roman" w:cs="Times New Roman"/>
          <w:color w:val="002060"/>
          <w:sz w:val="24"/>
          <w:szCs w:val="24"/>
        </w:rPr>
        <w:t xml:space="preserve">initialization-list </w:t>
      </w:r>
      <w:r w:rsidRPr="009A7ADD">
        <w:rPr>
          <w:rFonts w:ascii="Times New Roman" w:eastAsia="Times New Roman" w:hAnsi="Times New Roman" w:cs="Times New Roman"/>
          <w:sz w:val="24"/>
          <w:szCs w:val="24"/>
        </w:rPr>
        <w:t xml:space="preserve">} is a comma separated list of function addresses enclosed within braces.  </w:t>
      </w:r>
    </w:p>
    <w:p w14:paraId="089FA6BA" w14:textId="1A8356FA"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The sort example above may be rewritten in terms of an array of pointers to functions:</w:t>
      </w:r>
    </w:p>
    <w:p w14:paraId="3BAC642D" w14:textId="5F8BE464" w:rsidR="000454D6" w:rsidRDefault="000454D6" w:rsidP="009A7ADD">
      <w:pPr>
        <w:spacing w:before="100" w:beforeAutospacing="1" w:after="100" w:afterAutospacing="1" w:line="240" w:lineRule="auto"/>
        <w:rPr>
          <w:rFonts w:ascii="Times New Roman" w:eastAsia="Times New Roman" w:hAnsi="Times New Roman" w:cs="Times New Roman"/>
          <w:sz w:val="24"/>
          <w:szCs w:val="24"/>
        </w:rPr>
      </w:pPr>
    </w:p>
    <w:p w14:paraId="14C5CC90" w14:textId="77777777" w:rsidR="000454D6" w:rsidRPr="009A7ADD" w:rsidRDefault="000454D6" w:rsidP="009A7ADD">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array ptr to func dot c"/>
      </w:tblPr>
      <w:tblGrid>
        <w:gridCol w:w="6797"/>
        <w:gridCol w:w="2095"/>
      </w:tblGrid>
      <w:tr w:rsidR="009A7ADD" w:rsidRPr="009A7ADD" w14:paraId="20054151" w14:textId="77777777" w:rsidTr="009A7ADD">
        <w:trPr>
          <w:tblCellSpacing w:w="15" w:type="dxa"/>
        </w:trPr>
        <w:tc>
          <w:tcPr>
            <w:tcW w:w="0" w:type="auto"/>
            <w:vAlign w:val="center"/>
            <w:hideMark/>
          </w:tcPr>
          <w:p w14:paraId="6FCBF3E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Pointers</w:t>
            </w:r>
          </w:p>
          <w:p w14:paraId="7E59BA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array_function_pointers.cpp</w:t>
            </w:r>
          </w:p>
          <w:p w14:paraId="535257E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02B3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17B6922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1103D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ascending order comparison</w:t>
            </w:r>
          </w:p>
          <w:p w14:paraId="71CCE8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5CF7ED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ascending(T a, T b) </w:t>
            </w:r>
            <w:r w:rsidRPr="009A7ADD">
              <w:rPr>
                <w:rFonts w:ascii="Courier New" w:eastAsia="Times New Roman" w:hAnsi="Courier New" w:cs="Courier New"/>
                <w:color w:val="002060"/>
                <w:sz w:val="20"/>
                <w:szCs w:val="20"/>
              </w:rPr>
              <w:t>{ return a &gt; b; }</w:t>
            </w:r>
          </w:p>
          <w:p w14:paraId="2E5365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6299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descending order comparison</w:t>
            </w:r>
          </w:p>
          <w:p w14:paraId="719C7C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1B6958F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descending(T a, T b) </w:t>
            </w:r>
            <w:r w:rsidRPr="009A7ADD">
              <w:rPr>
                <w:rFonts w:ascii="Courier New" w:eastAsia="Times New Roman" w:hAnsi="Courier New" w:cs="Courier New"/>
                <w:color w:val="002060"/>
                <w:sz w:val="20"/>
                <w:szCs w:val="20"/>
              </w:rPr>
              <w:t>{ return a &lt; b; }</w:t>
            </w:r>
          </w:p>
          <w:p w14:paraId="3387B9F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5898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bubble sort</w:t>
            </w:r>
          </w:p>
          <w:p w14:paraId="7EA9C9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529A618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lang w:val="fr-FR"/>
              </w:rPr>
              <w:t>void</w:t>
            </w:r>
            <w:proofErr w:type="spellEnd"/>
            <w:r w:rsidRPr="009A7ADD">
              <w:rPr>
                <w:rFonts w:ascii="Courier New" w:eastAsia="Times New Roman" w:hAnsi="Courier New" w:cs="Courier New"/>
                <w:color w:val="002060"/>
                <w:sz w:val="20"/>
                <w:szCs w:val="20"/>
                <w:lang w:val="fr-FR"/>
              </w:rPr>
              <w:t xml:space="preserve"> sort(T* a, </w:t>
            </w:r>
            <w:proofErr w:type="spellStart"/>
            <w:r w:rsidRPr="009A7ADD">
              <w:rPr>
                <w:rFonts w:ascii="Courier New" w:eastAsia="Times New Roman" w:hAnsi="Courier New" w:cs="Courier New"/>
                <w:color w:val="002060"/>
                <w:sz w:val="20"/>
                <w:szCs w:val="20"/>
                <w:lang w:val="fr-FR"/>
              </w:rPr>
              <w:t>int</w:t>
            </w:r>
            <w:proofErr w:type="spellEnd"/>
            <w:r w:rsidRPr="009A7ADD">
              <w:rPr>
                <w:rFonts w:ascii="Courier New" w:eastAsia="Times New Roman" w:hAnsi="Courier New" w:cs="Courier New"/>
                <w:color w:val="002060"/>
                <w:sz w:val="20"/>
                <w:szCs w:val="20"/>
                <w:lang w:val="fr-FR"/>
              </w:rPr>
              <w:t xml:space="preserve"> n, </w:t>
            </w:r>
            <w:proofErr w:type="spellStart"/>
            <w:r w:rsidRPr="009A7ADD">
              <w:rPr>
                <w:rFonts w:ascii="Courier New" w:eastAsia="Times New Roman" w:hAnsi="Courier New" w:cs="Courier New"/>
                <w:color w:val="C00000"/>
                <w:sz w:val="20"/>
                <w:szCs w:val="20"/>
                <w:lang w:val="fr-FR"/>
              </w:rPr>
              <w:t>bool</w:t>
            </w:r>
            <w:proofErr w:type="spellEnd"/>
            <w:r w:rsidRPr="009A7ADD">
              <w:rPr>
                <w:rFonts w:ascii="Courier New" w:eastAsia="Times New Roman" w:hAnsi="Courier New" w:cs="Courier New"/>
                <w:color w:val="C00000"/>
                <w:sz w:val="20"/>
                <w:szCs w:val="20"/>
                <w:lang w:val="fr-FR"/>
              </w:rPr>
              <w:t xml:space="preserve"> (*</w:t>
            </w:r>
            <w:proofErr w:type="spellStart"/>
            <w:r w:rsidRPr="009A7ADD">
              <w:rPr>
                <w:rFonts w:ascii="Courier New" w:eastAsia="Times New Roman" w:hAnsi="Courier New" w:cs="Courier New"/>
                <w:color w:val="C00000"/>
                <w:sz w:val="20"/>
                <w:szCs w:val="20"/>
                <w:lang w:val="fr-FR"/>
              </w:rPr>
              <w:t>comp</w:t>
            </w:r>
            <w:proofErr w:type="spellEnd"/>
            <w:r w:rsidRPr="009A7ADD">
              <w:rPr>
                <w:rFonts w:ascii="Courier New" w:eastAsia="Times New Roman" w:hAnsi="Courier New" w:cs="Courier New"/>
                <w:color w:val="C00000"/>
                <w:sz w:val="20"/>
                <w:szCs w:val="20"/>
                <w:lang w:val="fr-FR"/>
              </w:rPr>
              <w:t>)(T, T)</w:t>
            </w:r>
            <w:r w:rsidRPr="009A7ADD">
              <w:rPr>
                <w:rFonts w:ascii="Courier New" w:eastAsia="Times New Roman" w:hAnsi="Courier New" w:cs="Courier New"/>
                <w:color w:val="002060"/>
                <w:sz w:val="20"/>
                <w:szCs w:val="20"/>
                <w:lang w:val="fr-FR"/>
              </w:rPr>
              <w:t>) { </w:t>
            </w:r>
          </w:p>
          <w:p w14:paraId="079D85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 xml:space="preserve">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n - 1;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&gt;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4118C9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j = 0; j &lt;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j++</w:t>
            </w:r>
            <w:proofErr w:type="spellEnd"/>
            <w:r w:rsidRPr="009A7ADD">
              <w:rPr>
                <w:rFonts w:ascii="Courier New" w:eastAsia="Times New Roman" w:hAnsi="Courier New" w:cs="Courier New"/>
                <w:color w:val="002060"/>
                <w:sz w:val="20"/>
                <w:szCs w:val="20"/>
              </w:rPr>
              <w:t>) {</w:t>
            </w:r>
          </w:p>
          <w:p w14:paraId="6F01146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if (comp(a[j], a[j+1])) {</w:t>
            </w:r>
          </w:p>
          <w:p w14:paraId="1777C5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 temp = a[j];</w:t>
            </w:r>
          </w:p>
          <w:p w14:paraId="68E3677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 = a[j+1];</w:t>
            </w:r>
          </w:p>
          <w:p w14:paraId="770498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a[j+1] = temp;</w:t>
            </w:r>
          </w:p>
          <w:p w14:paraId="0667754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A0BC9B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145400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18B707C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0B1CA4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A940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1B2CED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display(T* a, int n) {</w:t>
            </w:r>
          </w:p>
          <w:p w14:paraId="259DA8A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n;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w:t>
            </w:r>
          </w:p>
          <w:p w14:paraId="2C5B9C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&lt;&lt; ' ';</w:t>
            </w:r>
          </w:p>
          <w:p w14:paraId="5188386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71E96A2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E31D8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int main() {</w:t>
            </w:r>
          </w:p>
          <w:p w14:paraId="5950C16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a[] = {1, 5, 2, 3, 6, 7, 2};</w:t>
            </w:r>
          </w:p>
          <w:p w14:paraId="0A1769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bool (*criterion[2])(int, int) = {ascending, </w:t>
            </w:r>
          </w:p>
          <w:p w14:paraId="3F46773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descending};</w:t>
            </w:r>
          </w:p>
          <w:p w14:paraId="0D5870F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n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a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(int);</w:t>
            </w:r>
          </w:p>
          <w:p w14:paraId="14F19F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92E5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2;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6286DB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sort(a, n, </w:t>
            </w:r>
            <w:r w:rsidRPr="009A7ADD">
              <w:rPr>
                <w:rFonts w:ascii="Courier New" w:eastAsia="Times New Roman" w:hAnsi="Courier New" w:cs="Courier New"/>
                <w:color w:val="C00000"/>
                <w:sz w:val="20"/>
                <w:szCs w:val="20"/>
              </w:rPr>
              <w:t>criterion[</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w:t>
            </w:r>
            <w:r w:rsidRPr="009A7ADD">
              <w:rPr>
                <w:rFonts w:ascii="Courier New" w:eastAsia="Times New Roman" w:hAnsi="Courier New" w:cs="Courier New"/>
                <w:color w:val="002060"/>
                <w:sz w:val="20"/>
                <w:szCs w:val="20"/>
              </w:rPr>
              <w:t>);</w:t>
            </w:r>
          </w:p>
          <w:p w14:paraId="6A949C7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display(a, n);</w:t>
            </w:r>
          </w:p>
          <w:p w14:paraId="6243E9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26D7CD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1D5B51B9"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35AE53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88C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C5D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2973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6FE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CA3F9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F7121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7F0FE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9290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B8885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533B9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20C1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AF226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8C3B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09BAD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50D49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9926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73686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799E4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B9AF4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8549E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71BF7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CC400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1450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81FA6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F371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A1AE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B3E8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E62E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8907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ED85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041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171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39C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B37B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9C0D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C70D7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5D15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5809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F1F1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D139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A1C55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1 2 2 3 5 6 7</w:t>
            </w:r>
          </w:p>
          <w:p w14:paraId="2A1D13E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7 6 5 3 2 2 1 </w:t>
            </w:r>
          </w:p>
          <w:p w14:paraId="3890F7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25BB7"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04A77EF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Since the array of pointers declaration specifies the </w:t>
      </w:r>
      <w:r w:rsidRPr="009A7ADD">
        <w:rPr>
          <w:rFonts w:ascii="Times New Roman" w:eastAsia="Times New Roman" w:hAnsi="Times New Roman" w:cs="Times New Roman"/>
          <w:color w:val="002060"/>
          <w:sz w:val="24"/>
          <w:szCs w:val="24"/>
        </w:rPr>
        <w:t xml:space="preserve">int </w:t>
      </w:r>
      <w:r w:rsidRPr="009A7ADD">
        <w:rPr>
          <w:rFonts w:ascii="Times New Roman" w:eastAsia="Times New Roman" w:hAnsi="Times New Roman" w:cs="Times New Roman"/>
          <w:sz w:val="24"/>
          <w:szCs w:val="24"/>
        </w:rPr>
        <w:t xml:space="preserve">type, there is no need to specialize the initial values. </w:t>
      </w:r>
    </w:p>
    <w:p w14:paraId="5AEE501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Function Objects</w:t>
      </w:r>
    </w:p>
    <w:p w14:paraId="03825520" w14:textId="14A9ADEB"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A function object is an object-oriented representation of a function.  In C++, a function object is also called a functor.  The term originates in mathematics, specifically category theo</w:t>
      </w:r>
      <w:r w:rsidR="00E60093">
        <w:rPr>
          <w:rFonts w:ascii="Times New Roman" w:eastAsia="Times New Roman" w:hAnsi="Times New Roman" w:cs="Times New Roman"/>
          <w:sz w:val="24"/>
          <w:szCs w:val="24"/>
        </w:rPr>
        <w:t>r</w:t>
      </w:r>
      <w:r w:rsidRPr="009A7ADD">
        <w:rPr>
          <w:rFonts w:ascii="Times New Roman" w:eastAsia="Times New Roman" w:hAnsi="Times New Roman" w:cs="Times New Roman"/>
          <w:sz w:val="24"/>
          <w:szCs w:val="24"/>
        </w:rPr>
        <w:t xml:space="preserve">y, and may be interpreted as the pattern for a type that allows a function without changing the structure of the type.  In C++ terms, we can define a functor as the class of which function objects are instantiated.  That is, a function object is an instance of a functor.  Some writers equate the term functor with function object in C++. </w:t>
      </w:r>
    </w:p>
    <w:p w14:paraId="3A0861E6"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class that defines the structure of a function object in C++ overloads the function call operator.  The constructor for that class accepts the state for the function object.  Like an instance of a class and unlike a function pointer, a function object can store state, which may affect the result of a call to the represented function.  We use function objects to perform the same operation in several different parts of an application with possibly different states.  </w:t>
      </w:r>
    </w:p>
    <w:p w14:paraId="6EA09403" w14:textId="4C81C8F1"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Let us solve the above sort example using a function object that holds the comparison direction (ascending or descending) as a state variable: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7365"/>
        <w:gridCol w:w="1995"/>
      </w:tblGrid>
      <w:tr w:rsidR="009A7ADD" w:rsidRPr="009A7ADD" w14:paraId="7AE3B42F" w14:textId="77777777" w:rsidTr="00C94553">
        <w:trPr>
          <w:tblCellSpacing w:w="15" w:type="dxa"/>
        </w:trPr>
        <w:tc>
          <w:tcPr>
            <w:tcW w:w="3912" w:type="pct"/>
            <w:vAlign w:val="center"/>
            <w:hideMark/>
          </w:tcPr>
          <w:p w14:paraId="215B20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Objects</w:t>
            </w:r>
          </w:p>
          <w:p w14:paraId="4000F10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function_object.cpp</w:t>
            </w:r>
          </w:p>
          <w:p w14:paraId="7F2C4AA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38B4B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5779DEC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6402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order options</w:t>
            </w:r>
          </w:p>
          <w:p w14:paraId="0CD15CB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enum</w:t>
            </w:r>
            <w:proofErr w:type="spellEnd"/>
            <w:r w:rsidRPr="009A7ADD">
              <w:rPr>
                <w:rFonts w:ascii="Courier New" w:eastAsia="Times New Roman" w:hAnsi="Courier New" w:cs="Courier New"/>
                <w:color w:val="002060"/>
                <w:sz w:val="20"/>
                <w:szCs w:val="20"/>
              </w:rPr>
              <w:t xml:space="preserve"> class Order { ascending, descending };</w:t>
            </w:r>
          </w:p>
          <w:p w14:paraId="56DEED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F1F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order comparison</w:t>
            </w:r>
          </w:p>
          <w:p w14:paraId="2DB4375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75BB06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class Compare {</w:t>
            </w:r>
          </w:p>
          <w:p w14:paraId="22F821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Order </w:t>
            </w:r>
            <w:proofErr w:type="spellStart"/>
            <w:r w:rsidRPr="009A7ADD">
              <w:rPr>
                <w:rFonts w:ascii="Courier New" w:eastAsia="Times New Roman" w:hAnsi="Courier New" w:cs="Courier New"/>
                <w:color w:val="C00000"/>
                <w:sz w:val="20"/>
                <w:szCs w:val="20"/>
              </w:rPr>
              <w:t>order</w:t>
            </w:r>
            <w:proofErr w:type="spellEnd"/>
            <w:r w:rsidRPr="009A7ADD">
              <w:rPr>
                <w:rFonts w:ascii="Courier New" w:eastAsia="Times New Roman" w:hAnsi="Courier New" w:cs="Courier New"/>
                <w:color w:val="C00000"/>
                <w:sz w:val="20"/>
                <w:szCs w:val="20"/>
              </w:rPr>
              <w:t>;</w:t>
            </w:r>
          </w:p>
          <w:p w14:paraId="2430AF7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public:</w:t>
            </w:r>
          </w:p>
          <w:p w14:paraId="7AC7EB8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Compare(Order o) : order(o) {} </w:t>
            </w:r>
          </w:p>
          <w:p w14:paraId="62A373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bool operator()(T&amp; a, T&amp; b) const {</w:t>
            </w:r>
          </w:p>
          <w:p w14:paraId="3395F7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return order == Order::ascending ? a &gt; b : a &lt; b; </w:t>
            </w:r>
          </w:p>
          <w:p w14:paraId="1B3F9B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9A7ADD">
              <w:rPr>
                <w:rFonts w:ascii="Courier New" w:eastAsia="Times New Roman" w:hAnsi="Courier New" w:cs="Courier New"/>
                <w:color w:val="C00000"/>
                <w:sz w:val="20"/>
                <w:szCs w:val="20"/>
              </w:rPr>
              <w:t xml:space="preserve">     </w:t>
            </w:r>
            <w:r w:rsidRPr="009A7ADD">
              <w:rPr>
                <w:rFonts w:ascii="Courier New" w:eastAsia="Times New Roman" w:hAnsi="Courier New" w:cs="Courier New"/>
                <w:color w:val="C00000"/>
                <w:sz w:val="20"/>
                <w:szCs w:val="20"/>
                <w:lang w:val="fr-FR"/>
              </w:rPr>
              <w:t>}</w:t>
            </w:r>
          </w:p>
          <w:p w14:paraId="7242381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9A7ADD">
              <w:rPr>
                <w:rFonts w:ascii="Courier New" w:eastAsia="Times New Roman" w:hAnsi="Courier New" w:cs="Courier New"/>
                <w:color w:val="C00000"/>
                <w:sz w:val="20"/>
                <w:szCs w:val="20"/>
                <w:lang w:val="fr-FR"/>
              </w:rPr>
              <w:t xml:space="preserve"> };</w:t>
            </w:r>
          </w:p>
          <w:p w14:paraId="716ECA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26C00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 </w:t>
            </w:r>
            <w:proofErr w:type="spellStart"/>
            <w:r w:rsidRPr="009A7ADD">
              <w:rPr>
                <w:rFonts w:ascii="Courier New" w:eastAsia="Times New Roman" w:hAnsi="Courier New" w:cs="Courier New"/>
                <w:color w:val="002060"/>
                <w:sz w:val="20"/>
                <w:szCs w:val="20"/>
                <w:lang w:val="fr-FR"/>
              </w:rPr>
              <w:t>bubble</w:t>
            </w:r>
            <w:proofErr w:type="spellEnd"/>
            <w:r w:rsidRPr="009A7ADD">
              <w:rPr>
                <w:rFonts w:ascii="Courier New" w:eastAsia="Times New Roman" w:hAnsi="Courier New" w:cs="Courier New"/>
                <w:color w:val="002060"/>
                <w:sz w:val="20"/>
                <w:szCs w:val="20"/>
                <w:lang w:val="fr-FR"/>
              </w:rPr>
              <w:t xml:space="preserve"> sort</w:t>
            </w:r>
          </w:p>
          <w:p w14:paraId="446E3B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w:t>
            </w:r>
            <w:proofErr w:type="spellStart"/>
            <w:r w:rsidRPr="009A7ADD">
              <w:rPr>
                <w:rFonts w:ascii="Courier New" w:eastAsia="Times New Roman" w:hAnsi="Courier New" w:cs="Courier New"/>
                <w:color w:val="002060"/>
                <w:sz w:val="20"/>
                <w:szCs w:val="20"/>
                <w:lang w:val="fr-FR"/>
              </w:rPr>
              <w:t>template</w:t>
            </w:r>
            <w:proofErr w:type="spellEnd"/>
            <w:r w:rsidRPr="009A7ADD">
              <w:rPr>
                <w:rFonts w:ascii="Courier New" w:eastAsia="Times New Roman" w:hAnsi="Courier New" w:cs="Courier New"/>
                <w:color w:val="002060"/>
                <w:sz w:val="20"/>
                <w:szCs w:val="20"/>
                <w:lang w:val="fr-FR"/>
              </w:rPr>
              <w:t xml:space="preserve"> &lt;</w:t>
            </w:r>
            <w:proofErr w:type="spellStart"/>
            <w:r w:rsidRPr="009A7ADD">
              <w:rPr>
                <w:rFonts w:ascii="Courier New" w:eastAsia="Times New Roman" w:hAnsi="Courier New" w:cs="Courier New"/>
                <w:color w:val="002060"/>
                <w:sz w:val="20"/>
                <w:szCs w:val="20"/>
                <w:lang w:val="fr-FR"/>
              </w:rPr>
              <w:t>typename</w:t>
            </w:r>
            <w:proofErr w:type="spellEnd"/>
            <w:r w:rsidRPr="009A7ADD">
              <w:rPr>
                <w:rFonts w:ascii="Courier New" w:eastAsia="Times New Roman" w:hAnsi="Courier New" w:cs="Courier New"/>
                <w:color w:val="002060"/>
                <w:sz w:val="20"/>
                <w:szCs w:val="20"/>
                <w:lang w:val="fr-FR"/>
              </w:rPr>
              <w:t xml:space="preserve"> T&gt;</w:t>
            </w:r>
          </w:p>
          <w:p w14:paraId="53F459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w:t>
            </w:r>
            <w:proofErr w:type="spellStart"/>
            <w:r w:rsidRPr="009A7ADD">
              <w:rPr>
                <w:rFonts w:ascii="Courier New" w:eastAsia="Times New Roman" w:hAnsi="Courier New" w:cs="Courier New"/>
                <w:color w:val="002060"/>
                <w:sz w:val="20"/>
                <w:szCs w:val="20"/>
                <w:lang w:val="fr-FR"/>
              </w:rPr>
              <w:t>void</w:t>
            </w:r>
            <w:proofErr w:type="spellEnd"/>
            <w:r w:rsidRPr="009A7ADD">
              <w:rPr>
                <w:rFonts w:ascii="Courier New" w:eastAsia="Times New Roman" w:hAnsi="Courier New" w:cs="Courier New"/>
                <w:color w:val="002060"/>
                <w:sz w:val="20"/>
                <w:szCs w:val="20"/>
                <w:lang w:val="fr-FR"/>
              </w:rPr>
              <w:t xml:space="preserve"> sort(T* a, </w:t>
            </w:r>
            <w:proofErr w:type="spellStart"/>
            <w:r w:rsidRPr="009A7ADD">
              <w:rPr>
                <w:rFonts w:ascii="Courier New" w:eastAsia="Times New Roman" w:hAnsi="Courier New" w:cs="Courier New"/>
                <w:color w:val="002060"/>
                <w:sz w:val="20"/>
                <w:szCs w:val="20"/>
                <w:lang w:val="fr-FR"/>
              </w:rPr>
              <w:t>int</w:t>
            </w:r>
            <w:proofErr w:type="spellEnd"/>
            <w:r w:rsidRPr="009A7ADD">
              <w:rPr>
                <w:rFonts w:ascii="Courier New" w:eastAsia="Times New Roman" w:hAnsi="Courier New" w:cs="Courier New"/>
                <w:color w:val="002060"/>
                <w:sz w:val="20"/>
                <w:szCs w:val="20"/>
                <w:lang w:val="fr-FR"/>
              </w:rPr>
              <w:t xml:space="preserve"> n, </w:t>
            </w:r>
            <w:proofErr w:type="spellStart"/>
            <w:r w:rsidRPr="009A7ADD">
              <w:rPr>
                <w:rFonts w:ascii="Courier New" w:eastAsia="Times New Roman" w:hAnsi="Courier New" w:cs="Courier New"/>
                <w:color w:val="C00000"/>
                <w:sz w:val="20"/>
                <w:szCs w:val="20"/>
                <w:lang w:val="fr-FR"/>
              </w:rPr>
              <w:t>const</w:t>
            </w:r>
            <w:proofErr w:type="spellEnd"/>
            <w:r w:rsidRPr="009A7ADD">
              <w:rPr>
                <w:rFonts w:ascii="Courier New" w:eastAsia="Times New Roman" w:hAnsi="Courier New" w:cs="Courier New"/>
                <w:color w:val="C00000"/>
                <w:sz w:val="20"/>
                <w:szCs w:val="20"/>
                <w:lang w:val="fr-FR"/>
              </w:rPr>
              <w:t xml:space="preserve"> Compare&lt;T&gt;&amp; </w:t>
            </w:r>
            <w:proofErr w:type="spellStart"/>
            <w:r w:rsidRPr="009A7ADD">
              <w:rPr>
                <w:rFonts w:ascii="Courier New" w:eastAsia="Times New Roman" w:hAnsi="Courier New" w:cs="Courier New"/>
                <w:color w:val="C00000"/>
                <w:sz w:val="20"/>
                <w:szCs w:val="20"/>
                <w:lang w:val="fr-FR"/>
              </w:rPr>
              <w:t>comp</w:t>
            </w:r>
            <w:proofErr w:type="spellEnd"/>
            <w:r w:rsidRPr="009A7ADD">
              <w:rPr>
                <w:rFonts w:ascii="Courier New" w:eastAsia="Times New Roman" w:hAnsi="Courier New" w:cs="Courier New"/>
                <w:color w:val="002060"/>
                <w:sz w:val="20"/>
                <w:szCs w:val="20"/>
                <w:lang w:val="fr-FR"/>
              </w:rPr>
              <w:t>) { </w:t>
            </w:r>
          </w:p>
          <w:p w14:paraId="6011D5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 xml:space="preserve">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n - 1;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&gt;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272C1E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j = 0; j &lt;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j++</w:t>
            </w:r>
            <w:proofErr w:type="spellEnd"/>
            <w:r w:rsidRPr="009A7ADD">
              <w:rPr>
                <w:rFonts w:ascii="Courier New" w:eastAsia="Times New Roman" w:hAnsi="Courier New" w:cs="Courier New"/>
                <w:color w:val="002060"/>
                <w:sz w:val="20"/>
                <w:szCs w:val="20"/>
              </w:rPr>
              <w:t>) {</w:t>
            </w:r>
          </w:p>
          <w:p w14:paraId="628C98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if (comp(a[j], a[j+1])) {</w:t>
            </w:r>
          </w:p>
          <w:p w14:paraId="46BD8FA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 temp = a[j];</w:t>
            </w:r>
          </w:p>
          <w:p w14:paraId="713D0D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 = a[j+1];</w:t>
            </w:r>
          </w:p>
          <w:p w14:paraId="4E3BCFC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a[j+1] = temp;</w:t>
            </w:r>
          </w:p>
          <w:p w14:paraId="679FBF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67B6A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7A1716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0789860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1E727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0C1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5864FA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display(T* a, int n) {</w:t>
            </w:r>
          </w:p>
          <w:p w14:paraId="34F62A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n;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w:t>
            </w:r>
          </w:p>
          <w:p w14:paraId="62D0A6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&lt;&lt; ' ';</w:t>
            </w:r>
          </w:p>
          <w:p w14:paraId="798449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630EC53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8B171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577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w:t>
            </w:r>
          </w:p>
          <w:p w14:paraId="1BE5072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a[] = {1, 5, 2, 3, 6, 7, 2};</w:t>
            </w:r>
          </w:p>
          <w:p w14:paraId="3C50F6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n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a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(int);</w:t>
            </w:r>
          </w:p>
          <w:p w14:paraId="0905E79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1D90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sort(a, n, </w:t>
            </w:r>
            <w:r w:rsidRPr="009A7ADD">
              <w:rPr>
                <w:rFonts w:ascii="Courier New" w:eastAsia="Times New Roman" w:hAnsi="Courier New" w:cs="Courier New"/>
                <w:color w:val="C00000"/>
                <w:sz w:val="20"/>
                <w:szCs w:val="20"/>
              </w:rPr>
              <w:t>Compare&lt;int&gt;(Order::ascending)</w:t>
            </w:r>
            <w:r w:rsidRPr="009A7ADD">
              <w:rPr>
                <w:rFonts w:ascii="Courier New" w:eastAsia="Times New Roman" w:hAnsi="Courier New" w:cs="Courier New"/>
                <w:color w:val="002060"/>
                <w:sz w:val="20"/>
                <w:szCs w:val="20"/>
              </w:rPr>
              <w:t>);</w:t>
            </w:r>
          </w:p>
          <w:p w14:paraId="7040C2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display(a, n);</w:t>
            </w:r>
          </w:p>
          <w:p w14:paraId="7F626AD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AA3B7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sort(a, n, </w:t>
            </w:r>
            <w:r w:rsidRPr="009A7ADD">
              <w:rPr>
                <w:rFonts w:ascii="Courier New" w:eastAsia="Times New Roman" w:hAnsi="Courier New" w:cs="Courier New"/>
                <w:color w:val="C00000"/>
                <w:sz w:val="20"/>
                <w:szCs w:val="20"/>
              </w:rPr>
              <w:t>Compare&lt;int&gt;(Order::descending)</w:t>
            </w:r>
            <w:r w:rsidRPr="009A7ADD">
              <w:rPr>
                <w:rFonts w:ascii="Courier New" w:eastAsia="Times New Roman" w:hAnsi="Courier New" w:cs="Courier New"/>
                <w:color w:val="002060"/>
                <w:sz w:val="20"/>
                <w:szCs w:val="20"/>
              </w:rPr>
              <w:t>);</w:t>
            </w:r>
          </w:p>
          <w:p w14:paraId="06B8DB7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display(a, n);</w:t>
            </w:r>
          </w:p>
          <w:p w14:paraId="7CC9235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B5DFE79"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1042" w:type="pct"/>
            <w:vAlign w:val="center"/>
            <w:hideMark/>
          </w:tcPr>
          <w:p w14:paraId="6FF84C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9EEE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2362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84C18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0113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8F1C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70FA2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3951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0708E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EDF3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6D37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0C4C9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448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C47C3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EDD1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D5A1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93A25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C8C4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198AB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EC89E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73CF9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F0B2A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0334E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108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8BE2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75ED3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1AC5E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27F89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790E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21B33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4D0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D77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76FFF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479B7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254A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A60C9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E15D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D96F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03A7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F980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1768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00CD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59E1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EF43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8B67E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1DC9E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1 2 2 3 5 6 7</w:t>
            </w:r>
          </w:p>
          <w:p w14:paraId="12D6A9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245D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217FD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7 6 5 3 2 2 1 </w:t>
            </w:r>
          </w:p>
          <w:p w14:paraId="0631E8A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B7BD3D"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0C8465E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Each function object holds the sorting order selected by the caller.  </w:t>
      </w:r>
    </w:p>
    <w:p w14:paraId="00946208" w14:textId="3306D431" w:rsidR="009A7ADD" w:rsidRPr="009A7ADD" w:rsidRDefault="009A7ADD" w:rsidP="00C94553">
      <w:pPr>
        <w:spacing w:after="0"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sz w:val="24"/>
          <w:szCs w:val="24"/>
        </w:rPr>
        <w:br/>
      </w:r>
      <w:r w:rsidRPr="009A7ADD">
        <w:rPr>
          <w:rFonts w:ascii="Times New Roman" w:eastAsia="Times New Roman" w:hAnsi="Times New Roman" w:cs="Times New Roman"/>
          <w:color w:val="0070C0"/>
          <w:sz w:val="28"/>
          <w:szCs w:val="28"/>
        </w:rPr>
        <w:t>Lambda Expressions</w:t>
      </w:r>
    </w:p>
    <w:p w14:paraId="57818A6C" w14:textId="2807338B"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function object that is only used in a local area of an application (that is, within a function) can be represented by a lambda expression.  A </w:t>
      </w:r>
      <w:r w:rsidRPr="009A7ADD">
        <w:rPr>
          <w:rFonts w:ascii="Times New Roman" w:eastAsia="Times New Roman" w:hAnsi="Times New Roman" w:cs="Times New Roman"/>
          <w:i/>
          <w:iCs/>
          <w:color w:val="002060"/>
          <w:sz w:val="24"/>
          <w:szCs w:val="24"/>
        </w:rPr>
        <w:t>lambda expression</w:t>
      </w:r>
      <w:r w:rsidRPr="009A7ADD">
        <w:rPr>
          <w:rFonts w:ascii="Times New Roman" w:eastAsia="Times New Roman" w:hAnsi="Times New Roman" w:cs="Times New Roman"/>
          <w:sz w:val="24"/>
          <w:szCs w:val="24"/>
        </w:rPr>
        <w:t xml:space="preserve"> does not require an identifier and is shorthand for a function object.  If the expression is used more than once it can be given a name and referred to by that name within the body of its host function.  A lambda expression can capture variables within the scope of its host function.  It consists of its own body and a capture-list that references the non-local variables accessed by statements in that body.  We call a lambda expression with its referencing environment a </w:t>
      </w:r>
      <w:r w:rsidRPr="009A7ADD">
        <w:rPr>
          <w:rFonts w:ascii="Times New Roman" w:eastAsia="Times New Roman" w:hAnsi="Times New Roman" w:cs="Times New Roman"/>
          <w:i/>
          <w:iCs/>
          <w:sz w:val="24"/>
          <w:szCs w:val="24"/>
        </w:rPr>
        <w:t>closure</w:t>
      </w:r>
      <w:r w:rsidRPr="009A7ADD">
        <w:rPr>
          <w:rFonts w:ascii="Times New Roman" w:eastAsia="Times New Roman" w:hAnsi="Times New Roman" w:cs="Times New Roman"/>
          <w:sz w:val="24"/>
          <w:szCs w:val="24"/>
        </w:rPr>
        <w:t xml:space="preserve">.  A closure, unlike a function pointer, has direct access to non-local variables. </w:t>
      </w:r>
    </w:p>
    <w:p w14:paraId="1FA82FF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lambda expression takes the form </w:t>
      </w:r>
    </w:p>
    <w:p w14:paraId="12442CA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[capture-list](parameter-declaration-clause)-&gt; optional-return-type {</w:t>
      </w:r>
    </w:p>
    <w:p w14:paraId="5C7114E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 function body</w:t>
      </w:r>
    </w:p>
    <w:p w14:paraId="793B91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w:t>
      </w:r>
    </w:p>
    <w:p w14:paraId="7D46BC3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lastRenderedPageBreak/>
        <w:t xml:space="preserve">capture-list </w:t>
      </w:r>
      <w:r w:rsidRPr="009A7ADD">
        <w:rPr>
          <w:rFonts w:ascii="Times New Roman" w:eastAsia="Times New Roman" w:hAnsi="Times New Roman" w:cs="Times New Roman"/>
          <w:sz w:val="24"/>
          <w:szCs w:val="24"/>
        </w:rPr>
        <w:t xml:space="preserve">is an optional comma separated list of the capture specifications for the non-local variables accessed by the function body.  </w:t>
      </w:r>
      <w:r w:rsidRPr="009A7ADD">
        <w:rPr>
          <w:rFonts w:ascii="Times New Roman" w:eastAsia="Times New Roman" w:hAnsi="Times New Roman" w:cs="Times New Roman"/>
          <w:color w:val="002060"/>
          <w:sz w:val="24"/>
          <w:szCs w:val="24"/>
        </w:rPr>
        <w:t xml:space="preserve">parameter-declaration-clause </w:t>
      </w:r>
      <w:r w:rsidRPr="009A7ADD">
        <w:rPr>
          <w:rFonts w:ascii="Times New Roman" w:eastAsia="Times New Roman" w:hAnsi="Times New Roman" w:cs="Times New Roman"/>
          <w:sz w:val="24"/>
          <w:szCs w:val="24"/>
        </w:rPr>
        <w:t xml:space="preserve">is a comma separated list of the parameters that receive values of local variables within the scope of the function body.  </w:t>
      </w:r>
    </w:p>
    <w:p w14:paraId="1DAF7E0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Capture List</w:t>
      </w:r>
    </w:p>
    <w:p w14:paraId="708353C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capture list of a lambda expression is the mechanism for passing all non-local variables to the body of the lambda expression.  </w:t>
      </w:r>
    </w:p>
    <w:p w14:paraId="79319C5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Empty List</w:t>
      </w:r>
    </w:p>
    <w:p w14:paraId="7F484F8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simplest lambda expressions do not rely on variables within their environment.  They have empty capture lists.  </w:t>
      </w:r>
    </w:p>
    <w:p w14:paraId="14210E9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r w:rsidRPr="009A7ADD">
        <w:rPr>
          <w:rFonts w:ascii="Times New Roman" w:eastAsia="Times New Roman" w:hAnsi="Times New Roman" w:cs="Times New Roman"/>
          <w:sz w:val="24"/>
          <w:szCs w:val="24"/>
        </w:rPr>
        <w:t xml:space="preserve"> denotes no capture.  </w:t>
      </w:r>
    </w:p>
    <w:p w14:paraId="5338C6F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following examples, the compiler deduces the return value from each of the lambda expressions: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6980"/>
        <w:gridCol w:w="1912"/>
      </w:tblGrid>
      <w:tr w:rsidR="009A7ADD" w:rsidRPr="009A7ADD" w14:paraId="233278F2" w14:textId="77777777" w:rsidTr="009A7ADD">
        <w:trPr>
          <w:tblCellSpacing w:w="15" w:type="dxa"/>
        </w:trPr>
        <w:tc>
          <w:tcPr>
            <w:tcW w:w="0" w:type="auto"/>
            <w:vAlign w:val="center"/>
            <w:hideMark/>
          </w:tcPr>
          <w:p w14:paraId="4436AA7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 Expressions</w:t>
            </w:r>
          </w:p>
          <w:p w14:paraId="003710F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lambda.cpp</w:t>
            </w:r>
          </w:p>
          <w:p w14:paraId="5B92BD3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7250A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78E200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70110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w:t>
            </w:r>
          </w:p>
          <w:p w14:paraId="3049000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 expressions</w:t>
            </w:r>
          </w:p>
          <w:p w14:paraId="7B92A3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auto hello = </w:t>
            </w:r>
            <w:r w:rsidRPr="009A7ADD">
              <w:rPr>
                <w:rFonts w:ascii="Courier New" w:eastAsia="Times New Roman" w:hAnsi="Courier New" w:cs="Courier New"/>
                <w:color w:val="C00000"/>
                <w:sz w:val="20"/>
                <w:szCs w:val="20"/>
              </w:rPr>
              <w:t>[]() { return "Hello World"; };</w:t>
            </w:r>
          </w:p>
          <w:p w14:paraId="439902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auto add4  = </w:t>
            </w:r>
            <w:r w:rsidRPr="009A7ADD">
              <w:rPr>
                <w:rFonts w:ascii="Courier New" w:eastAsia="Times New Roman" w:hAnsi="Courier New" w:cs="Courier New"/>
                <w:color w:val="C00000"/>
                <w:sz w:val="20"/>
                <w:szCs w:val="20"/>
              </w:rPr>
              <w:t xml:space="preserve">[](int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+ 4; };</w:t>
            </w:r>
          </w:p>
          <w:p w14:paraId="6006D37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auto sub4  = </w:t>
            </w:r>
            <w:r w:rsidRPr="009A7ADD">
              <w:rPr>
                <w:rFonts w:ascii="Courier New" w:eastAsia="Times New Roman" w:hAnsi="Courier New" w:cs="Courier New"/>
                <w:color w:val="C00000"/>
                <w:sz w:val="20"/>
                <w:szCs w:val="20"/>
              </w:rPr>
              <w:t xml:space="preserve">[](int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- 4; };</w:t>
            </w:r>
          </w:p>
          <w:p w14:paraId="00EC96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2395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calls on the lambda expressions</w:t>
            </w:r>
          </w:p>
          <w:p w14:paraId="606EB59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hello()</w:t>
            </w:r>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123958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add4(10)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CFC8C0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sub4(10)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F9512D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55013060"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9A9C4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011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03F90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74935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44A9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2A3E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B617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A21C7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2BB68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678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4661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134D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F586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Hello World </w:t>
            </w:r>
          </w:p>
          <w:p w14:paraId="0F297DA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14</w:t>
            </w:r>
          </w:p>
          <w:p w14:paraId="45C5916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6 </w:t>
            </w:r>
          </w:p>
          <w:p w14:paraId="47682FA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F8F097"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6256963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Capture by Value</w:t>
      </w:r>
    </w:p>
    <w:p w14:paraId="2ECD6C3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denotes capture by value.  </w:t>
      </w:r>
    </w:p>
    <w:p w14:paraId="19BE12BD" w14:textId="45E226CC"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following examples, each lambda expression captures the non-local variable k by value.  The </w:t>
      </w:r>
      <w:r w:rsidRPr="009A7ADD">
        <w:rPr>
          <w:rFonts w:ascii="Times New Roman" w:eastAsia="Times New Roman" w:hAnsi="Times New Roman" w:cs="Times New Roman"/>
          <w:color w:val="002060"/>
          <w:sz w:val="24"/>
          <w:szCs w:val="24"/>
        </w:rPr>
        <w:t xml:space="preserve">template </w:t>
      </w:r>
      <w:r w:rsidRPr="009A7ADD">
        <w:rPr>
          <w:rFonts w:ascii="Times New Roman" w:eastAsia="Times New Roman" w:hAnsi="Times New Roman" w:cs="Times New Roman"/>
          <w:sz w:val="24"/>
          <w:szCs w:val="24"/>
        </w:rPr>
        <w:t xml:space="preserve">syntax provides the mechanism for receiving a lambda expression in a function definition.  Here, the function parameter </w:t>
      </w:r>
      <w:proofErr w:type="spellStart"/>
      <w:r w:rsidRPr="009A7ADD">
        <w:rPr>
          <w:rFonts w:ascii="Times New Roman" w:eastAsia="Times New Roman" w:hAnsi="Times New Roman" w:cs="Times New Roman"/>
          <w:color w:val="002060"/>
          <w:sz w:val="24"/>
          <w:szCs w:val="24"/>
        </w:rPr>
        <w:t>func</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receives the expression:  </w:t>
      </w:r>
    </w:p>
    <w:p w14:paraId="0FF73588" w14:textId="19CD5895" w:rsidR="00C94553" w:rsidRDefault="00C94553" w:rsidP="009A7ADD">
      <w:pPr>
        <w:spacing w:before="100" w:beforeAutospacing="1" w:after="100" w:afterAutospacing="1" w:line="240" w:lineRule="auto"/>
        <w:rPr>
          <w:rFonts w:ascii="Times New Roman" w:eastAsia="Times New Roman" w:hAnsi="Times New Roman" w:cs="Times New Roman"/>
          <w:sz w:val="24"/>
          <w:szCs w:val="24"/>
        </w:rPr>
      </w:pPr>
    </w:p>
    <w:p w14:paraId="75CC0C1D" w14:textId="2FF9B962" w:rsidR="00C94553" w:rsidRDefault="00C94553" w:rsidP="009A7ADD">
      <w:pPr>
        <w:spacing w:before="100" w:beforeAutospacing="1" w:after="100" w:afterAutospacing="1" w:line="240" w:lineRule="auto"/>
        <w:rPr>
          <w:rFonts w:ascii="Times New Roman" w:eastAsia="Times New Roman" w:hAnsi="Times New Roman" w:cs="Times New Roman"/>
          <w:sz w:val="24"/>
          <w:szCs w:val="24"/>
        </w:rPr>
      </w:pPr>
    </w:p>
    <w:p w14:paraId="1A49C064" w14:textId="77777777" w:rsidR="00C94553" w:rsidRPr="009A7ADD" w:rsidRDefault="00C94553" w:rsidP="009A7ADD">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8452"/>
        <w:gridCol w:w="440"/>
      </w:tblGrid>
      <w:tr w:rsidR="009A7ADD" w:rsidRPr="009A7ADD" w14:paraId="1412E600" w14:textId="77777777" w:rsidTr="009A7ADD">
        <w:trPr>
          <w:tblCellSpacing w:w="15" w:type="dxa"/>
        </w:trPr>
        <w:tc>
          <w:tcPr>
            <w:tcW w:w="0" w:type="auto"/>
            <w:vAlign w:val="center"/>
            <w:hideMark/>
          </w:tcPr>
          <w:p w14:paraId="2BE1A7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 Lambda Expressions</w:t>
            </w:r>
          </w:p>
          <w:p w14:paraId="0AE1582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capture_by_value.cpp</w:t>
            </w:r>
          </w:p>
          <w:p w14:paraId="0200335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ED35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1FBEB40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0D78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09CD740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add(int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w:t>
            </w:r>
            <w:r w:rsidRPr="009A7ADD">
              <w:rPr>
                <w:rFonts w:ascii="Courier New" w:eastAsia="Times New Roman" w:hAnsi="Courier New" w:cs="Courier New"/>
                <w:color w:val="002060"/>
                <w:sz w:val="20"/>
                <w:szCs w:val="20"/>
              </w:rPr>
              <w:t>; }</w:t>
            </w:r>
          </w:p>
          <w:p w14:paraId="29E7DC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112B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10C595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sub(int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w:t>
            </w:r>
            <w:r w:rsidRPr="009A7ADD">
              <w:rPr>
                <w:rFonts w:ascii="Courier New" w:eastAsia="Times New Roman" w:hAnsi="Courier New" w:cs="Courier New"/>
                <w:color w:val="002060"/>
                <w:sz w:val="20"/>
                <w:szCs w:val="20"/>
              </w:rPr>
              <w:t>; }</w:t>
            </w:r>
          </w:p>
          <w:p w14:paraId="07104F9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C9E1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w:t>
            </w:r>
          </w:p>
          <w:p w14:paraId="36EADA3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k = 4;</w:t>
            </w:r>
          </w:p>
          <w:p w14:paraId="6AC23E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add(10, [=](int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38DC22E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sub(10, [=](int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7032D9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9D27D79"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B24827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E04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219B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2A3E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5D35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EA94E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EBD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902D8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2F5AA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B48A0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1F5F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9C6C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ABC5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97C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14</w:t>
            </w:r>
          </w:p>
          <w:p w14:paraId="15517BA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6 </w:t>
            </w:r>
          </w:p>
          <w:p w14:paraId="720055B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E4DD85"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40E47B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Capture by Reference</w:t>
      </w:r>
    </w:p>
    <w:p w14:paraId="22E14C4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[&amp;]</w:t>
      </w:r>
      <w:r w:rsidRPr="009A7ADD">
        <w:rPr>
          <w:rFonts w:ascii="Times New Roman" w:eastAsia="Times New Roman" w:hAnsi="Times New Roman" w:cs="Times New Roman"/>
          <w:sz w:val="24"/>
          <w:szCs w:val="24"/>
        </w:rPr>
        <w:t xml:space="preserve"> denotes capture by reference.  </w:t>
      </w:r>
    </w:p>
    <w:p w14:paraId="38375C9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following examples, the lambda expressions capture the non-local variable </w:t>
      </w:r>
      <w:r w:rsidRPr="009A7ADD">
        <w:rPr>
          <w:rFonts w:ascii="Times New Roman" w:eastAsia="Times New Roman" w:hAnsi="Times New Roman" w:cs="Times New Roman"/>
          <w:color w:val="002060"/>
          <w:sz w:val="24"/>
          <w:szCs w:val="24"/>
        </w:rPr>
        <w:t xml:space="preserve">k </w:t>
      </w:r>
      <w:r w:rsidRPr="009A7ADD">
        <w:rPr>
          <w:rFonts w:ascii="Times New Roman" w:eastAsia="Times New Roman" w:hAnsi="Times New Roman" w:cs="Times New Roman"/>
          <w:sz w:val="24"/>
          <w:szCs w:val="24"/>
        </w:rPr>
        <w:t xml:space="preserve">by reference, which enables a change to its value from within each expression:  </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8599"/>
        <w:gridCol w:w="1482"/>
      </w:tblGrid>
      <w:tr w:rsidR="009A7ADD" w:rsidRPr="009A7ADD" w14:paraId="3F297155" w14:textId="77777777" w:rsidTr="00C94553">
        <w:trPr>
          <w:tblCellSpacing w:w="15" w:type="dxa"/>
        </w:trPr>
        <w:tc>
          <w:tcPr>
            <w:tcW w:w="4243" w:type="pct"/>
            <w:vAlign w:val="center"/>
            <w:hideMark/>
          </w:tcPr>
          <w:p w14:paraId="3EE7D3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 Expressions</w:t>
            </w:r>
          </w:p>
          <w:p w14:paraId="5EB5ACE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capture_by_reference.cpp</w:t>
            </w:r>
          </w:p>
          <w:p w14:paraId="7AB7DC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86D9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2265430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C9637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45F8E8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add(int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w:t>
            </w:r>
            <w:r w:rsidRPr="009A7ADD">
              <w:rPr>
                <w:rFonts w:ascii="Courier New" w:eastAsia="Times New Roman" w:hAnsi="Courier New" w:cs="Courier New"/>
                <w:color w:val="002060"/>
                <w:sz w:val="20"/>
                <w:szCs w:val="20"/>
              </w:rPr>
              <w:t>}</w:t>
            </w:r>
          </w:p>
          <w:p w14:paraId="78FF394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5258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61BD392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sub(int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w:t>
            </w:r>
            <w:r w:rsidRPr="009A7ADD">
              <w:rPr>
                <w:rFonts w:ascii="Courier New" w:eastAsia="Times New Roman" w:hAnsi="Courier New" w:cs="Courier New"/>
                <w:color w:val="002060"/>
                <w:sz w:val="20"/>
                <w:szCs w:val="20"/>
              </w:rPr>
              <w:t>}</w:t>
            </w:r>
          </w:p>
          <w:p w14:paraId="334685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73D52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w:t>
            </w:r>
          </w:p>
          <w:p w14:paraId="7DC5034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k = 4;</w:t>
            </w:r>
          </w:p>
          <w:p w14:paraId="0A1B608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add(10, [&amp;](int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w:t>
            </w:r>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5754166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"k = " &lt;&lt; k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4FEC600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sub(10, [&amp;](int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A2DF5D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std::</w:t>
            </w:r>
            <w:proofErr w:type="spellStart"/>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"k = " &lt;&lt; k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103D238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1487E302"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713" w:type="pct"/>
            <w:vAlign w:val="center"/>
            <w:hideMark/>
          </w:tcPr>
          <w:p w14:paraId="3C1C80B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2E7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EA10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93F95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D2640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3B14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C43FF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D5C9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AF9C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1D9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CFB2F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10C1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CF143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859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14</w:t>
            </w:r>
          </w:p>
          <w:p w14:paraId="63ADC2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k = 5</w:t>
            </w:r>
          </w:p>
          <w:p w14:paraId="1C0E11B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5</w:t>
            </w:r>
          </w:p>
          <w:p w14:paraId="62CB4A1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k = 6 </w:t>
            </w:r>
          </w:p>
          <w:p w14:paraId="2BE52F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681CE6"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3ED923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Exceptions to Capture Defaults</w:t>
      </w:r>
    </w:p>
    <w:p w14:paraId="3C0DF9C7" w14:textId="77777777" w:rsidR="009A7ADD" w:rsidRPr="009A7ADD" w:rsidRDefault="009A7ADD" w:rsidP="00C94553">
      <w:p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Exceptions to the capture list defaults can be added to a capture-list.  For example, </w:t>
      </w:r>
    </w:p>
    <w:p w14:paraId="7F3425ED" w14:textId="77777777" w:rsidR="009A7ADD" w:rsidRPr="009A7ADD" w:rsidRDefault="009A7ADD" w:rsidP="00C94553">
      <w:pPr>
        <w:numPr>
          <w:ilvl w:val="0"/>
          <w:numId w:val="4"/>
        </w:num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r w:rsidRPr="009A7ADD">
        <w:rPr>
          <w:rFonts w:ascii="Times New Roman" w:eastAsia="Times New Roman" w:hAnsi="Times New Roman" w:cs="Times New Roman"/>
          <w:sz w:val="24"/>
          <w:szCs w:val="24"/>
        </w:rPr>
        <w:t xml:space="preserve"> - captures all non-local variables by value</w:t>
      </w:r>
    </w:p>
    <w:p w14:paraId="0E9FDEC0" w14:textId="77777777" w:rsidR="009A7ADD" w:rsidRPr="009A7ADD" w:rsidRDefault="009A7ADD" w:rsidP="00C94553">
      <w:pPr>
        <w:numPr>
          <w:ilvl w:val="0"/>
          <w:numId w:val="4"/>
        </w:num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[&amp;](...)</w:t>
      </w:r>
      <w:r w:rsidRPr="009A7ADD">
        <w:rPr>
          <w:rFonts w:ascii="Times New Roman" w:eastAsia="Times New Roman" w:hAnsi="Times New Roman" w:cs="Times New Roman"/>
          <w:sz w:val="24"/>
          <w:szCs w:val="24"/>
        </w:rPr>
        <w:t xml:space="preserve"> - captures all non-local variables by reference</w:t>
      </w:r>
    </w:p>
    <w:p w14:paraId="263123B9" w14:textId="77777777" w:rsidR="009A7ADD" w:rsidRPr="009A7ADD" w:rsidRDefault="009A7ADD" w:rsidP="00C94553">
      <w:pPr>
        <w:numPr>
          <w:ilvl w:val="0"/>
          <w:numId w:val="4"/>
        </w:num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[=,&amp;</w:t>
      </w:r>
      <w:proofErr w:type="spellStart"/>
      <w:r w:rsidRPr="009A7ADD">
        <w:rPr>
          <w:rFonts w:ascii="Times New Roman" w:eastAsia="Times New Roman" w:hAnsi="Times New Roman" w:cs="Times New Roman"/>
          <w:color w:val="002060"/>
          <w:sz w:val="24"/>
          <w:szCs w:val="24"/>
        </w:rPr>
        <w:t>x,&amp;y</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 captures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and </w:t>
      </w:r>
      <w:r w:rsidRPr="009A7ADD">
        <w:rPr>
          <w:rFonts w:ascii="Times New Roman" w:eastAsia="Times New Roman" w:hAnsi="Times New Roman" w:cs="Times New Roman"/>
          <w:color w:val="002060"/>
          <w:sz w:val="24"/>
          <w:szCs w:val="24"/>
        </w:rPr>
        <w:t xml:space="preserve">y </w:t>
      </w:r>
      <w:r w:rsidRPr="009A7ADD">
        <w:rPr>
          <w:rFonts w:ascii="Times New Roman" w:eastAsia="Times New Roman" w:hAnsi="Times New Roman" w:cs="Times New Roman"/>
          <w:sz w:val="24"/>
          <w:szCs w:val="24"/>
        </w:rPr>
        <w:t>by reference, all else by value</w:t>
      </w:r>
    </w:p>
    <w:p w14:paraId="46343DFC" w14:textId="77777777" w:rsidR="009A7ADD" w:rsidRPr="009A7ADD" w:rsidRDefault="009A7ADD" w:rsidP="009A7A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[&amp;,</w:t>
      </w:r>
      <w:proofErr w:type="spellStart"/>
      <w:r w:rsidRPr="009A7ADD">
        <w:rPr>
          <w:rFonts w:ascii="Times New Roman" w:eastAsia="Times New Roman" w:hAnsi="Times New Roman" w:cs="Times New Roman"/>
          <w:color w:val="002060"/>
          <w:sz w:val="24"/>
          <w:szCs w:val="24"/>
        </w:rPr>
        <w:t>x,y</w:t>
      </w:r>
      <w:proofErr w:type="spellEnd"/>
      <w:r w:rsidRPr="009A7ADD">
        <w:rPr>
          <w:rFonts w:ascii="Times New Roman" w:eastAsia="Times New Roman" w:hAnsi="Times New Roman" w:cs="Times New Roman"/>
          <w:color w:val="002060"/>
          <w:sz w:val="24"/>
          <w:szCs w:val="24"/>
        </w:rPr>
        <w:t>](...)</w:t>
      </w:r>
      <w:r w:rsidRPr="009A7ADD">
        <w:rPr>
          <w:rFonts w:ascii="Times New Roman" w:eastAsia="Times New Roman" w:hAnsi="Times New Roman" w:cs="Times New Roman"/>
          <w:sz w:val="24"/>
          <w:szCs w:val="24"/>
        </w:rPr>
        <w:t xml:space="preserve"> - captures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and </w:t>
      </w:r>
      <w:r w:rsidRPr="009A7ADD">
        <w:rPr>
          <w:rFonts w:ascii="Times New Roman" w:eastAsia="Times New Roman" w:hAnsi="Times New Roman" w:cs="Times New Roman"/>
          <w:color w:val="002060"/>
          <w:sz w:val="24"/>
          <w:szCs w:val="24"/>
        </w:rPr>
        <w:t xml:space="preserve">y </w:t>
      </w:r>
      <w:r w:rsidRPr="009A7ADD">
        <w:rPr>
          <w:rFonts w:ascii="Times New Roman" w:eastAsia="Times New Roman" w:hAnsi="Times New Roman" w:cs="Times New Roman"/>
          <w:sz w:val="24"/>
          <w:szCs w:val="24"/>
        </w:rPr>
        <w:t>by value, all else by reference</w:t>
      </w:r>
    </w:p>
    <w:p w14:paraId="5D3AB4DA" w14:textId="77777777" w:rsidR="009A7ADD" w:rsidRPr="009A7ADD" w:rsidRDefault="009A7ADD" w:rsidP="009A7A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proofErr w:type="spellStart"/>
      <w:r w:rsidRPr="009A7ADD">
        <w:rPr>
          <w:rFonts w:ascii="Times New Roman" w:eastAsia="Times New Roman" w:hAnsi="Times New Roman" w:cs="Times New Roman"/>
          <w:color w:val="002060"/>
          <w:sz w:val="24"/>
          <w:szCs w:val="24"/>
        </w:rPr>
        <w:t>x,&amp;y</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 captures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by value and </w:t>
      </w:r>
      <w:r w:rsidRPr="009A7ADD">
        <w:rPr>
          <w:rFonts w:ascii="Times New Roman" w:eastAsia="Times New Roman" w:hAnsi="Times New Roman" w:cs="Times New Roman"/>
          <w:color w:val="002060"/>
          <w:sz w:val="24"/>
          <w:szCs w:val="24"/>
        </w:rPr>
        <w:t xml:space="preserve">y </w:t>
      </w:r>
      <w:r w:rsidRPr="009A7ADD">
        <w:rPr>
          <w:rFonts w:ascii="Times New Roman" w:eastAsia="Times New Roman" w:hAnsi="Times New Roman" w:cs="Times New Roman"/>
          <w:sz w:val="24"/>
          <w:szCs w:val="24"/>
        </w:rPr>
        <w:t>by reference</w:t>
      </w:r>
    </w:p>
    <w:p w14:paraId="3038F3E6" w14:textId="77777777" w:rsidR="009A7ADD" w:rsidRPr="009A7ADD" w:rsidRDefault="009A7ADD" w:rsidP="009A7A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[this](...) </w:t>
      </w:r>
      <w:r w:rsidRPr="009A7ADD">
        <w:rPr>
          <w:rFonts w:ascii="Times New Roman" w:eastAsia="Times New Roman" w:hAnsi="Times New Roman" w:cs="Times New Roman"/>
          <w:sz w:val="24"/>
          <w:szCs w:val="24"/>
        </w:rPr>
        <w:t xml:space="preserve">- captures </w:t>
      </w:r>
      <w:r w:rsidRPr="009A7ADD">
        <w:rPr>
          <w:rFonts w:ascii="Times New Roman" w:eastAsia="Times New Roman" w:hAnsi="Times New Roman" w:cs="Times New Roman"/>
          <w:color w:val="002060"/>
          <w:sz w:val="24"/>
          <w:szCs w:val="24"/>
        </w:rPr>
        <w:t xml:space="preserve">this </w:t>
      </w:r>
      <w:r w:rsidRPr="009A7ADD">
        <w:rPr>
          <w:rFonts w:ascii="Times New Roman" w:eastAsia="Times New Roman" w:hAnsi="Times New Roman" w:cs="Times New Roman"/>
          <w:sz w:val="24"/>
          <w:szCs w:val="24"/>
        </w:rPr>
        <w:t>by value</w:t>
      </w:r>
    </w:p>
    <w:p w14:paraId="01506469" w14:textId="77777777" w:rsidR="00CC66D6" w:rsidRDefault="009A7ADD" w:rsidP="00CC66D6">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The keyword </w:t>
      </w:r>
      <w:r w:rsidRPr="009A7ADD">
        <w:rPr>
          <w:rFonts w:ascii="Times New Roman" w:eastAsia="Times New Roman" w:hAnsi="Times New Roman" w:cs="Times New Roman"/>
          <w:color w:val="002060"/>
          <w:sz w:val="24"/>
          <w:szCs w:val="24"/>
        </w:rPr>
        <w:t xml:space="preserve">mutable </w:t>
      </w:r>
      <w:r w:rsidRPr="009A7ADD">
        <w:rPr>
          <w:rFonts w:ascii="Times New Roman" w:eastAsia="Times New Roman" w:hAnsi="Times New Roman" w:cs="Times New Roman"/>
          <w:sz w:val="24"/>
          <w:szCs w:val="24"/>
        </w:rPr>
        <w:t xml:space="preserve">allows modification of non-local variables captured by value.  A lambda expression that allows such modification takes the form </w:t>
      </w:r>
    </w:p>
    <w:p w14:paraId="37282416" w14:textId="0428B995" w:rsidR="009A7ADD" w:rsidRPr="009A7ADD" w:rsidRDefault="009A7ADD" w:rsidP="00CC66D6">
      <w:pPr>
        <w:spacing w:after="0" w:line="240" w:lineRule="auto"/>
        <w:rPr>
          <w:rFonts w:ascii="Times New Roman" w:eastAsia="Times New Roman" w:hAnsi="Times New Roman" w:cs="Times New Roman"/>
          <w:color w:val="C00000"/>
          <w:sz w:val="24"/>
          <w:szCs w:val="24"/>
        </w:rPr>
      </w:pPr>
      <w:r w:rsidRPr="009A7ADD">
        <w:rPr>
          <w:rFonts w:ascii="Courier New" w:eastAsia="Times New Roman" w:hAnsi="Courier New" w:cs="Courier New"/>
          <w:color w:val="C00000"/>
          <w:sz w:val="20"/>
          <w:szCs w:val="20"/>
        </w:rPr>
        <w:t>[capture-list](parameter-declaration-clause) mutable -&gt; optional-return-type{</w:t>
      </w:r>
    </w:p>
    <w:p w14:paraId="19FD3E2E" w14:textId="77777777" w:rsidR="009A7ADD" w:rsidRPr="009A7ADD" w:rsidRDefault="009A7ADD" w:rsidP="00CC6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 function body</w:t>
      </w:r>
    </w:p>
    <w:p w14:paraId="23472A8D" w14:textId="77777777" w:rsidR="009A7ADD" w:rsidRPr="009A7ADD" w:rsidRDefault="009A7ADD" w:rsidP="00CC6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w:t>
      </w:r>
    </w:p>
    <w:p w14:paraId="64D5E1FE" w14:textId="77777777" w:rsidR="004A7FF6" w:rsidRDefault="004A7FF6"/>
    <w:sectPr w:rsidR="004A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AD6"/>
    <w:multiLevelType w:val="multilevel"/>
    <w:tmpl w:val="A27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F6D97"/>
    <w:multiLevelType w:val="multilevel"/>
    <w:tmpl w:val="13D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878DC"/>
    <w:multiLevelType w:val="multilevel"/>
    <w:tmpl w:val="B3BC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03F13"/>
    <w:multiLevelType w:val="multilevel"/>
    <w:tmpl w:val="EA8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F6"/>
    <w:rsid w:val="000454D6"/>
    <w:rsid w:val="00147C2E"/>
    <w:rsid w:val="0030341A"/>
    <w:rsid w:val="004A7FF6"/>
    <w:rsid w:val="006241B7"/>
    <w:rsid w:val="009A7ADD"/>
    <w:rsid w:val="00C94553"/>
    <w:rsid w:val="00CC66D6"/>
    <w:rsid w:val="00E6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6975"/>
  <w15:chartTrackingRefBased/>
  <w15:docId w15:val="{007F60A9-2E0E-4DA2-86C5-F46D9946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9A7ADD"/>
  </w:style>
  <w:style w:type="character" w:customStyle="1" w:styleId="textagend">
    <w:name w:val="textagend"/>
    <w:basedOn w:val="DefaultParagraphFont"/>
    <w:rsid w:val="009A7ADD"/>
  </w:style>
  <w:style w:type="paragraph" w:customStyle="1" w:styleId="Quote1">
    <w:name w:val="Quote1"/>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ADD"/>
    <w:rPr>
      <w:color w:val="0000FF"/>
      <w:u w:val="single"/>
    </w:rPr>
  </w:style>
  <w:style w:type="paragraph" w:styleId="NormalWeb">
    <w:name w:val="Normal (Web)"/>
    <w:basedOn w:val="Normal"/>
    <w:uiPriority w:val="99"/>
    <w:semiHidden/>
    <w:unhideWhenUsed/>
    <w:rsid w:val="009A7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A7ADD"/>
  </w:style>
  <w:style w:type="paragraph" w:customStyle="1" w:styleId="center">
    <w:name w:val="center"/>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ADD"/>
    <w:rPr>
      <w:rFonts w:ascii="Courier New" w:eastAsia="Times New Roman" w:hAnsi="Courier New" w:cs="Courier New"/>
      <w:sz w:val="20"/>
      <w:szCs w:val="20"/>
    </w:rPr>
  </w:style>
  <w:style w:type="paragraph" w:customStyle="1" w:styleId="sssection">
    <w:name w:val="sssection"/>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9A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12474">
      <w:bodyDiv w:val="1"/>
      <w:marLeft w:val="0"/>
      <w:marRight w:val="0"/>
      <w:marTop w:val="0"/>
      <w:marBottom w:val="0"/>
      <w:divBdr>
        <w:top w:val="none" w:sz="0" w:space="0" w:color="auto"/>
        <w:left w:val="none" w:sz="0" w:space="0" w:color="auto"/>
        <w:bottom w:val="none" w:sz="0" w:space="0" w:color="auto"/>
        <w:right w:val="none" w:sz="0" w:space="0" w:color="auto"/>
      </w:divBdr>
      <w:divsChild>
        <w:div w:id="101098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9</cp:revision>
  <dcterms:created xsi:type="dcterms:W3CDTF">2021-08-23T15:01:00Z</dcterms:created>
  <dcterms:modified xsi:type="dcterms:W3CDTF">2021-08-24T14:41:00Z</dcterms:modified>
</cp:coreProperties>
</file>