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Default="00331D51">
      <w:pPr>
        <w:pStyle w:val="Heading1"/>
      </w:pPr>
      <w:r>
        <w:t>Notes for CS 273b Paper Presentation</w:t>
      </w:r>
    </w:p>
    <w:p w:rsidR="008918F2" w:rsidRPr="00CA7DA8" w:rsidRDefault="00331D51" w:rsidP="00F22C48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Goal of paper is two-fold:</w:t>
      </w:r>
    </w:p>
    <w:p w:rsidR="00331D51" w:rsidRPr="00CA7DA8" w:rsidRDefault="00331D51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1.) To increase the accuracy of AS predicting models using Deep Learning Methods</w:t>
      </w:r>
    </w:p>
    <w:p w:rsidR="00D75757" w:rsidRPr="00CA7DA8" w:rsidRDefault="00331D51" w:rsidP="001E02F3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2.) To incorporate additional data sources outside of the DNA sequence that may improve the predictions for the AS regulatory factors</w:t>
      </w:r>
    </w:p>
    <w:p w:rsidR="00331D51" w:rsidRPr="00CA7DA8" w:rsidRDefault="00331D51" w:rsidP="00331D51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>Intro:</w:t>
      </w:r>
    </w:p>
    <w:p w:rsidR="00331D51" w:rsidRPr="00CA7DA8" w:rsidRDefault="00331D51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90% of human multi-exon genes are </w:t>
      </w:r>
      <w:proofErr w:type="spellStart"/>
      <w:r w:rsidRPr="00CA7DA8">
        <w:rPr>
          <w:rFonts w:cstheme="minorHAnsi"/>
          <w:sz w:val="24"/>
          <w:szCs w:val="24"/>
        </w:rPr>
        <w:t>AS’d</w:t>
      </w:r>
      <w:proofErr w:type="spellEnd"/>
      <w:r w:rsidRPr="00CA7DA8">
        <w:rPr>
          <w:rFonts w:cstheme="minorHAnsi"/>
          <w:sz w:val="24"/>
          <w:szCs w:val="24"/>
        </w:rPr>
        <w:t xml:space="preserve"> (Pan et al, 2008; Wang et al. 2008).  </w:t>
      </w:r>
    </w:p>
    <w:p w:rsidR="00331D51" w:rsidRPr="00CA7DA8" w:rsidRDefault="00331D51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percent splicing inclusion (PSI, 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Ψ</w:t>
      </w:r>
      <w:r w:rsidR="00D75757" w:rsidRPr="00CA7DA8">
        <w:rPr>
          <w:rFonts w:cstheme="minorHAnsi"/>
          <w:sz w:val="24"/>
          <w:szCs w:val="24"/>
        </w:rPr>
        <w:t>) -measured historicall</w:t>
      </w:r>
      <w:r w:rsidRPr="00CA7DA8">
        <w:rPr>
          <w:rFonts w:cstheme="minorHAnsi"/>
          <w:sz w:val="24"/>
          <w:szCs w:val="24"/>
        </w:rPr>
        <w:t>y</w:t>
      </w:r>
    </w:p>
    <w:p w:rsidR="001E02F3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Ψ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serves to capture the proportion of isoforms that include the alternative cassette exon versus those that skip it”</w:t>
      </w:r>
    </w:p>
    <w:p w:rsidR="00331D51" w:rsidRPr="00CA7DA8" w:rsidRDefault="00331D51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Previous work showed that BNN’s performed wel</w:t>
      </w:r>
      <w:r w:rsidRPr="00CA7DA8">
        <w:rPr>
          <w:rFonts w:cstheme="minorHAnsi"/>
          <w:sz w:val="24"/>
          <w:szCs w:val="24"/>
        </w:rPr>
        <w:t>l</w:t>
      </w:r>
    </w:p>
    <w:p w:rsidR="00331D51" w:rsidRPr="00CA7DA8" w:rsidRDefault="00331D51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However, autoencoder DNN did better</w:t>
      </w:r>
    </w:p>
    <w:p w:rsidR="00331D51" w:rsidRPr="00CA7DA8" w:rsidRDefault="00C2033E" w:rsidP="00331D51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gramStart"/>
      <w:r w:rsidRPr="00CA7DA8">
        <w:rPr>
          <w:rFonts w:cstheme="minorHAnsi"/>
          <w:sz w:val="24"/>
          <w:szCs w:val="24"/>
        </w:rPr>
        <w:t>“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Thus</w:t>
      </w:r>
      <w:proofErr w:type="gram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, in this work we reconstructed previous BNN and DNN models on the original dataset from (</w:t>
      </w:r>
      <w:r w:rsidRPr="00CA7DA8">
        <w:rPr>
          <w:rFonts w:cstheme="minorHAnsi"/>
          <w:sz w:val="24"/>
          <w:szCs w:val="24"/>
        </w:rPr>
        <w:t>Leung </w:t>
      </w:r>
      <w:r w:rsidRPr="00CA7DA8">
        <w:rPr>
          <w:rFonts w:cstheme="minorHAnsi"/>
          <w:i/>
          <w:iCs/>
          <w:sz w:val="24"/>
          <w:szCs w:val="24"/>
          <w:bdr w:val="none" w:sz="0" w:space="0" w:color="auto" w:frame="1"/>
        </w:rPr>
        <w:t>et al.</w:t>
      </w:r>
      <w:r w:rsidRPr="00CA7DA8">
        <w:rPr>
          <w:rFonts w:cstheme="minorHAnsi"/>
          <w:sz w:val="24"/>
          <w:szCs w:val="24"/>
        </w:rPr>
        <w:t>, 2014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) to establish a baseline. Afterwards, we monitored the effect of a new target function, of increasing dataset size by exploiting improvements in RNA-</w:t>
      </w:r>
      <w:proofErr w:type="spellStart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Seq</w:t>
      </w:r>
      <w:proofErr w:type="spell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 xml:space="preserve"> quantification algorithms (</w:t>
      </w:r>
      <w:r w:rsidRPr="00CA7DA8">
        <w:rPr>
          <w:rFonts w:cstheme="minorHAnsi"/>
          <w:sz w:val="24"/>
          <w:szCs w:val="24"/>
        </w:rPr>
        <w:t>Vaquero-Garcia </w:t>
      </w:r>
      <w:r w:rsidRPr="00CA7DA8">
        <w:rPr>
          <w:rFonts w:cstheme="minorHAnsi"/>
          <w:i/>
          <w:iCs/>
          <w:sz w:val="24"/>
          <w:szCs w:val="24"/>
          <w:bdr w:val="none" w:sz="0" w:space="0" w:color="auto" w:frame="1"/>
        </w:rPr>
        <w:t>et al.</w:t>
      </w:r>
      <w:r w:rsidRPr="00CA7DA8">
        <w:rPr>
          <w:rFonts w:cstheme="minorHAnsi"/>
          <w:sz w:val="24"/>
          <w:szCs w:val="24"/>
        </w:rPr>
        <w:t>, 2016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), and adding new types of experimental data.”</w:t>
      </w:r>
    </w:p>
    <w:p w:rsidR="00D75757" w:rsidRPr="00CA7DA8" w:rsidRDefault="00D75757" w:rsidP="00CA7DA8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Moved from an indirect formulation of PSI (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{</w:t>
      </w:r>
      <w:proofErr w:type="spellStart"/>
      <w:proofErr w:type="gram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pst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proofErr w:type="gramEnd"/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∣∣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≤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pst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≤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,∑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spst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}</w:t>
      </w:r>
      <w:r w:rsidRPr="00CA7DA8">
        <w:rPr>
          <w:rFonts w:cstheme="minorHAnsi"/>
          <w:sz w:val="24"/>
          <w:szCs w:val="24"/>
        </w:rPr>
        <w:t>) to a direct one which improved the variance explained by PSI prediction:</w:t>
      </w:r>
    </w:p>
    <w:p w:rsidR="00D75757" w:rsidRPr="00CA7DA8" w:rsidRDefault="00D75757" w:rsidP="00D75757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drawing>
          <wp:inline distT="0" distB="0" distL="0" distR="0" wp14:anchorId="68F98425" wp14:editId="4EA19CF8">
            <wp:extent cx="2852738" cy="25784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723" cy="25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57" w:rsidRPr="00CA7DA8" w:rsidRDefault="00D75757" w:rsidP="00D75757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lastRenderedPageBreak/>
        <w:t>Additional data: “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CLIP-</w:t>
      </w:r>
      <w:proofErr w:type="spellStart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Seq</w:t>
      </w:r>
      <w:proofErr w:type="spell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 xml:space="preserve"> based measurements of </w:t>
      </w:r>
      <w:r w:rsidRPr="00CA7DA8">
        <w:rPr>
          <w:rFonts w:cstheme="minorHAnsi"/>
          <w:i/>
          <w:iCs/>
          <w:color w:val="2A2A2A"/>
          <w:sz w:val="24"/>
          <w:szCs w:val="24"/>
          <w:bdr w:val="none" w:sz="0" w:space="0" w:color="auto" w:frame="1"/>
          <w:shd w:val="clear" w:color="auto" w:fill="FFFFFF"/>
        </w:rPr>
        <w:t>in vivo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splice factors binding are turned into an additional set of input features while knockdown and over-expression experiments are added with binary vectors coding the tissue and splice factor (if any) measured.”</w:t>
      </w:r>
    </w:p>
    <w:p w:rsidR="001E02F3" w:rsidRPr="00CA7DA8" w:rsidRDefault="001E02F3" w:rsidP="001E02F3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>Dataset:</w:t>
      </w:r>
    </w:p>
    <w:p w:rsidR="001E02F3" w:rsidRPr="00CA7DA8" w:rsidRDefault="001E02F3" w:rsidP="001E02F3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TWO RNA-</w:t>
      </w:r>
      <w:proofErr w:type="spellStart"/>
      <w:r w:rsidRPr="00CA7DA8">
        <w:rPr>
          <w:rFonts w:cstheme="minorHAnsi"/>
          <w:sz w:val="24"/>
          <w:szCs w:val="24"/>
        </w:rPr>
        <w:t>seq</w:t>
      </w:r>
      <w:proofErr w:type="spellEnd"/>
      <w:r w:rsidRPr="00CA7DA8">
        <w:rPr>
          <w:rFonts w:cstheme="minorHAnsi"/>
          <w:sz w:val="24"/>
          <w:szCs w:val="24"/>
        </w:rPr>
        <w:t xml:space="preserve"> datasets</w:t>
      </w:r>
    </w:p>
    <w:p w:rsidR="001E02F3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proofErr w:type="spellStart"/>
      <w:r w:rsidRPr="00CA7DA8">
        <w:rPr>
          <w:rFonts w:cstheme="minorHAnsi"/>
          <w:sz w:val="24"/>
          <w:szCs w:val="24"/>
        </w:rPr>
        <w:t>Brawand</w:t>
      </w:r>
      <w:proofErr w:type="spellEnd"/>
      <w:r w:rsidRPr="00CA7DA8">
        <w:rPr>
          <w:rFonts w:cstheme="minorHAnsi"/>
          <w:sz w:val="24"/>
          <w:szCs w:val="24"/>
        </w:rPr>
        <w:t xml:space="preserve"> et al. 2011 data (also used in Leung et al. 2014)</w:t>
      </w:r>
    </w:p>
    <w:p w:rsidR="001E02F3" w:rsidRPr="00CA7DA8" w:rsidRDefault="001E02F3" w:rsidP="001E02F3">
      <w:pPr>
        <w:pStyle w:val="ListBullet"/>
        <w:numPr>
          <w:ilvl w:val="3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5 mouse tissues: brain, heart, kidney, liver, and testis</w:t>
      </w:r>
    </w:p>
    <w:p w:rsidR="00D75757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MGP data from Keane et al. 2011</w:t>
      </w:r>
    </w:p>
    <w:p w:rsidR="001E02F3" w:rsidRPr="00CA7DA8" w:rsidRDefault="001E02F3" w:rsidP="001E02F3">
      <w:pPr>
        <w:pStyle w:val="ListBullet"/>
        <w:numPr>
          <w:ilvl w:val="3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6 mouse tissues: heart, hippocampus, liver, lung, spleen, and thymus</w:t>
      </w:r>
    </w:p>
    <w:p w:rsidR="001E02F3" w:rsidRPr="00CA7DA8" w:rsidRDefault="001E02F3" w:rsidP="001E02F3">
      <w:pPr>
        <w:pStyle w:val="ListBullet"/>
        <w:numPr>
          <w:ilvl w:val="3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Average read coverage = 60 million reads</w:t>
      </w:r>
    </w:p>
    <w:p w:rsidR="001E02F3" w:rsidRPr="00CA7DA8" w:rsidRDefault="001E02F3" w:rsidP="001E02F3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CLIP-</w:t>
      </w:r>
      <w:proofErr w:type="spellStart"/>
      <w:r w:rsidRPr="00CA7DA8">
        <w:rPr>
          <w:rFonts w:cstheme="minorHAnsi"/>
          <w:sz w:val="24"/>
          <w:szCs w:val="24"/>
        </w:rPr>
        <w:t>seq</w:t>
      </w:r>
      <w:proofErr w:type="spellEnd"/>
      <w:r w:rsidRPr="00CA7DA8">
        <w:rPr>
          <w:rFonts w:cstheme="minorHAnsi"/>
          <w:sz w:val="24"/>
          <w:szCs w:val="24"/>
        </w:rPr>
        <w:t xml:space="preserve"> data</w:t>
      </w:r>
    </w:p>
    <w:p w:rsidR="001E02F3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15 CLIP-</w:t>
      </w:r>
      <w:proofErr w:type="spellStart"/>
      <w:r w:rsidRPr="00CA7DA8">
        <w:rPr>
          <w:rFonts w:cstheme="minorHAnsi"/>
          <w:sz w:val="24"/>
          <w:szCs w:val="24"/>
        </w:rPr>
        <w:t>seq</w:t>
      </w:r>
      <w:proofErr w:type="spellEnd"/>
      <w:r w:rsidRPr="00CA7DA8">
        <w:rPr>
          <w:rFonts w:cstheme="minorHAnsi"/>
          <w:sz w:val="24"/>
          <w:szCs w:val="24"/>
        </w:rPr>
        <w:t xml:space="preserve"> experiments were added for supplementary data</w:t>
      </w:r>
    </w:p>
    <w:p w:rsidR="001E02F3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Gives </w:t>
      </w:r>
      <w:proofErr w:type="spellStart"/>
      <w:r w:rsidRPr="00CA7DA8">
        <w:rPr>
          <w:rFonts w:cstheme="minorHAnsi"/>
          <w:sz w:val="24"/>
          <w:szCs w:val="24"/>
        </w:rPr>
        <w:t>noisey</w:t>
      </w:r>
      <w:proofErr w:type="spellEnd"/>
      <w:r w:rsidRPr="00CA7DA8">
        <w:rPr>
          <w:rFonts w:cstheme="minorHAnsi"/>
          <w:sz w:val="24"/>
          <w:szCs w:val="24"/>
        </w:rPr>
        <w:t xml:space="preserve"> measurements of where splice factor binds. </w:t>
      </w:r>
    </w:p>
    <w:p w:rsidR="001E02F3" w:rsidRPr="00CA7DA8" w:rsidRDefault="001E02F3" w:rsidP="001E02F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Abstract the data into binary data for binding in areas of interest</w:t>
      </w:r>
    </w:p>
    <w:p w:rsidR="00E2743C" w:rsidRPr="00CA7DA8" w:rsidRDefault="00C669F8" w:rsidP="00E2743C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>Likelihood Learning function</w:t>
      </w:r>
    </w:p>
    <w:p w:rsidR="00C669F8" w:rsidRPr="00CA7DA8" w:rsidRDefault="00590A5D" w:rsidP="00C669F8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“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Although useful, this target function suffers from several deficiencies when applied to RNA-</w:t>
      </w:r>
      <w:proofErr w:type="spellStart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Seq</w:t>
      </w:r>
      <w:proofErr w:type="spell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 xml:space="preserve"> data. First, the binning results in a rudimentary estimation of 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Ψ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Ψ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and 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ΔΨ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ΔΨ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. Second, the optimization only aims to bring </w:t>
      </w:r>
      <w:proofErr w:type="spellStart"/>
      <w:proofErr w:type="gram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pec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</w:t>
      </w:r>
      <w:proofErr w:type="gramEnd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,se</w:t>
      </w:r>
      <w:proofErr w:type="spell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and 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qec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qc,se</w:t>
      </w:r>
      <w:proofErr w:type="spellEnd"/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closer, without any relation to order or meaning. For example, if a cassette event has low inclusion (</w:t>
      </w:r>
      <w:proofErr w:type="spellStart"/>
      <w:proofErr w:type="gram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proofErr w:type="gram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qc,s=L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) then predicting 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pc,s=M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or 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pc,s=H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are just as bad. Moreover, in cases where an event suffers from insufficient or highly variable read coverage we may have </w:t>
      </w:r>
      <w:proofErr w:type="spellStart"/>
      <w:proofErr w:type="gram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proofErr w:type="gram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qc,s</w:t>
      </w:r>
      <w:proofErr w:type="spellEnd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qc,s</w:t>
      </w:r>
      <w:proofErr w:type="spellEnd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qc,s</w:t>
      </w:r>
      <w:proofErr w:type="spellEnd"/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=H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. In such cases, a model with prediction </w:t>
      </w:r>
      <w:proofErr w:type="spellStart"/>
      <w:proofErr w:type="gramStart"/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</w:t>
      </w:r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s</w:t>
      </w:r>
      <w:proofErr w:type="spellEnd"/>
      <w:proofErr w:type="gramEnd"/>
      <w:r w:rsidRPr="00CA7DA8">
        <w:rPr>
          <w:rStyle w:val="mo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CA7DA8">
        <w:rPr>
          <w:rStyle w:val="mi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CA7DA8">
        <w:rPr>
          <w:rStyle w:val="mo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n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pc,s=H</w:t>
      </w:r>
      <w:r w:rsidRPr="00CA7DA8">
        <w:rPr>
          <w:rStyle w:val="mjxassistivemathml"/>
          <w:rFonts w:ascii="Cambria Math" w:hAnsi="Cambria Math" w:cs="Cambria Math"/>
          <w:color w:val="2A2A2A"/>
          <w:sz w:val="24"/>
          <w:szCs w:val="24"/>
          <w:bdr w:val="none" w:sz="0" w:space="0" w:color="auto" w:frame="1"/>
          <w:shd w:val="clear" w:color="auto" w:fill="FFFFFF"/>
        </w:rPr>
        <w:t>∼</w:t>
      </w:r>
      <w:r w:rsidRPr="00CA7DA8">
        <w:rPr>
          <w:rStyle w:val="mjxassistivemathml"/>
          <w:rFonts w:cstheme="minorHAnsi"/>
          <w:color w:val="2A2A2A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 based on sequence features will be penalized, even though there was no substantial evidence against it.”</w:t>
      </w:r>
    </w:p>
    <w:p w:rsidR="00E167E0" w:rsidRPr="00CA7DA8" w:rsidRDefault="00590A5D" w:rsidP="00E167E0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noProof/>
          <w:sz w:val="24"/>
          <w:szCs w:val="24"/>
        </w:rPr>
        <w:drawing>
          <wp:inline distT="0" distB="0" distL="0" distR="0" wp14:anchorId="42440275" wp14:editId="699FC7B7">
            <wp:extent cx="5053012" cy="18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396" cy="1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E0" w:rsidRPr="00CA7DA8" w:rsidRDefault="00E167E0" w:rsidP="00E167E0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lastRenderedPageBreak/>
        <w:t>Architecture</w:t>
      </w:r>
    </w:p>
    <w:p w:rsidR="00E167E0" w:rsidRPr="00CA7DA8" w:rsidRDefault="00E167E0" w:rsidP="00E167E0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BNN</w:t>
      </w:r>
    </w:p>
    <w:p w:rsidR="00E167E0" w:rsidRPr="00CA7DA8" w:rsidRDefault="00E167E0" w:rsidP="00E167E0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1 hidden layer</w:t>
      </w:r>
    </w:p>
    <w:p w:rsidR="00E167E0" w:rsidRPr="00CA7DA8" w:rsidRDefault="00E167E0" w:rsidP="00E167E0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Varying number of sigmoid hidden </w:t>
      </w:r>
      <w:proofErr w:type="spellStart"/>
      <w:r w:rsidRPr="00CA7DA8">
        <w:rPr>
          <w:rFonts w:cstheme="minorHAnsi"/>
          <w:sz w:val="24"/>
          <w:szCs w:val="24"/>
        </w:rPr>
        <w:t>untis</w:t>
      </w:r>
      <w:proofErr w:type="spellEnd"/>
    </w:p>
    <w:p w:rsidR="00E167E0" w:rsidRPr="00CA7DA8" w:rsidRDefault="002A2482" w:rsidP="00E167E0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Weights are gaussian distribution w/ spike and slab prior to encourage sparsity</w:t>
      </w:r>
    </w:p>
    <w:p w:rsidR="002A2482" w:rsidRPr="00CA7DA8" w:rsidRDefault="002A2482" w:rsidP="00E167E0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</w:p>
    <w:p w:rsidR="00E167E0" w:rsidRPr="00CA7DA8" w:rsidRDefault="00E167E0" w:rsidP="00E167E0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Original DNN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Autoencoder layer with tanh activation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2 hidden layers with </w:t>
      </w:r>
      <w:proofErr w:type="spellStart"/>
      <w:r w:rsidRPr="00CA7DA8">
        <w:rPr>
          <w:rFonts w:cstheme="minorHAnsi"/>
          <w:sz w:val="24"/>
          <w:szCs w:val="24"/>
        </w:rPr>
        <w:t>ReLU</w:t>
      </w:r>
      <w:proofErr w:type="spellEnd"/>
      <w:r w:rsidRPr="00CA7DA8">
        <w:rPr>
          <w:rFonts w:cstheme="minorHAnsi"/>
          <w:sz w:val="24"/>
          <w:szCs w:val="24"/>
        </w:rPr>
        <w:t xml:space="preserve"> activation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Dropout with probability 0.5 was used in each layer except the autoencoder layer.</w:t>
      </w:r>
    </w:p>
    <w:p w:rsidR="00E167E0" w:rsidRPr="00CA7DA8" w:rsidRDefault="00E167E0" w:rsidP="00E167E0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New DNN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Adding L1/L2 regularization had no impact on performance so it was excluded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Added 874 CLIP features as input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color w:val="2A2A2A"/>
          <w:sz w:val="24"/>
          <w:szCs w:val="24"/>
          <w:shd w:val="clear" w:color="auto" w:fill="FFFFFF"/>
        </w:rPr>
        <w:t>learning rates of the three target variables to vary to capture optimal model performance</w:t>
      </w:r>
    </w:p>
    <w:p w:rsidR="00E167E0" w:rsidRPr="00CA7DA8" w:rsidRDefault="00E167E0" w:rsidP="00E167E0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>Learning</w:t>
      </w:r>
    </w:p>
    <w:p w:rsidR="002A2482" w:rsidRPr="00CA7DA8" w:rsidRDefault="002A2482" w:rsidP="002A2482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Trained first layer of model as Autoencoder to reduce the dimensionality of the data</w:t>
      </w:r>
    </w:p>
    <w:p w:rsidR="002A2482" w:rsidRPr="00CA7DA8" w:rsidRDefault="002A2482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Weights from the first layer were fixed and then rest of model is trained</w:t>
      </w:r>
    </w:p>
    <w:p w:rsidR="00E70FD3" w:rsidRPr="00CA7DA8" w:rsidRDefault="00E70FD3" w:rsidP="002A2482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Trained for 300-500 epochs</w:t>
      </w:r>
    </w:p>
    <w:p w:rsidR="002A2482" w:rsidRPr="00CA7DA8" w:rsidRDefault="002A2482" w:rsidP="002A2482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Trained with SGD w/ momentum</w:t>
      </w:r>
    </w:p>
    <w:p w:rsidR="002A2482" w:rsidRPr="00CA7DA8" w:rsidRDefault="002A2482" w:rsidP="002A2482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CA7DA8">
        <w:rPr>
          <w:rFonts w:cstheme="minorHAnsi"/>
          <w:sz w:val="24"/>
          <w:szCs w:val="24"/>
        </w:rPr>
        <w:t>Feedworward</w:t>
      </w:r>
      <w:proofErr w:type="spellEnd"/>
      <w:r w:rsidR="00E70FD3" w:rsidRPr="00CA7DA8">
        <w:rPr>
          <w:rFonts w:cstheme="minorHAnsi"/>
          <w:sz w:val="24"/>
          <w:szCs w:val="24"/>
        </w:rPr>
        <w:t xml:space="preserve"> network</w:t>
      </w:r>
    </w:p>
    <w:p w:rsidR="00E70FD3" w:rsidRPr="00CA7DA8" w:rsidRDefault="00E70FD3" w:rsidP="00E70FD3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Trained for 1000-1500 epochs</w:t>
      </w:r>
    </w:p>
    <w:p w:rsidR="002A2482" w:rsidRPr="00CA7DA8" w:rsidRDefault="002A2482" w:rsidP="002A2482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Weight tuning with backpropagation</w:t>
      </w:r>
    </w:p>
    <w:p w:rsidR="002A2482" w:rsidRPr="00CA7DA8" w:rsidRDefault="002A2482" w:rsidP="002A2482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Varying learning rates of </w:t>
      </w:r>
      <w:r w:rsidR="00E70FD3" w:rsidRPr="00CA7DA8">
        <w:rPr>
          <w:rFonts w:cstheme="minorHAnsi"/>
          <w:sz w:val="24"/>
          <w:szCs w:val="24"/>
        </w:rPr>
        <w:t xml:space="preserve">PSI and inclusion and exclusion of </w:t>
      </w:r>
      <w:proofErr w:type="spellStart"/>
      <w:r w:rsidR="00E70FD3" w:rsidRPr="00CA7DA8">
        <w:rPr>
          <w:rFonts w:cstheme="minorHAnsi"/>
          <w:sz w:val="24"/>
          <w:szCs w:val="24"/>
        </w:rPr>
        <w:t>dPSI</w:t>
      </w:r>
      <w:proofErr w:type="spellEnd"/>
      <w:r w:rsidR="00E70FD3" w:rsidRPr="00CA7DA8">
        <w:rPr>
          <w:rFonts w:cstheme="minorHAnsi"/>
          <w:sz w:val="24"/>
          <w:szCs w:val="24"/>
        </w:rPr>
        <w:t xml:space="preserve"> improved performance</w:t>
      </w:r>
    </w:p>
    <w:p w:rsidR="00E70FD3" w:rsidRDefault="00E70FD3" w:rsidP="00CA7DA8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Once hyperparameters were fixed, the model was trained on both validation and training data</w:t>
      </w:r>
    </w:p>
    <w:p w:rsidR="00CA7DA8" w:rsidRPr="00CA7DA8" w:rsidRDefault="00CA7DA8" w:rsidP="00CA7DA8">
      <w:pPr>
        <w:pStyle w:val="ListBullet"/>
        <w:numPr>
          <w:ilvl w:val="0"/>
          <w:numId w:val="0"/>
        </w:numPr>
        <w:ind w:left="1440"/>
        <w:rPr>
          <w:rFonts w:cstheme="minorHAnsi"/>
          <w:sz w:val="24"/>
          <w:szCs w:val="24"/>
        </w:rPr>
      </w:pPr>
    </w:p>
    <w:p w:rsidR="00E167E0" w:rsidRPr="00CA7DA8" w:rsidRDefault="00E167E0" w:rsidP="00E167E0">
      <w:pPr>
        <w:pStyle w:val="ListBullet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lastRenderedPageBreak/>
        <w:t>Results</w:t>
      </w:r>
    </w:p>
    <w:p w:rsidR="00E167E0" w:rsidRPr="00CA7DA8" w:rsidRDefault="00D22E28" w:rsidP="00E167E0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Measured R^2 and AUROC (for </w:t>
      </w:r>
      <w:proofErr w:type="spellStart"/>
      <w:r w:rsidRPr="00CA7DA8">
        <w:rPr>
          <w:rFonts w:cstheme="minorHAnsi"/>
          <w:sz w:val="24"/>
          <w:szCs w:val="24"/>
        </w:rPr>
        <w:t>dPSI’s</w:t>
      </w:r>
      <w:proofErr w:type="spellEnd"/>
      <w:r w:rsidRPr="00CA7DA8">
        <w:rPr>
          <w:rFonts w:cstheme="minorHAnsi"/>
          <w:sz w:val="24"/>
          <w:szCs w:val="24"/>
        </w:rPr>
        <w:t xml:space="preserve"> </w:t>
      </w:r>
      <w:r w:rsidR="002A2DF4" w:rsidRPr="00CA7DA8">
        <w:rPr>
          <w:rFonts w:cstheme="minorHAnsi"/>
          <w:sz w:val="24"/>
          <w:szCs w:val="24"/>
        </w:rPr>
        <w:t>&gt;= 0.15 or =&lt; 0.05)</w:t>
      </w:r>
    </w:p>
    <w:p w:rsidR="002A2DF4" w:rsidRPr="00CA7DA8" w:rsidRDefault="002A2DF4" w:rsidP="002A2DF4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>Compared to Leung et al. Paper the new model performs better</w:t>
      </w:r>
    </w:p>
    <w:p w:rsidR="002A2DF4" w:rsidRPr="00CA7DA8" w:rsidRDefault="002A2DF4" w:rsidP="002A2DF4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Leung et al. results/model were </w:t>
      </w:r>
      <w:proofErr w:type="gramStart"/>
      <w:r w:rsidRPr="00CA7DA8">
        <w:rPr>
          <w:rFonts w:cstheme="minorHAnsi"/>
          <w:sz w:val="24"/>
          <w:szCs w:val="24"/>
        </w:rPr>
        <w:t>reconstruct</w:t>
      </w:r>
      <w:proofErr w:type="gramEnd"/>
      <w:r w:rsidRPr="00CA7DA8">
        <w:rPr>
          <w:rFonts w:cstheme="minorHAnsi"/>
          <w:sz w:val="24"/>
          <w:szCs w:val="24"/>
        </w:rPr>
        <w:t xml:space="preserve"> to a comparable degree</w:t>
      </w:r>
    </w:p>
    <w:p w:rsidR="002A2DF4" w:rsidRPr="00CA7DA8" w:rsidRDefault="002A2DF4" w:rsidP="002A2DF4">
      <w:pPr>
        <w:pStyle w:val="ListBullet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CA7DA8">
        <w:rPr>
          <w:rFonts w:cstheme="minorHAnsi"/>
          <w:sz w:val="24"/>
          <w:szCs w:val="24"/>
        </w:rPr>
        <w:t>Cassettization</w:t>
      </w:r>
      <w:proofErr w:type="spellEnd"/>
      <w:r w:rsidRPr="00CA7DA8">
        <w:rPr>
          <w:rFonts w:cstheme="minorHAnsi"/>
          <w:sz w:val="24"/>
          <w:szCs w:val="24"/>
        </w:rPr>
        <w:t>:</w:t>
      </w:r>
    </w:p>
    <w:p w:rsidR="002A2DF4" w:rsidRPr="00CA7DA8" w:rsidRDefault="002A2DF4" w:rsidP="002A2DF4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  <w:r w:rsidRPr="00CA7DA8">
        <w:rPr>
          <w:rFonts w:cstheme="minorHAnsi"/>
          <w:sz w:val="24"/>
          <w:szCs w:val="24"/>
        </w:rPr>
        <w:t xml:space="preserve">Detects and quantifies additional </w:t>
      </w:r>
      <w:proofErr w:type="spellStart"/>
      <w:r w:rsidRPr="00CA7DA8">
        <w:rPr>
          <w:rFonts w:cstheme="minorHAnsi"/>
          <w:sz w:val="24"/>
          <w:szCs w:val="24"/>
        </w:rPr>
        <w:t>cassete</w:t>
      </w:r>
      <w:proofErr w:type="spellEnd"/>
      <w:r w:rsidRPr="00CA7DA8">
        <w:rPr>
          <w:rFonts w:cstheme="minorHAnsi"/>
          <w:sz w:val="24"/>
          <w:szCs w:val="24"/>
        </w:rPr>
        <w:t xml:space="preserve"> and cassette like exons from the RNA-</w:t>
      </w:r>
      <w:proofErr w:type="spellStart"/>
      <w:r w:rsidRPr="00CA7DA8">
        <w:rPr>
          <w:rFonts w:cstheme="minorHAnsi"/>
          <w:sz w:val="24"/>
          <w:szCs w:val="24"/>
        </w:rPr>
        <w:t>seq</w:t>
      </w:r>
      <w:proofErr w:type="spellEnd"/>
      <w:r w:rsidRPr="00CA7DA8">
        <w:rPr>
          <w:rFonts w:cstheme="minorHAnsi"/>
          <w:sz w:val="24"/>
          <w:szCs w:val="24"/>
        </w:rPr>
        <w:t xml:space="preserve"> data. </w:t>
      </w:r>
    </w:p>
    <w:p w:rsidR="002A2DF4" w:rsidRPr="00CA7DA8" w:rsidRDefault="002A2DF4" w:rsidP="002A2DF4">
      <w:pPr>
        <w:pStyle w:val="ListBullet"/>
        <w:numPr>
          <w:ilvl w:val="2"/>
          <w:numId w:val="3"/>
        </w:numPr>
        <w:rPr>
          <w:rFonts w:cstheme="minorHAnsi"/>
          <w:sz w:val="24"/>
          <w:szCs w:val="24"/>
        </w:rPr>
      </w:pPr>
    </w:p>
    <w:p w:rsidR="00590A5D" w:rsidRPr="00CA7DA8" w:rsidRDefault="00590A5D" w:rsidP="00590A5D">
      <w:pPr>
        <w:pStyle w:val="ListBullet"/>
        <w:numPr>
          <w:ilvl w:val="0"/>
          <w:numId w:val="0"/>
        </w:numPr>
        <w:ind w:left="432" w:hanging="432"/>
        <w:rPr>
          <w:rFonts w:cstheme="minorHAnsi"/>
          <w:sz w:val="24"/>
          <w:szCs w:val="24"/>
        </w:rPr>
      </w:pPr>
      <w:bookmarkStart w:id="0" w:name="_GoBack"/>
      <w:bookmarkEnd w:id="0"/>
    </w:p>
    <w:p w:rsidR="00590A5D" w:rsidRPr="00CA7DA8" w:rsidRDefault="00590A5D" w:rsidP="00590A5D">
      <w:pPr>
        <w:pStyle w:val="ListBullet"/>
        <w:numPr>
          <w:ilvl w:val="0"/>
          <w:numId w:val="0"/>
        </w:numPr>
        <w:ind w:left="432" w:hanging="432"/>
        <w:rPr>
          <w:rFonts w:cstheme="minorHAnsi"/>
          <w:b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>QUESTIONS:</w:t>
      </w:r>
    </w:p>
    <w:p w:rsidR="00590A5D" w:rsidRPr="00CA7DA8" w:rsidRDefault="00590A5D" w:rsidP="00590A5D">
      <w:pPr>
        <w:pStyle w:val="ListBullet"/>
        <w:numPr>
          <w:ilvl w:val="0"/>
          <w:numId w:val="0"/>
        </w:numPr>
        <w:ind w:left="432" w:hanging="432"/>
        <w:rPr>
          <w:rFonts w:cstheme="minorHAnsi"/>
          <w:b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ab/>
        <w:t>What is MAJIC?</w:t>
      </w:r>
    </w:p>
    <w:p w:rsidR="00590A5D" w:rsidRPr="00CA7DA8" w:rsidRDefault="00590A5D" w:rsidP="00590A5D">
      <w:pPr>
        <w:pStyle w:val="ListBullet"/>
        <w:numPr>
          <w:ilvl w:val="0"/>
          <w:numId w:val="0"/>
        </w:numPr>
        <w:ind w:left="432" w:hanging="432"/>
        <w:rPr>
          <w:rFonts w:cstheme="minorHAnsi"/>
          <w:sz w:val="24"/>
          <w:szCs w:val="24"/>
        </w:rPr>
      </w:pPr>
      <w:r w:rsidRPr="00CA7DA8">
        <w:rPr>
          <w:rFonts w:cstheme="minorHAnsi"/>
          <w:b/>
          <w:sz w:val="24"/>
          <w:szCs w:val="24"/>
        </w:rPr>
        <w:tab/>
      </w:r>
    </w:p>
    <w:sectPr w:rsidR="00590A5D" w:rsidRPr="00CA7DA8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18F" w:rsidRDefault="00F9618F">
      <w:r>
        <w:separator/>
      </w:r>
    </w:p>
    <w:p w:rsidR="00F9618F" w:rsidRDefault="00F9618F"/>
  </w:endnote>
  <w:endnote w:type="continuationSeparator" w:id="0">
    <w:p w:rsidR="00F9618F" w:rsidRDefault="00F9618F">
      <w:r>
        <w:continuationSeparator/>
      </w:r>
    </w:p>
    <w:p w:rsidR="00F9618F" w:rsidRDefault="00F96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2482" w:rsidRDefault="002A24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D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18F" w:rsidRDefault="00F9618F">
      <w:r>
        <w:separator/>
      </w:r>
    </w:p>
    <w:p w:rsidR="00F9618F" w:rsidRDefault="00F9618F"/>
  </w:footnote>
  <w:footnote w:type="continuationSeparator" w:id="0">
    <w:p w:rsidR="00F9618F" w:rsidRDefault="00F9618F">
      <w:r>
        <w:continuationSeparator/>
      </w:r>
    </w:p>
    <w:p w:rsidR="00F9618F" w:rsidRDefault="00F961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51"/>
    <w:rsid w:val="0004068E"/>
    <w:rsid w:val="001E02F3"/>
    <w:rsid w:val="001F0CCA"/>
    <w:rsid w:val="002A2482"/>
    <w:rsid w:val="002A2DF4"/>
    <w:rsid w:val="00331D51"/>
    <w:rsid w:val="00351C5D"/>
    <w:rsid w:val="00361C25"/>
    <w:rsid w:val="00384C4B"/>
    <w:rsid w:val="00425F0D"/>
    <w:rsid w:val="00467017"/>
    <w:rsid w:val="00590A5D"/>
    <w:rsid w:val="00705F88"/>
    <w:rsid w:val="00713E5A"/>
    <w:rsid w:val="008918F2"/>
    <w:rsid w:val="00A00F75"/>
    <w:rsid w:val="00B41922"/>
    <w:rsid w:val="00C2033E"/>
    <w:rsid w:val="00C669F8"/>
    <w:rsid w:val="00CA7DA8"/>
    <w:rsid w:val="00D22E28"/>
    <w:rsid w:val="00D75757"/>
    <w:rsid w:val="00E167E0"/>
    <w:rsid w:val="00E2743C"/>
    <w:rsid w:val="00E34FED"/>
    <w:rsid w:val="00E428BD"/>
    <w:rsid w:val="00E70FD3"/>
    <w:rsid w:val="00E93456"/>
    <w:rsid w:val="00F22C48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9C05"/>
  <w15:chartTrackingRefBased/>
  <w15:docId w15:val="{7CEB7EA7-3353-4C22-BBF4-1D3B7C6D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customStyle="1" w:styleId="mo">
    <w:name w:val="mo"/>
    <w:basedOn w:val="DefaultParagraphFont"/>
    <w:rsid w:val="00331D51"/>
  </w:style>
  <w:style w:type="character" w:customStyle="1" w:styleId="mi">
    <w:name w:val="mi"/>
    <w:basedOn w:val="DefaultParagraphFont"/>
    <w:rsid w:val="00D75757"/>
  </w:style>
  <w:style w:type="character" w:customStyle="1" w:styleId="mn">
    <w:name w:val="mn"/>
    <w:basedOn w:val="DefaultParagraphFont"/>
    <w:rsid w:val="00D75757"/>
  </w:style>
  <w:style w:type="character" w:customStyle="1" w:styleId="mjxassistivemathml">
    <w:name w:val="mjx_assistive_mathml"/>
    <w:basedOn w:val="DefaultParagraphFont"/>
    <w:rsid w:val="00D75757"/>
  </w:style>
  <w:style w:type="character" w:styleId="UnresolvedMention">
    <w:name w:val="Unresolved Mention"/>
    <w:basedOn w:val="DefaultParagraphFont"/>
    <w:uiPriority w:val="99"/>
    <w:semiHidden/>
    <w:unhideWhenUsed/>
    <w:rsid w:val="00D75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378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 Astiz Le Bras</cp:lastModifiedBy>
  <cp:revision>6</cp:revision>
  <dcterms:created xsi:type="dcterms:W3CDTF">2017-10-18T05:41:00Z</dcterms:created>
  <dcterms:modified xsi:type="dcterms:W3CDTF">2017-10-19T00:05:00Z</dcterms:modified>
</cp:coreProperties>
</file>